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22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98"/>
        <w:gridCol w:w="212"/>
        <w:gridCol w:w="8974"/>
        <w:gridCol w:w="1270"/>
        <w:gridCol w:w="1394"/>
        <w:gridCol w:w="1004"/>
        <w:gridCol w:w="916"/>
        <w:gridCol w:w="41"/>
        <w:gridCol w:w="2102"/>
        <w:gridCol w:w="905"/>
        <w:gridCol w:w="1314"/>
        <w:gridCol w:w="749"/>
        <w:gridCol w:w="2828"/>
      </w:tblGrid>
      <w:tr w:rsidR="00A406E3" w:rsidRPr="00500BF0" w14:paraId="16823F06" w14:textId="77777777" w:rsidTr="00CF1C47">
        <w:trPr>
          <w:trHeight w:val="126"/>
        </w:trPr>
        <w:tc>
          <w:tcPr>
            <w:tcW w:w="710" w:type="dxa"/>
            <w:gridSpan w:val="2"/>
            <w:vMerge w:val="restart"/>
            <w:shd w:val="clear" w:color="auto" w:fill="FABF8F" w:themeFill="accent6" w:themeFillTint="99"/>
            <w:textDirection w:val="btLr"/>
          </w:tcPr>
          <w:p w14:paraId="72A1AC82" w14:textId="77777777" w:rsidR="00B604F2" w:rsidRPr="00EC0D98" w:rsidRDefault="00B604F2" w:rsidP="00590440">
            <w:pPr>
              <w:ind w:left="113" w:right="113"/>
              <w:jc w:val="center"/>
              <w:rPr>
                <w:rFonts w:cs="Arial"/>
                <w:b/>
              </w:rPr>
            </w:pPr>
            <w:r w:rsidRPr="00EC0D98">
              <w:rPr>
                <w:rFonts w:cs="Arial"/>
                <w:b/>
              </w:rPr>
              <w:t>Identification number in the dissemination plan</w:t>
            </w:r>
          </w:p>
        </w:tc>
        <w:tc>
          <w:tcPr>
            <w:tcW w:w="8974" w:type="dxa"/>
            <w:vMerge w:val="restart"/>
            <w:shd w:val="clear" w:color="auto" w:fill="FABF8F" w:themeFill="accent6" w:themeFillTint="99"/>
          </w:tcPr>
          <w:p w14:paraId="3F63D962" w14:textId="77777777" w:rsidR="00B604F2" w:rsidRPr="00EC0D98" w:rsidRDefault="00B604F2" w:rsidP="00A406E3">
            <w:pPr>
              <w:jc w:val="center"/>
              <w:rPr>
                <w:rFonts w:cs="Arial"/>
                <w:b/>
              </w:rPr>
            </w:pPr>
          </w:p>
          <w:p w14:paraId="74975CA4" w14:textId="77777777" w:rsidR="00B604F2" w:rsidRPr="00EC0D98" w:rsidRDefault="00B604F2" w:rsidP="00A406E3">
            <w:pPr>
              <w:jc w:val="center"/>
              <w:rPr>
                <w:rFonts w:cs="Arial"/>
                <w:b/>
              </w:rPr>
            </w:pPr>
          </w:p>
          <w:p w14:paraId="6DC9E9D3" w14:textId="77777777" w:rsidR="00B604F2" w:rsidRPr="00EC0D98" w:rsidRDefault="00B604F2" w:rsidP="00A406E3">
            <w:pPr>
              <w:jc w:val="center"/>
              <w:rPr>
                <w:rFonts w:cs="Arial"/>
                <w:b/>
              </w:rPr>
            </w:pPr>
          </w:p>
          <w:p w14:paraId="761C335E" w14:textId="77777777" w:rsidR="00B604F2" w:rsidRPr="00EC0D98" w:rsidRDefault="00B604F2" w:rsidP="00A406E3">
            <w:pPr>
              <w:jc w:val="center"/>
              <w:rPr>
                <w:rFonts w:cs="Arial"/>
                <w:b/>
              </w:rPr>
            </w:pPr>
          </w:p>
          <w:p w14:paraId="32EB96C2" w14:textId="77777777" w:rsidR="00A406E3" w:rsidRDefault="00A406E3" w:rsidP="00A406E3">
            <w:pPr>
              <w:jc w:val="center"/>
              <w:rPr>
                <w:rFonts w:cs="Arial"/>
                <w:b/>
              </w:rPr>
            </w:pPr>
          </w:p>
          <w:p w14:paraId="130362D3" w14:textId="77777777" w:rsidR="00B604F2" w:rsidRPr="00EC0D98" w:rsidRDefault="00011DE0" w:rsidP="00A406E3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Activity</w:t>
            </w:r>
          </w:p>
        </w:tc>
        <w:tc>
          <w:tcPr>
            <w:tcW w:w="1270" w:type="dxa"/>
            <w:vMerge w:val="restart"/>
            <w:shd w:val="clear" w:color="auto" w:fill="FABF8F" w:themeFill="accent6" w:themeFillTint="99"/>
          </w:tcPr>
          <w:p w14:paraId="03F30409" w14:textId="77777777" w:rsidR="00B604F2" w:rsidRPr="00EC0D98" w:rsidRDefault="00B604F2" w:rsidP="00A406E3">
            <w:pPr>
              <w:jc w:val="center"/>
              <w:rPr>
                <w:rFonts w:cs="Arial"/>
                <w:b/>
              </w:rPr>
            </w:pPr>
          </w:p>
          <w:p w14:paraId="1CEE7668" w14:textId="77777777" w:rsidR="00B604F2" w:rsidRPr="00EC0D98" w:rsidRDefault="00B604F2" w:rsidP="00A406E3">
            <w:pPr>
              <w:jc w:val="center"/>
              <w:rPr>
                <w:rFonts w:cs="Arial"/>
                <w:b/>
              </w:rPr>
            </w:pPr>
          </w:p>
          <w:p w14:paraId="034142E9" w14:textId="77777777" w:rsidR="00B604F2" w:rsidRPr="00EC0D98" w:rsidRDefault="00B604F2" w:rsidP="00A406E3">
            <w:pPr>
              <w:jc w:val="center"/>
              <w:rPr>
                <w:rFonts w:cs="Arial"/>
                <w:b/>
              </w:rPr>
            </w:pPr>
          </w:p>
          <w:p w14:paraId="79B090ED" w14:textId="77777777" w:rsidR="00B604F2" w:rsidRPr="00EC0D98" w:rsidRDefault="00B604F2" w:rsidP="00A406E3">
            <w:pPr>
              <w:jc w:val="center"/>
              <w:rPr>
                <w:rFonts w:cs="Arial"/>
                <w:b/>
              </w:rPr>
            </w:pPr>
          </w:p>
          <w:p w14:paraId="05B4BB5B" w14:textId="77777777" w:rsidR="00A406E3" w:rsidRDefault="00A406E3" w:rsidP="00A406E3">
            <w:pPr>
              <w:jc w:val="center"/>
              <w:rPr>
                <w:rFonts w:cs="Arial"/>
                <w:b/>
              </w:rPr>
            </w:pPr>
          </w:p>
          <w:p w14:paraId="018441CB" w14:textId="77777777" w:rsidR="00B604F2" w:rsidRPr="00EC0D98" w:rsidRDefault="00011DE0" w:rsidP="00A406E3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Type</w:t>
            </w:r>
          </w:p>
        </w:tc>
        <w:tc>
          <w:tcPr>
            <w:tcW w:w="1394" w:type="dxa"/>
            <w:vMerge w:val="restart"/>
            <w:shd w:val="clear" w:color="auto" w:fill="FABF8F" w:themeFill="accent6" w:themeFillTint="99"/>
          </w:tcPr>
          <w:p w14:paraId="49DCB0E8" w14:textId="77777777" w:rsidR="00B604F2" w:rsidRPr="00EC0D98" w:rsidRDefault="00B604F2" w:rsidP="00A406E3">
            <w:pPr>
              <w:jc w:val="center"/>
              <w:rPr>
                <w:rFonts w:cs="Arial"/>
                <w:b/>
              </w:rPr>
            </w:pPr>
          </w:p>
          <w:p w14:paraId="327B9BE9" w14:textId="77777777" w:rsidR="00B604F2" w:rsidRPr="00EC0D98" w:rsidRDefault="00B604F2" w:rsidP="00A406E3">
            <w:pPr>
              <w:jc w:val="center"/>
              <w:rPr>
                <w:rFonts w:cs="Arial"/>
                <w:b/>
              </w:rPr>
            </w:pPr>
          </w:p>
          <w:p w14:paraId="4B19009A" w14:textId="77777777" w:rsidR="00B604F2" w:rsidRPr="00EC0D98" w:rsidRDefault="00B604F2" w:rsidP="00A406E3">
            <w:pPr>
              <w:jc w:val="center"/>
              <w:rPr>
                <w:rFonts w:cs="Arial"/>
                <w:b/>
              </w:rPr>
            </w:pPr>
          </w:p>
          <w:p w14:paraId="1938EE50" w14:textId="77777777" w:rsidR="00B604F2" w:rsidRPr="00EC0D98" w:rsidRDefault="00B604F2" w:rsidP="00A406E3">
            <w:pPr>
              <w:jc w:val="center"/>
              <w:rPr>
                <w:rFonts w:cs="Arial"/>
                <w:b/>
              </w:rPr>
            </w:pPr>
          </w:p>
          <w:p w14:paraId="381B28C9" w14:textId="77777777" w:rsidR="00A406E3" w:rsidRDefault="00A406E3" w:rsidP="00A406E3">
            <w:pPr>
              <w:jc w:val="center"/>
              <w:rPr>
                <w:rFonts w:cs="Arial"/>
                <w:b/>
              </w:rPr>
            </w:pPr>
          </w:p>
          <w:p w14:paraId="04F889EE" w14:textId="77777777" w:rsidR="00B604F2" w:rsidRPr="00EC0D98" w:rsidRDefault="00B604F2" w:rsidP="00A406E3">
            <w:pPr>
              <w:jc w:val="center"/>
              <w:rPr>
                <w:rFonts w:cs="Arial"/>
                <w:b/>
              </w:rPr>
            </w:pPr>
            <w:r w:rsidRPr="00EC0D98">
              <w:rPr>
                <w:rFonts w:cs="Arial"/>
                <w:b/>
              </w:rPr>
              <w:t>Date</w:t>
            </w:r>
          </w:p>
        </w:tc>
        <w:tc>
          <w:tcPr>
            <w:tcW w:w="7031" w:type="dxa"/>
            <w:gridSpan w:val="7"/>
            <w:shd w:val="clear" w:color="auto" w:fill="FABF8F" w:themeFill="accent6" w:themeFillTint="99"/>
          </w:tcPr>
          <w:p w14:paraId="4DD019F2" w14:textId="77777777" w:rsidR="00B604F2" w:rsidRPr="00EC0D98" w:rsidRDefault="00B604F2" w:rsidP="00A406E3">
            <w:pPr>
              <w:jc w:val="center"/>
              <w:rPr>
                <w:rFonts w:cs="Arial"/>
                <w:b/>
              </w:rPr>
            </w:pPr>
            <w:r w:rsidRPr="00EC0D98">
              <w:rPr>
                <w:rFonts w:cs="Arial"/>
                <w:b/>
              </w:rPr>
              <w:t>Targeted audience</w:t>
            </w:r>
          </w:p>
        </w:tc>
        <w:tc>
          <w:tcPr>
            <w:tcW w:w="2828" w:type="dxa"/>
            <w:vMerge w:val="restart"/>
            <w:shd w:val="clear" w:color="auto" w:fill="FABF8F" w:themeFill="accent6" w:themeFillTint="99"/>
          </w:tcPr>
          <w:p w14:paraId="43803261" w14:textId="77777777" w:rsidR="00B604F2" w:rsidRPr="00EC0D98" w:rsidRDefault="00B604F2" w:rsidP="00A406E3">
            <w:pPr>
              <w:jc w:val="center"/>
              <w:rPr>
                <w:rFonts w:cs="Arial"/>
                <w:b/>
              </w:rPr>
            </w:pPr>
          </w:p>
          <w:p w14:paraId="2819886F" w14:textId="77777777" w:rsidR="00B604F2" w:rsidRPr="00EC0D98" w:rsidRDefault="00B604F2" w:rsidP="00A406E3">
            <w:pPr>
              <w:jc w:val="center"/>
              <w:rPr>
                <w:rFonts w:cs="Arial"/>
                <w:b/>
              </w:rPr>
            </w:pPr>
          </w:p>
          <w:p w14:paraId="7693D1F4" w14:textId="77777777" w:rsidR="00B604F2" w:rsidRPr="00EC0D98" w:rsidRDefault="00B604F2" w:rsidP="00A406E3">
            <w:pPr>
              <w:jc w:val="center"/>
              <w:rPr>
                <w:rFonts w:cs="Arial"/>
                <w:b/>
              </w:rPr>
            </w:pPr>
          </w:p>
          <w:p w14:paraId="1FEA705C" w14:textId="77777777" w:rsidR="00B604F2" w:rsidRPr="00EC0D98" w:rsidRDefault="00B604F2" w:rsidP="00A406E3">
            <w:pPr>
              <w:jc w:val="center"/>
              <w:rPr>
                <w:rFonts w:cs="Arial"/>
                <w:b/>
              </w:rPr>
            </w:pPr>
          </w:p>
          <w:p w14:paraId="7FE5307E" w14:textId="5B157341" w:rsidR="00B604F2" w:rsidRPr="00EC0D98" w:rsidRDefault="00B604F2" w:rsidP="00A406E3">
            <w:pPr>
              <w:jc w:val="center"/>
              <w:rPr>
                <w:rFonts w:cs="Arial"/>
                <w:b/>
              </w:rPr>
            </w:pPr>
            <w:r w:rsidRPr="00EC0D98">
              <w:rPr>
                <w:rFonts w:cs="Arial"/>
                <w:b/>
              </w:rPr>
              <w:t>Responsible organisation/person</w:t>
            </w:r>
            <w:r w:rsidR="006A516D">
              <w:rPr>
                <w:rFonts w:cs="Arial"/>
                <w:b/>
              </w:rPr>
              <w:t>/lead</w:t>
            </w:r>
          </w:p>
        </w:tc>
      </w:tr>
      <w:tr w:rsidR="002331F5" w:rsidRPr="00500BF0" w14:paraId="6802EC1F" w14:textId="77777777" w:rsidTr="00CF1C47">
        <w:trPr>
          <w:trHeight w:val="2829"/>
        </w:trPr>
        <w:tc>
          <w:tcPr>
            <w:tcW w:w="710" w:type="dxa"/>
            <w:gridSpan w:val="2"/>
            <w:vMerge/>
          </w:tcPr>
          <w:p w14:paraId="1DB8765D" w14:textId="77777777" w:rsidR="00B604F2" w:rsidRPr="00500BF0" w:rsidRDefault="00B604F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974" w:type="dxa"/>
            <w:vMerge/>
          </w:tcPr>
          <w:p w14:paraId="48A19591" w14:textId="77777777" w:rsidR="00B604F2" w:rsidRPr="00500BF0" w:rsidRDefault="00B604F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14:paraId="79F3B5F6" w14:textId="77777777" w:rsidR="00B604F2" w:rsidRPr="00500BF0" w:rsidRDefault="00B604F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394" w:type="dxa"/>
            <w:vMerge/>
          </w:tcPr>
          <w:p w14:paraId="159899DA" w14:textId="77777777" w:rsidR="00B604F2" w:rsidRPr="00500BF0" w:rsidRDefault="00B604F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04" w:type="dxa"/>
            <w:shd w:val="clear" w:color="auto" w:fill="FABF8F" w:themeFill="accent6" w:themeFillTint="99"/>
          </w:tcPr>
          <w:p w14:paraId="1A5300DC" w14:textId="77777777" w:rsidR="00B604F2" w:rsidRPr="00EC0D98" w:rsidRDefault="00B604F2" w:rsidP="00A406E3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7D54C864" w14:textId="77777777" w:rsidR="00B604F2" w:rsidRPr="00EC0D98" w:rsidRDefault="00B604F2" w:rsidP="00A406E3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3898A7AE" w14:textId="77777777" w:rsidR="00B604F2" w:rsidRPr="00EC0D98" w:rsidRDefault="00B604F2" w:rsidP="00A406E3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536581B8" w14:textId="77777777" w:rsidR="00A406E3" w:rsidRDefault="00A406E3" w:rsidP="00A406E3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782E62EE" w14:textId="77777777" w:rsidR="00B604F2" w:rsidRPr="00EC0D98" w:rsidRDefault="00B604F2" w:rsidP="00A406E3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EC0D98">
              <w:rPr>
                <w:rFonts w:cs="Arial"/>
                <w:b/>
                <w:sz w:val="20"/>
                <w:szCs w:val="20"/>
              </w:rPr>
              <w:t>Industry</w:t>
            </w:r>
          </w:p>
          <w:p w14:paraId="269644AA" w14:textId="77777777" w:rsidR="00B604F2" w:rsidRPr="00EC0D98" w:rsidRDefault="00B604F2" w:rsidP="00A406E3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shd w:val="clear" w:color="auto" w:fill="FABF8F" w:themeFill="accent6" w:themeFillTint="99"/>
          </w:tcPr>
          <w:p w14:paraId="6DD4FF81" w14:textId="77777777" w:rsidR="00B604F2" w:rsidRPr="00EC0D98" w:rsidRDefault="00B604F2" w:rsidP="00A406E3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1F5AD839" w14:textId="77777777" w:rsidR="00B604F2" w:rsidRPr="00EC0D98" w:rsidRDefault="00B604F2" w:rsidP="00A406E3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7B25CCF5" w14:textId="77777777" w:rsidR="00A406E3" w:rsidRDefault="00A406E3" w:rsidP="00A406E3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7434D36E" w14:textId="77777777" w:rsidR="00B604F2" w:rsidRPr="00EC0D98" w:rsidRDefault="00B604F2" w:rsidP="00A406E3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EC0D98">
              <w:rPr>
                <w:rFonts w:cs="Arial"/>
                <w:b/>
                <w:sz w:val="20"/>
                <w:szCs w:val="20"/>
              </w:rPr>
              <w:t>Key specific target groups (s)</w:t>
            </w:r>
          </w:p>
        </w:tc>
        <w:tc>
          <w:tcPr>
            <w:tcW w:w="2102" w:type="dxa"/>
            <w:shd w:val="clear" w:color="auto" w:fill="FABF8F" w:themeFill="accent6" w:themeFillTint="99"/>
          </w:tcPr>
          <w:p w14:paraId="29A009B0" w14:textId="77777777" w:rsidR="00B604F2" w:rsidRPr="00EC0D98" w:rsidRDefault="00B604F2" w:rsidP="00A406E3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7BA07FF9" w14:textId="77777777" w:rsidR="00B604F2" w:rsidRPr="00EC0D98" w:rsidRDefault="00B604F2" w:rsidP="00A406E3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575A67E5" w14:textId="77777777" w:rsidR="00B604F2" w:rsidRPr="00EC0D98" w:rsidRDefault="00B604F2" w:rsidP="00A406E3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4250A085" w14:textId="77777777" w:rsidR="00A406E3" w:rsidRDefault="00A406E3" w:rsidP="00A406E3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2A2AF079" w14:textId="77777777" w:rsidR="00B604F2" w:rsidRPr="00EC0D98" w:rsidRDefault="00B604F2" w:rsidP="00A406E3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EC0D98">
              <w:rPr>
                <w:rFonts w:cs="Arial"/>
                <w:b/>
                <w:sz w:val="20"/>
                <w:szCs w:val="20"/>
              </w:rPr>
              <w:t>Researchers/Higher Education</w:t>
            </w:r>
          </w:p>
        </w:tc>
        <w:tc>
          <w:tcPr>
            <w:tcW w:w="905" w:type="dxa"/>
            <w:shd w:val="clear" w:color="auto" w:fill="FABF8F" w:themeFill="accent6" w:themeFillTint="99"/>
          </w:tcPr>
          <w:p w14:paraId="4C5829D9" w14:textId="77777777" w:rsidR="00B604F2" w:rsidRPr="00EC0D98" w:rsidRDefault="00B604F2" w:rsidP="00A406E3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6D4A4624" w14:textId="77777777" w:rsidR="00B604F2" w:rsidRPr="00EC0D98" w:rsidRDefault="00B604F2" w:rsidP="00A406E3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5571CAE3" w14:textId="77777777" w:rsidR="00B604F2" w:rsidRPr="00EC0D98" w:rsidRDefault="00B604F2" w:rsidP="00A406E3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09815164" w14:textId="77777777" w:rsidR="00A406E3" w:rsidRDefault="00A406E3" w:rsidP="00A406E3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411C2486" w14:textId="77777777" w:rsidR="00B604F2" w:rsidRPr="00EC0D98" w:rsidRDefault="00B604F2" w:rsidP="00A406E3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EC0D98">
              <w:rPr>
                <w:rFonts w:cs="Arial"/>
                <w:b/>
                <w:sz w:val="20"/>
                <w:szCs w:val="20"/>
              </w:rPr>
              <w:t>Policy Makers</w:t>
            </w:r>
          </w:p>
        </w:tc>
        <w:tc>
          <w:tcPr>
            <w:tcW w:w="1314" w:type="dxa"/>
            <w:shd w:val="clear" w:color="auto" w:fill="FABF8F" w:themeFill="accent6" w:themeFillTint="99"/>
          </w:tcPr>
          <w:p w14:paraId="6FB1EF2F" w14:textId="77777777" w:rsidR="00B604F2" w:rsidRPr="00EC0D98" w:rsidRDefault="00B604F2" w:rsidP="00A406E3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1831DB5B" w14:textId="77777777" w:rsidR="00B604F2" w:rsidRPr="00EC0D98" w:rsidRDefault="00B604F2" w:rsidP="00A406E3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4BB90082" w14:textId="77777777" w:rsidR="00B604F2" w:rsidRPr="00EC0D98" w:rsidRDefault="00B604F2" w:rsidP="00A406E3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13555BE3" w14:textId="77777777" w:rsidR="00A406E3" w:rsidRDefault="00A406E3" w:rsidP="00A406E3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4CB2D314" w14:textId="77777777" w:rsidR="00B604F2" w:rsidRPr="00EC0D98" w:rsidRDefault="00B604F2" w:rsidP="00A406E3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EC0D98">
              <w:rPr>
                <w:rFonts w:cs="Arial"/>
                <w:b/>
                <w:sz w:val="20"/>
                <w:szCs w:val="20"/>
              </w:rPr>
              <w:t>Consumers</w:t>
            </w:r>
          </w:p>
        </w:tc>
        <w:tc>
          <w:tcPr>
            <w:tcW w:w="749" w:type="dxa"/>
            <w:shd w:val="clear" w:color="auto" w:fill="FABF8F" w:themeFill="accent6" w:themeFillTint="99"/>
          </w:tcPr>
          <w:p w14:paraId="03588847" w14:textId="77777777" w:rsidR="00B604F2" w:rsidRPr="00EC0D98" w:rsidRDefault="00B604F2" w:rsidP="00A406E3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7670AF62" w14:textId="77777777" w:rsidR="00B604F2" w:rsidRPr="00EC0D98" w:rsidRDefault="00B604F2" w:rsidP="00A406E3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5C052727" w14:textId="77777777" w:rsidR="00B604F2" w:rsidRPr="00EC0D98" w:rsidRDefault="00B604F2" w:rsidP="00A406E3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4CBBFA61" w14:textId="77777777" w:rsidR="00A406E3" w:rsidRDefault="00A406E3" w:rsidP="00A406E3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628134B3" w14:textId="77777777" w:rsidR="00B604F2" w:rsidRPr="00EC0D98" w:rsidRDefault="00B604F2" w:rsidP="00A406E3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EC0D98">
              <w:rPr>
                <w:rFonts w:cs="Arial"/>
                <w:b/>
                <w:sz w:val="20"/>
                <w:szCs w:val="20"/>
              </w:rPr>
              <w:t>Other</w:t>
            </w:r>
          </w:p>
        </w:tc>
        <w:tc>
          <w:tcPr>
            <w:tcW w:w="2828" w:type="dxa"/>
            <w:vMerge/>
          </w:tcPr>
          <w:p w14:paraId="11CFB296" w14:textId="77777777" w:rsidR="00B604F2" w:rsidRPr="00500BF0" w:rsidRDefault="00B604F2" w:rsidP="00A406E3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4E1184" w:rsidRPr="00500BF0" w14:paraId="73877B2E" w14:textId="77777777" w:rsidTr="00CF1C47">
        <w:trPr>
          <w:trHeight w:val="197"/>
        </w:trPr>
        <w:tc>
          <w:tcPr>
            <w:tcW w:w="22207" w:type="dxa"/>
            <w:gridSpan w:val="13"/>
            <w:shd w:val="clear" w:color="auto" w:fill="FDE9D9" w:themeFill="accent6" w:themeFillTint="33"/>
          </w:tcPr>
          <w:p w14:paraId="532953FA" w14:textId="77777777" w:rsidR="004E1184" w:rsidRPr="004E1184" w:rsidRDefault="004E1184" w:rsidP="004E1184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E1184">
              <w:rPr>
                <w:rFonts w:cs="Arial"/>
                <w:b/>
                <w:sz w:val="20"/>
                <w:szCs w:val="20"/>
              </w:rPr>
              <w:t>PEER REVIEWED PUBLICATIONS</w:t>
            </w:r>
          </w:p>
        </w:tc>
      </w:tr>
      <w:tr w:rsidR="002331F5" w:rsidRPr="00500BF0" w14:paraId="401DE367" w14:textId="77777777" w:rsidTr="00CF1C47">
        <w:trPr>
          <w:trHeight w:val="649"/>
        </w:trPr>
        <w:tc>
          <w:tcPr>
            <w:tcW w:w="498" w:type="dxa"/>
          </w:tcPr>
          <w:p w14:paraId="2F8D79FD" w14:textId="77777777" w:rsidR="005D7A90" w:rsidRPr="00435EE7" w:rsidRDefault="005D7A90">
            <w:pPr>
              <w:rPr>
                <w:rFonts w:cs="Arial"/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9186" w:type="dxa"/>
            <w:gridSpan w:val="2"/>
          </w:tcPr>
          <w:p w14:paraId="618DB680" w14:textId="77777777" w:rsidR="005D7A90" w:rsidRPr="00435EE7" w:rsidRDefault="005D7A90">
            <w:pPr>
              <w:rPr>
                <w:i/>
                <w:iCs/>
                <w:sz w:val="20"/>
                <w:szCs w:val="20"/>
                <w:lang w:val="en-US"/>
              </w:rPr>
            </w:pPr>
            <w:r w:rsidRPr="00435EE7">
              <w:rPr>
                <w:sz w:val="20"/>
                <w:szCs w:val="20"/>
                <w:shd w:val="clear" w:color="auto" w:fill="FFFFFF"/>
              </w:rPr>
              <w:t>Nørnberg, T. R., Houlby, L., Skov, L. R., &amp; Peréz-Cueto, F. J. A. (2015). Choice architecture interventions for increased vegetable intake and behaviour change in a school setting: a systematic review.</w:t>
            </w:r>
            <w:r w:rsidRPr="00435EE7">
              <w:rPr>
                <w:rStyle w:val="apple-converted-space"/>
                <w:sz w:val="20"/>
                <w:szCs w:val="20"/>
                <w:shd w:val="clear" w:color="auto" w:fill="FFFFFF"/>
              </w:rPr>
              <w:t> </w:t>
            </w:r>
            <w:hyperlink r:id="rId7" w:history="1">
              <w:r w:rsidRPr="00435EE7">
                <w:rPr>
                  <w:rStyle w:val="Hyperlink"/>
                  <w:i/>
                  <w:iCs/>
                  <w:color w:val="auto"/>
                  <w:sz w:val="20"/>
                  <w:szCs w:val="20"/>
                  <w:shd w:val="clear" w:color="auto" w:fill="FFFFFF"/>
                </w:rPr>
                <w:t>Perspectives in public health</w:t>
              </w:r>
            </w:hyperlink>
            <w:r w:rsidRPr="00435EE7">
              <w:rPr>
                <w:sz w:val="20"/>
                <w:szCs w:val="20"/>
                <w:shd w:val="clear" w:color="auto" w:fill="FFFFFF"/>
              </w:rPr>
              <w:t>, 1757913915596017.</w:t>
            </w:r>
            <w:r w:rsidRPr="00435EE7">
              <w:rPr>
                <w:sz w:val="20"/>
                <w:szCs w:val="20"/>
                <w:lang w:val="en-US"/>
              </w:rPr>
              <w:t xml:space="preserve"> (</w:t>
            </w:r>
            <w:r w:rsidRPr="00435EE7">
              <w:rPr>
                <w:i/>
                <w:iCs/>
                <w:sz w:val="20"/>
                <w:szCs w:val="20"/>
                <w:lang w:val="en-US"/>
              </w:rPr>
              <w:t>cited project)</w:t>
            </w:r>
          </w:p>
        </w:tc>
        <w:tc>
          <w:tcPr>
            <w:tcW w:w="1270" w:type="dxa"/>
          </w:tcPr>
          <w:p w14:paraId="149F334E" w14:textId="77777777" w:rsidR="005D7A90" w:rsidRPr="00435EE7" w:rsidRDefault="005D7A90">
            <w:pPr>
              <w:rPr>
                <w:rFonts w:cs="Arial"/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</w:rPr>
              <w:t>Publication</w:t>
            </w:r>
          </w:p>
        </w:tc>
        <w:tc>
          <w:tcPr>
            <w:tcW w:w="1394" w:type="dxa"/>
          </w:tcPr>
          <w:p w14:paraId="3A7FF2E8" w14:textId="77777777" w:rsidR="005D7A90" w:rsidRPr="00435EE7" w:rsidRDefault="005D7A90">
            <w:pPr>
              <w:rPr>
                <w:rFonts w:cs="Arial"/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</w:rPr>
              <w:t>2015</w:t>
            </w:r>
          </w:p>
        </w:tc>
        <w:tc>
          <w:tcPr>
            <w:tcW w:w="1004" w:type="dxa"/>
          </w:tcPr>
          <w:p w14:paraId="59967144" w14:textId="77777777" w:rsidR="005D7A90" w:rsidRPr="00435EE7" w:rsidRDefault="005D7A90" w:rsidP="00DA085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16" w:type="dxa"/>
          </w:tcPr>
          <w:p w14:paraId="7B842660" w14:textId="77777777" w:rsidR="005D7A90" w:rsidRPr="00435EE7" w:rsidRDefault="005D7A90" w:rsidP="00DA085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143" w:type="dxa"/>
            <w:gridSpan w:val="2"/>
          </w:tcPr>
          <w:p w14:paraId="17C12790" w14:textId="77777777" w:rsidR="005D7A90" w:rsidRPr="00435EE7" w:rsidRDefault="005D7A90" w:rsidP="00DA085B">
            <w:pPr>
              <w:jc w:val="center"/>
              <w:rPr>
                <w:rFonts w:cs="Arial"/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905" w:type="dxa"/>
          </w:tcPr>
          <w:p w14:paraId="68178E5C" w14:textId="77777777" w:rsidR="005D7A90" w:rsidRPr="00435EE7" w:rsidRDefault="005D7A90" w:rsidP="00DA085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14" w:type="dxa"/>
          </w:tcPr>
          <w:p w14:paraId="6ABD5176" w14:textId="77777777" w:rsidR="005D7A90" w:rsidRPr="00435EE7" w:rsidRDefault="005D7A90" w:rsidP="00DA085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49" w:type="dxa"/>
          </w:tcPr>
          <w:p w14:paraId="7BEB073C" w14:textId="77777777" w:rsidR="005D7A90" w:rsidRPr="00435EE7" w:rsidRDefault="005D7A90" w:rsidP="00DA085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28" w:type="dxa"/>
          </w:tcPr>
          <w:p w14:paraId="0281942B" w14:textId="1D188AA4" w:rsidR="005D7A90" w:rsidRPr="00435EE7" w:rsidRDefault="00372DE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University of Copenhagen</w:t>
            </w:r>
          </w:p>
        </w:tc>
      </w:tr>
      <w:tr w:rsidR="002331F5" w:rsidRPr="00500BF0" w14:paraId="7FCA172C" w14:textId="77777777" w:rsidTr="00CF1C47">
        <w:trPr>
          <w:trHeight w:val="126"/>
        </w:trPr>
        <w:tc>
          <w:tcPr>
            <w:tcW w:w="498" w:type="dxa"/>
          </w:tcPr>
          <w:p w14:paraId="55A9BF95" w14:textId="77777777" w:rsidR="005D7A90" w:rsidRPr="00435EE7" w:rsidRDefault="005D7A90">
            <w:pPr>
              <w:rPr>
                <w:rFonts w:cs="Arial"/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9186" w:type="dxa"/>
            <w:gridSpan w:val="2"/>
          </w:tcPr>
          <w:p w14:paraId="6C27ADD0" w14:textId="77777777" w:rsidR="005D7A90" w:rsidRPr="00435EE7" w:rsidRDefault="005D7A90">
            <w:pPr>
              <w:rPr>
                <w:sz w:val="20"/>
                <w:szCs w:val="20"/>
                <w:shd w:val="clear" w:color="auto" w:fill="FFFFFF"/>
              </w:rPr>
            </w:pPr>
            <w:r w:rsidRPr="00435EE7">
              <w:rPr>
                <w:sz w:val="20"/>
                <w:szCs w:val="20"/>
                <w:shd w:val="clear" w:color="auto" w:fill="FFFFFF"/>
              </w:rPr>
              <w:t>Appleton, K.M., Hemingway, A., Saulais, L., Dinnella, C., Monteleone, E., Depezay, L., Morizet, D., Perez-Cueto, F.A., Bevan, A. and Hartwell, H. (2016). Increasing vegetable intakes: rationale and systematic review of published interventions.</w:t>
            </w:r>
            <w:r w:rsidRPr="00435EE7">
              <w:rPr>
                <w:rStyle w:val="apple-converted-space"/>
                <w:sz w:val="20"/>
                <w:szCs w:val="20"/>
                <w:shd w:val="clear" w:color="auto" w:fill="FFFFFF"/>
              </w:rPr>
              <w:t> </w:t>
            </w:r>
            <w:hyperlink r:id="rId8" w:history="1">
              <w:r w:rsidRPr="00435EE7">
                <w:rPr>
                  <w:rStyle w:val="Hyperlink"/>
                  <w:i/>
                  <w:iCs/>
                  <w:color w:val="auto"/>
                  <w:sz w:val="20"/>
                  <w:szCs w:val="20"/>
                  <w:shd w:val="clear" w:color="auto" w:fill="FFFFFF"/>
                </w:rPr>
                <w:t>European journal of nutrition</w:t>
              </w:r>
              <w:r w:rsidRPr="00435EE7">
                <w:rPr>
                  <w:rStyle w:val="Hyperlink"/>
                  <w:color w:val="auto"/>
                  <w:sz w:val="20"/>
                  <w:szCs w:val="20"/>
                  <w:shd w:val="clear" w:color="auto" w:fill="FFFFFF"/>
                </w:rPr>
                <w:t>,</w:t>
              </w:r>
            </w:hyperlink>
            <w:r w:rsidRPr="00435EE7">
              <w:rPr>
                <w:rStyle w:val="apple-converted-space"/>
                <w:sz w:val="20"/>
                <w:szCs w:val="20"/>
                <w:shd w:val="clear" w:color="auto" w:fill="FFFFFF"/>
              </w:rPr>
              <w:t> </w:t>
            </w:r>
            <w:r w:rsidRPr="00435EE7">
              <w:rPr>
                <w:i/>
                <w:iCs/>
                <w:sz w:val="20"/>
                <w:szCs w:val="20"/>
                <w:shd w:val="clear" w:color="auto" w:fill="FFFFFF"/>
              </w:rPr>
              <w:t>55</w:t>
            </w:r>
            <w:r w:rsidRPr="00435EE7">
              <w:rPr>
                <w:sz w:val="20"/>
                <w:szCs w:val="20"/>
                <w:shd w:val="clear" w:color="auto" w:fill="FFFFFF"/>
              </w:rPr>
              <w:t>(3), 869-896</w:t>
            </w:r>
            <w:r w:rsidR="00435EE7" w:rsidRPr="00435EE7">
              <w:rPr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70" w:type="dxa"/>
          </w:tcPr>
          <w:p w14:paraId="4943F9FA" w14:textId="77777777" w:rsidR="005D7A90" w:rsidRPr="00435EE7" w:rsidRDefault="005D7A90" w:rsidP="00333481">
            <w:pPr>
              <w:rPr>
                <w:rFonts w:cs="Arial"/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</w:rPr>
              <w:t xml:space="preserve">Publication </w:t>
            </w:r>
          </w:p>
          <w:p w14:paraId="4FD9B792" w14:textId="77777777" w:rsidR="005D7A90" w:rsidRPr="00435EE7" w:rsidRDefault="005D7A90" w:rsidP="00333481">
            <w:pPr>
              <w:rPr>
                <w:rFonts w:cs="Arial"/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</w:rPr>
              <w:t>Open access</w:t>
            </w:r>
          </w:p>
        </w:tc>
        <w:tc>
          <w:tcPr>
            <w:tcW w:w="1394" w:type="dxa"/>
          </w:tcPr>
          <w:p w14:paraId="6E644E61" w14:textId="77777777" w:rsidR="005D7A90" w:rsidRPr="00435EE7" w:rsidRDefault="005D7A90">
            <w:pPr>
              <w:rPr>
                <w:rFonts w:cs="Arial"/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</w:rPr>
              <w:t>2016</w:t>
            </w:r>
          </w:p>
        </w:tc>
        <w:tc>
          <w:tcPr>
            <w:tcW w:w="1004" w:type="dxa"/>
          </w:tcPr>
          <w:p w14:paraId="191FC020" w14:textId="77777777" w:rsidR="005D7A90" w:rsidRPr="00435EE7" w:rsidRDefault="005D7A90" w:rsidP="00DA085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16" w:type="dxa"/>
          </w:tcPr>
          <w:p w14:paraId="721A39DA" w14:textId="77777777" w:rsidR="005D7A90" w:rsidRPr="00435EE7" w:rsidRDefault="005D7A90" w:rsidP="00DA085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143" w:type="dxa"/>
            <w:gridSpan w:val="2"/>
          </w:tcPr>
          <w:p w14:paraId="732A632B" w14:textId="77777777" w:rsidR="005D7A90" w:rsidRPr="00435EE7" w:rsidRDefault="005D7A90" w:rsidP="00DA085B">
            <w:pPr>
              <w:jc w:val="center"/>
              <w:rPr>
                <w:rFonts w:cs="Arial"/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905" w:type="dxa"/>
          </w:tcPr>
          <w:p w14:paraId="3C2B55F1" w14:textId="77777777" w:rsidR="005D7A90" w:rsidRPr="00435EE7" w:rsidRDefault="005D7A90" w:rsidP="00DA085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14" w:type="dxa"/>
          </w:tcPr>
          <w:p w14:paraId="658CD8FD" w14:textId="77777777" w:rsidR="005D7A90" w:rsidRPr="00435EE7" w:rsidRDefault="005D7A90" w:rsidP="00DA085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49" w:type="dxa"/>
          </w:tcPr>
          <w:p w14:paraId="676D44F7" w14:textId="77777777" w:rsidR="005D7A90" w:rsidRPr="00435EE7" w:rsidRDefault="005D7A90" w:rsidP="00DA085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28" w:type="dxa"/>
          </w:tcPr>
          <w:p w14:paraId="65FB9683" w14:textId="77777777" w:rsidR="005D7A90" w:rsidRPr="00435EE7" w:rsidRDefault="005D7A90">
            <w:pPr>
              <w:rPr>
                <w:rFonts w:cs="Arial"/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</w:rPr>
              <w:t>Bournemouth University</w:t>
            </w:r>
          </w:p>
        </w:tc>
      </w:tr>
      <w:tr w:rsidR="002331F5" w:rsidRPr="00500BF0" w14:paraId="48B415BA" w14:textId="77777777" w:rsidTr="00CF1C47">
        <w:trPr>
          <w:trHeight w:val="126"/>
        </w:trPr>
        <w:tc>
          <w:tcPr>
            <w:tcW w:w="498" w:type="dxa"/>
          </w:tcPr>
          <w:p w14:paraId="06E7EF4B" w14:textId="77777777" w:rsidR="005D7A90" w:rsidRPr="00435EE7" w:rsidRDefault="005D7A90">
            <w:pPr>
              <w:rPr>
                <w:rFonts w:cs="Arial"/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9186" w:type="dxa"/>
            <w:gridSpan w:val="2"/>
          </w:tcPr>
          <w:p w14:paraId="0AD3D0EA" w14:textId="77777777" w:rsidR="005D7A90" w:rsidRPr="00435EE7" w:rsidRDefault="005D7A90">
            <w:pPr>
              <w:rPr>
                <w:sz w:val="20"/>
                <w:szCs w:val="20"/>
                <w:shd w:val="clear" w:color="auto" w:fill="FFFFFF"/>
              </w:rPr>
            </w:pPr>
            <w:r w:rsidRPr="00435EE7">
              <w:rPr>
                <w:sz w:val="20"/>
                <w:szCs w:val="20"/>
                <w:shd w:val="clear" w:color="auto" w:fill="FFFFFF"/>
              </w:rPr>
              <w:t>Nørnberg, T. R., Skov, L. R., Houlby, L., &amp; Pérez</w:t>
            </w:r>
            <w:r w:rsidRPr="00435EE7">
              <w:rPr>
                <w:rFonts w:cs="Cambria Math"/>
                <w:sz w:val="20"/>
                <w:szCs w:val="20"/>
                <w:shd w:val="clear" w:color="auto" w:fill="FFFFFF"/>
              </w:rPr>
              <w:t>‐</w:t>
            </w:r>
            <w:r w:rsidRPr="00435EE7">
              <w:rPr>
                <w:sz w:val="20"/>
                <w:szCs w:val="20"/>
                <w:shd w:val="clear" w:color="auto" w:fill="FFFFFF"/>
              </w:rPr>
              <w:t>Cueto, F. J. A. (2016). Attitudes and acceptability of behavior change techniques to promote healthy food choices among Danish adolescents.</w:t>
            </w:r>
            <w:r w:rsidRPr="00435EE7">
              <w:rPr>
                <w:rStyle w:val="apple-converted-space"/>
                <w:sz w:val="20"/>
                <w:szCs w:val="20"/>
                <w:shd w:val="clear" w:color="auto" w:fill="FFFFFF"/>
              </w:rPr>
              <w:t> </w:t>
            </w:r>
            <w:hyperlink r:id="rId9" w:history="1">
              <w:r w:rsidRPr="001F1D6A">
                <w:rPr>
                  <w:rStyle w:val="Hyperlink"/>
                  <w:i/>
                  <w:color w:val="auto"/>
                  <w:sz w:val="20"/>
                  <w:szCs w:val="20"/>
                  <w:shd w:val="clear" w:color="auto" w:fill="FFFFFF"/>
                </w:rPr>
                <w:t>Family and Consumer Sciences Research Journal</w:t>
              </w:r>
            </w:hyperlink>
            <w:r w:rsidR="00A406E3" w:rsidRPr="00435EE7">
              <w:rPr>
                <w:sz w:val="20"/>
                <w:szCs w:val="20"/>
                <w:shd w:val="clear" w:color="auto" w:fill="FFFFFF"/>
              </w:rPr>
              <w:t>, 44(3), 264-279.</w:t>
            </w:r>
          </w:p>
          <w:p w14:paraId="7B024B1D" w14:textId="77777777" w:rsidR="00A406E3" w:rsidRPr="00435EE7" w:rsidRDefault="00A406E3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0" w:type="dxa"/>
          </w:tcPr>
          <w:p w14:paraId="22089AE3" w14:textId="77777777" w:rsidR="005D7A90" w:rsidRPr="00435EE7" w:rsidRDefault="005D7A90" w:rsidP="00333481">
            <w:pPr>
              <w:rPr>
                <w:rFonts w:cs="Arial"/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</w:rPr>
              <w:t>Publication</w:t>
            </w:r>
          </w:p>
        </w:tc>
        <w:tc>
          <w:tcPr>
            <w:tcW w:w="1394" w:type="dxa"/>
          </w:tcPr>
          <w:p w14:paraId="3F2AB9FA" w14:textId="77777777" w:rsidR="005D7A90" w:rsidRPr="00435EE7" w:rsidRDefault="005D7A90">
            <w:pPr>
              <w:rPr>
                <w:rFonts w:cs="Arial"/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</w:rPr>
              <w:t>2016</w:t>
            </w:r>
          </w:p>
        </w:tc>
        <w:tc>
          <w:tcPr>
            <w:tcW w:w="1004" w:type="dxa"/>
          </w:tcPr>
          <w:p w14:paraId="652D788C" w14:textId="77777777" w:rsidR="005D7A90" w:rsidRPr="00435EE7" w:rsidRDefault="005D7A90" w:rsidP="00DA085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16" w:type="dxa"/>
          </w:tcPr>
          <w:p w14:paraId="1C766CB3" w14:textId="77777777" w:rsidR="005D7A90" w:rsidRPr="00435EE7" w:rsidRDefault="005D7A90" w:rsidP="00DA085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143" w:type="dxa"/>
            <w:gridSpan w:val="2"/>
          </w:tcPr>
          <w:p w14:paraId="0634E0B4" w14:textId="77777777" w:rsidR="005D7A90" w:rsidRPr="00435EE7" w:rsidRDefault="005D7A90" w:rsidP="00DA085B">
            <w:pPr>
              <w:jc w:val="center"/>
              <w:rPr>
                <w:rFonts w:cs="Arial"/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905" w:type="dxa"/>
          </w:tcPr>
          <w:p w14:paraId="359D0C6B" w14:textId="77777777" w:rsidR="005D7A90" w:rsidRPr="00435EE7" w:rsidRDefault="005D7A90" w:rsidP="00DA085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14" w:type="dxa"/>
          </w:tcPr>
          <w:p w14:paraId="64F23318" w14:textId="77777777" w:rsidR="005D7A90" w:rsidRPr="00435EE7" w:rsidRDefault="005D7A90" w:rsidP="00DA085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49" w:type="dxa"/>
          </w:tcPr>
          <w:p w14:paraId="3A9F11D6" w14:textId="77777777" w:rsidR="005D7A90" w:rsidRPr="00435EE7" w:rsidRDefault="005D7A90" w:rsidP="00DA085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28" w:type="dxa"/>
          </w:tcPr>
          <w:p w14:paraId="037C0AB9" w14:textId="7040C21A" w:rsidR="005D7A90" w:rsidRPr="00435EE7" w:rsidRDefault="005D7A90">
            <w:pPr>
              <w:rPr>
                <w:rFonts w:cs="Arial"/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</w:rPr>
              <w:t xml:space="preserve">Aalborg University and </w:t>
            </w:r>
            <w:r w:rsidR="00372DED">
              <w:rPr>
                <w:rFonts w:cs="Arial"/>
                <w:sz w:val="20"/>
                <w:szCs w:val="20"/>
              </w:rPr>
              <w:t>University of Copenhagen</w:t>
            </w:r>
          </w:p>
        </w:tc>
      </w:tr>
      <w:tr w:rsidR="002331F5" w:rsidRPr="00500BF0" w14:paraId="54F4BA88" w14:textId="77777777" w:rsidTr="00CF1C47">
        <w:trPr>
          <w:trHeight w:val="119"/>
        </w:trPr>
        <w:tc>
          <w:tcPr>
            <w:tcW w:w="498" w:type="dxa"/>
          </w:tcPr>
          <w:p w14:paraId="3FB25517" w14:textId="77777777" w:rsidR="005D7A90" w:rsidRPr="00435EE7" w:rsidRDefault="005D7A90">
            <w:pPr>
              <w:rPr>
                <w:rFonts w:cs="Arial"/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9186" w:type="dxa"/>
            <w:gridSpan w:val="2"/>
          </w:tcPr>
          <w:p w14:paraId="37772900" w14:textId="77777777" w:rsidR="00A406E3" w:rsidRPr="00435EE7" w:rsidRDefault="005D7A90" w:rsidP="00500BF0">
            <w:pPr>
              <w:rPr>
                <w:sz w:val="20"/>
                <w:szCs w:val="20"/>
                <w:shd w:val="clear" w:color="auto" w:fill="FFFFFF"/>
              </w:rPr>
            </w:pPr>
            <w:r w:rsidRPr="00435EE7">
              <w:rPr>
                <w:sz w:val="20"/>
                <w:szCs w:val="20"/>
                <w:shd w:val="clear" w:color="auto" w:fill="FFFFFF"/>
              </w:rPr>
              <w:t>Dinnella, C., Morizet, D., Masi, C., Cliceri, D., Depezay, L., Appleton, K.M., Giboreau, A., Perez-Cueto, F.J., Hartwell, H. and Monteleone, E., (2016). Sensory determinants of stated liking for vegetable names and actual liking for canned vegetables: A cross-country study among European adolescents.</w:t>
            </w:r>
            <w:r w:rsidRPr="00435EE7">
              <w:rPr>
                <w:rStyle w:val="apple-converted-space"/>
                <w:sz w:val="20"/>
                <w:szCs w:val="20"/>
                <w:shd w:val="clear" w:color="auto" w:fill="FFFFFF"/>
              </w:rPr>
              <w:t> </w:t>
            </w:r>
            <w:hyperlink r:id="rId10" w:history="1">
              <w:r w:rsidRPr="00435EE7">
                <w:rPr>
                  <w:rStyle w:val="Hyperlink"/>
                  <w:i/>
                  <w:iCs/>
                  <w:color w:val="auto"/>
                  <w:sz w:val="20"/>
                  <w:szCs w:val="20"/>
                  <w:shd w:val="clear" w:color="auto" w:fill="FFFFFF"/>
                </w:rPr>
                <w:t>Appetite</w:t>
              </w:r>
            </w:hyperlink>
            <w:r w:rsidRPr="00435EE7">
              <w:rPr>
                <w:sz w:val="20"/>
                <w:szCs w:val="20"/>
                <w:shd w:val="clear" w:color="auto" w:fill="FFFFFF"/>
              </w:rPr>
              <w:t>,</w:t>
            </w:r>
            <w:r w:rsidRPr="00435EE7">
              <w:rPr>
                <w:rStyle w:val="apple-converted-space"/>
                <w:sz w:val="20"/>
                <w:szCs w:val="20"/>
                <w:shd w:val="clear" w:color="auto" w:fill="FFFFFF"/>
              </w:rPr>
              <w:t> </w:t>
            </w:r>
            <w:r w:rsidRPr="00435EE7">
              <w:rPr>
                <w:i/>
                <w:iCs/>
                <w:sz w:val="20"/>
                <w:szCs w:val="20"/>
                <w:shd w:val="clear" w:color="auto" w:fill="FFFFFF"/>
              </w:rPr>
              <w:t>107</w:t>
            </w:r>
            <w:r w:rsidRPr="00435EE7">
              <w:rPr>
                <w:sz w:val="20"/>
                <w:szCs w:val="20"/>
                <w:shd w:val="clear" w:color="auto" w:fill="FFFFFF"/>
              </w:rPr>
              <w:t>, 339-347.</w:t>
            </w:r>
          </w:p>
        </w:tc>
        <w:tc>
          <w:tcPr>
            <w:tcW w:w="1270" w:type="dxa"/>
          </w:tcPr>
          <w:p w14:paraId="716CB013" w14:textId="77777777" w:rsidR="005D7A90" w:rsidRPr="00435EE7" w:rsidRDefault="005D7A90" w:rsidP="00333481">
            <w:pPr>
              <w:rPr>
                <w:rFonts w:cs="Arial"/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</w:rPr>
              <w:t>Publication</w:t>
            </w:r>
          </w:p>
          <w:p w14:paraId="71ABC940" w14:textId="77777777" w:rsidR="005D7A90" w:rsidRPr="00435EE7" w:rsidRDefault="005D7A90" w:rsidP="00333481">
            <w:pPr>
              <w:rPr>
                <w:rFonts w:cs="Arial"/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</w:rPr>
              <w:t>Open access in August 2017</w:t>
            </w:r>
          </w:p>
        </w:tc>
        <w:tc>
          <w:tcPr>
            <w:tcW w:w="1394" w:type="dxa"/>
          </w:tcPr>
          <w:p w14:paraId="6654A24B" w14:textId="77777777" w:rsidR="005D7A90" w:rsidRPr="00435EE7" w:rsidRDefault="005D7A90">
            <w:pPr>
              <w:rPr>
                <w:rFonts w:cs="Arial"/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</w:rPr>
              <w:t>2016</w:t>
            </w:r>
          </w:p>
        </w:tc>
        <w:tc>
          <w:tcPr>
            <w:tcW w:w="1004" w:type="dxa"/>
          </w:tcPr>
          <w:p w14:paraId="57E315CD" w14:textId="77777777" w:rsidR="005D7A90" w:rsidRPr="00435EE7" w:rsidRDefault="005D7A90" w:rsidP="00DA085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16" w:type="dxa"/>
          </w:tcPr>
          <w:p w14:paraId="3DC82B4B" w14:textId="77777777" w:rsidR="005D7A90" w:rsidRPr="00435EE7" w:rsidRDefault="005D7A90" w:rsidP="00DA085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143" w:type="dxa"/>
            <w:gridSpan w:val="2"/>
          </w:tcPr>
          <w:p w14:paraId="4331C393" w14:textId="77777777" w:rsidR="005D7A90" w:rsidRPr="00435EE7" w:rsidRDefault="005D7A90" w:rsidP="00DA085B">
            <w:pPr>
              <w:jc w:val="center"/>
              <w:rPr>
                <w:rFonts w:cs="Arial"/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905" w:type="dxa"/>
          </w:tcPr>
          <w:p w14:paraId="6728A462" w14:textId="77777777" w:rsidR="005D7A90" w:rsidRPr="00435EE7" w:rsidRDefault="005D7A90" w:rsidP="00DA085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14" w:type="dxa"/>
          </w:tcPr>
          <w:p w14:paraId="1D373678" w14:textId="77777777" w:rsidR="005D7A90" w:rsidRPr="00435EE7" w:rsidRDefault="005D7A90" w:rsidP="00DA085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49" w:type="dxa"/>
          </w:tcPr>
          <w:p w14:paraId="6A315E87" w14:textId="77777777" w:rsidR="005D7A90" w:rsidRPr="00435EE7" w:rsidRDefault="005D7A90" w:rsidP="00DA085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28" w:type="dxa"/>
          </w:tcPr>
          <w:p w14:paraId="03043F15" w14:textId="77777777" w:rsidR="005D7A90" w:rsidRPr="00435EE7" w:rsidRDefault="005D7A90">
            <w:pPr>
              <w:rPr>
                <w:rFonts w:cs="Arial"/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</w:rPr>
              <w:t>University of Florence</w:t>
            </w:r>
          </w:p>
        </w:tc>
      </w:tr>
      <w:tr w:rsidR="002331F5" w:rsidRPr="00500BF0" w14:paraId="635E47CE" w14:textId="77777777" w:rsidTr="00CF1C47">
        <w:trPr>
          <w:trHeight w:val="126"/>
        </w:trPr>
        <w:tc>
          <w:tcPr>
            <w:tcW w:w="498" w:type="dxa"/>
          </w:tcPr>
          <w:p w14:paraId="4BA4CC33" w14:textId="77777777" w:rsidR="005D7A90" w:rsidRPr="00435EE7" w:rsidRDefault="005D7A90">
            <w:pPr>
              <w:rPr>
                <w:rFonts w:cs="Arial"/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9186" w:type="dxa"/>
            <w:gridSpan w:val="2"/>
          </w:tcPr>
          <w:p w14:paraId="0C3A9460" w14:textId="77777777" w:rsidR="005D7A90" w:rsidRPr="00435EE7" w:rsidRDefault="005D7A90">
            <w:pPr>
              <w:rPr>
                <w:sz w:val="20"/>
                <w:szCs w:val="20"/>
                <w:shd w:val="clear" w:color="auto" w:fill="FFFFFF"/>
              </w:rPr>
            </w:pPr>
            <w:r w:rsidRPr="00435EE7">
              <w:rPr>
                <w:sz w:val="20"/>
                <w:szCs w:val="20"/>
                <w:shd w:val="clear" w:color="auto" w:fill="FFFFFF"/>
              </w:rPr>
              <w:t>Cliceri, D, Dinnella, C.,Depezay, L., Morizet, D., Giboreau, A., Appleton, K. M., Hartwell, H. &amp; Monteleone, E. (2017). Exploring salient dimensions in a free sorting task: a cross-country study within the elderly population.</w:t>
            </w:r>
            <w:r w:rsidRPr="00435EE7">
              <w:rPr>
                <w:rStyle w:val="apple-converted-space"/>
                <w:sz w:val="20"/>
                <w:szCs w:val="20"/>
                <w:shd w:val="clear" w:color="auto" w:fill="FFFFFF"/>
              </w:rPr>
              <w:t> </w:t>
            </w:r>
            <w:hyperlink r:id="rId11" w:history="1">
              <w:r w:rsidRPr="00435EE7">
                <w:rPr>
                  <w:rStyle w:val="Hyperlink"/>
                  <w:i/>
                  <w:iCs/>
                  <w:color w:val="auto"/>
                  <w:sz w:val="20"/>
                  <w:szCs w:val="20"/>
                  <w:shd w:val="clear" w:color="auto" w:fill="FFFFFF"/>
                </w:rPr>
                <w:t>Food Quality and Preference</w:t>
              </w:r>
            </w:hyperlink>
            <w:r w:rsidRPr="00435EE7">
              <w:rPr>
                <w:i/>
                <w:iCs/>
                <w:sz w:val="20"/>
                <w:szCs w:val="20"/>
                <w:shd w:val="clear" w:color="auto" w:fill="FFFFFF"/>
              </w:rPr>
              <w:t>,</w:t>
            </w:r>
            <w:r w:rsidRPr="00435EE7">
              <w:rPr>
                <w:rStyle w:val="apple-converted-space"/>
                <w:i/>
                <w:iCs/>
                <w:sz w:val="20"/>
                <w:szCs w:val="20"/>
                <w:shd w:val="clear" w:color="auto" w:fill="FFFFFF"/>
              </w:rPr>
              <w:t> </w:t>
            </w:r>
            <w:r w:rsidRPr="00435EE7">
              <w:rPr>
                <w:sz w:val="20"/>
                <w:szCs w:val="20"/>
                <w:shd w:val="clear" w:color="auto" w:fill="FFFFFF"/>
              </w:rPr>
              <w:t>60, 19-30.</w:t>
            </w:r>
          </w:p>
        </w:tc>
        <w:tc>
          <w:tcPr>
            <w:tcW w:w="1270" w:type="dxa"/>
          </w:tcPr>
          <w:p w14:paraId="3E5AE42B" w14:textId="77777777" w:rsidR="005D7A90" w:rsidRPr="00435EE7" w:rsidRDefault="005D7A90" w:rsidP="00333481">
            <w:pPr>
              <w:rPr>
                <w:rFonts w:cs="Arial"/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</w:rPr>
              <w:t>Publication</w:t>
            </w:r>
          </w:p>
        </w:tc>
        <w:tc>
          <w:tcPr>
            <w:tcW w:w="1394" w:type="dxa"/>
          </w:tcPr>
          <w:p w14:paraId="3FF00F6D" w14:textId="77777777" w:rsidR="005D7A90" w:rsidRPr="00435EE7" w:rsidRDefault="005D7A90">
            <w:pPr>
              <w:rPr>
                <w:rFonts w:cs="Arial"/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</w:rPr>
              <w:t>2017</w:t>
            </w:r>
          </w:p>
        </w:tc>
        <w:tc>
          <w:tcPr>
            <w:tcW w:w="1004" w:type="dxa"/>
          </w:tcPr>
          <w:p w14:paraId="778C9F36" w14:textId="77777777" w:rsidR="005D7A90" w:rsidRPr="00435EE7" w:rsidRDefault="005D7A90" w:rsidP="00DA085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16" w:type="dxa"/>
          </w:tcPr>
          <w:p w14:paraId="68C4D9EB" w14:textId="77777777" w:rsidR="005D7A90" w:rsidRPr="00435EE7" w:rsidRDefault="005D7A90" w:rsidP="00DA085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143" w:type="dxa"/>
            <w:gridSpan w:val="2"/>
          </w:tcPr>
          <w:p w14:paraId="62E8FD96" w14:textId="77777777" w:rsidR="005D7A90" w:rsidRPr="00435EE7" w:rsidRDefault="005D7A90" w:rsidP="00DA085B">
            <w:pPr>
              <w:jc w:val="center"/>
              <w:rPr>
                <w:rFonts w:cs="Arial"/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905" w:type="dxa"/>
          </w:tcPr>
          <w:p w14:paraId="1F554EF1" w14:textId="77777777" w:rsidR="005D7A90" w:rsidRPr="00435EE7" w:rsidRDefault="005D7A90" w:rsidP="00DA085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14" w:type="dxa"/>
          </w:tcPr>
          <w:p w14:paraId="26C23929" w14:textId="77777777" w:rsidR="005D7A90" w:rsidRPr="00435EE7" w:rsidRDefault="005D7A90" w:rsidP="00DA085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49" w:type="dxa"/>
          </w:tcPr>
          <w:p w14:paraId="0417A9EC" w14:textId="77777777" w:rsidR="005D7A90" w:rsidRPr="00435EE7" w:rsidRDefault="005D7A90" w:rsidP="00DA085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28" w:type="dxa"/>
          </w:tcPr>
          <w:p w14:paraId="1ADE75EA" w14:textId="77777777" w:rsidR="005D7A90" w:rsidRPr="00435EE7" w:rsidRDefault="005D7A90" w:rsidP="00500BF0">
            <w:pPr>
              <w:rPr>
                <w:rFonts w:cs="Arial"/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</w:rPr>
              <w:t>University of Florence</w:t>
            </w:r>
          </w:p>
        </w:tc>
      </w:tr>
      <w:tr w:rsidR="002331F5" w:rsidRPr="00500BF0" w14:paraId="2AF6DD64" w14:textId="77777777" w:rsidTr="00CF1C47">
        <w:trPr>
          <w:trHeight w:val="1011"/>
        </w:trPr>
        <w:tc>
          <w:tcPr>
            <w:tcW w:w="498" w:type="dxa"/>
          </w:tcPr>
          <w:p w14:paraId="32F593B6" w14:textId="77777777" w:rsidR="005D7A90" w:rsidRPr="00435EE7" w:rsidRDefault="005D7A90" w:rsidP="00FB5AEF">
            <w:pPr>
              <w:rPr>
                <w:rFonts w:cs="Arial"/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9186" w:type="dxa"/>
            <w:gridSpan w:val="2"/>
          </w:tcPr>
          <w:p w14:paraId="123079D9" w14:textId="77777777" w:rsidR="005D7A90" w:rsidRPr="00435EE7" w:rsidRDefault="005D7A90" w:rsidP="00FB5AEF">
            <w:pPr>
              <w:rPr>
                <w:sz w:val="20"/>
                <w:szCs w:val="20"/>
              </w:rPr>
            </w:pPr>
            <w:r w:rsidRPr="00435EE7">
              <w:rPr>
                <w:sz w:val="20"/>
                <w:szCs w:val="20"/>
              </w:rPr>
              <w:t xml:space="preserve">Friis, R., Skov, L.R., Olsen, A., Appleton, K.M., Saulais, L., Dinnella, C., Hartwell, H., Depezay, L., Monteleone, E., Giboreau, A. and Perez-Cueto, F.J., 2017. Comparison of three nudge interventions (priming, default option, and perceived variety) to promote vegetable consumption in a self-service buffet setting. </w:t>
            </w:r>
            <w:hyperlink r:id="rId12" w:history="1">
              <w:r w:rsidRPr="00435EE7">
                <w:rPr>
                  <w:rStyle w:val="Hyperlink"/>
                  <w:color w:val="auto"/>
                  <w:sz w:val="20"/>
                  <w:szCs w:val="20"/>
                </w:rPr>
                <w:t>PloS one,</w:t>
              </w:r>
            </w:hyperlink>
            <w:r w:rsidRPr="00435EE7">
              <w:rPr>
                <w:sz w:val="20"/>
                <w:szCs w:val="20"/>
              </w:rPr>
              <w:t xml:space="preserve"> 12(5), p.e0176028.</w:t>
            </w:r>
          </w:p>
        </w:tc>
        <w:tc>
          <w:tcPr>
            <w:tcW w:w="1270" w:type="dxa"/>
          </w:tcPr>
          <w:p w14:paraId="68BF2D4E" w14:textId="77777777" w:rsidR="005D7A90" w:rsidRPr="00435EE7" w:rsidRDefault="005D7A90" w:rsidP="00FB5AEF">
            <w:pPr>
              <w:rPr>
                <w:rFonts w:cs="Arial"/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</w:rPr>
              <w:t>Publication</w:t>
            </w:r>
          </w:p>
          <w:p w14:paraId="093A0160" w14:textId="77777777" w:rsidR="005D7A90" w:rsidRPr="00435EE7" w:rsidRDefault="005D7A90" w:rsidP="00FB5AEF">
            <w:pPr>
              <w:rPr>
                <w:rFonts w:cs="Arial"/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</w:rPr>
              <w:t>Open access</w:t>
            </w:r>
          </w:p>
        </w:tc>
        <w:tc>
          <w:tcPr>
            <w:tcW w:w="1394" w:type="dxa"/>
          </w:tcPr>
          <w:p w14:paraId="115372E8" w14:textId="77777777" w:rsidR="005D7A90" w:rsidRPr="00435EE7" w:rsidRDefault="005D7A90" w:rsidP="00FB5AEF">
            <w:pPr>
              <w:rPr>
                <w:rFonts w:cs="Arial"/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</w:rPr>
              <w:t>2017</w:t>
            </w:r>
          </w:p>
        </w:tc>
        <w:tc>
          <w:tcPr>
            <w:tcW w:w="1004" w:type="dxa"/>
          </w:tcPr>
          <w:p w14:paraId="496BD625" w14:textId="77777777" w:rsidR="005D7A90" w:rsidRPr="00435EE7" w:rsidRDefault="005D7A90" w:rsidP="00FB5A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16" w:type="dxa"/>
          </w:tcPr>
          <w:p w14:paraId="49031532" w14:textId="77777777" w:rsidR="005D7A90" w:rsidRPr="00435EE7" w:rsidRDefault="005D7A90" w:rsidP="00FB5A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143" w:type="dxa"/>
            <w:gridSpan w:val="2"/>
          </w:tcPr>
          <w:p w14:paraId="1650EB25" w14:textId="77777777" w:rsidR="005D7A90" w:rsidRPr="00435EE7" w:rsidRDefault="005D7A90" w:rsidP="00FB5AEF">
            <w:pPr>
              <w:jc w:val="center"/>
              <w:rPr>
                <w:rFonts w:cs="Arial"/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905" w:type="dxa"/>
          </w:tcPr>
          <w:p w14:paraId="3959A4F6" w14:textId="77777777" w:rsidR="005D7A90" w:rsidRPr="00435EE7" w:rsidRDefault="005D7A90" w:rsidP="00FB5A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14" w:type="dxa"/>
          </w:tcPr>
          <w:p w14:paraId="3F1A45E3" w14:textId="77777777" w:rsidR="005D7A90" w:rsidRPr="00435EE7" w:rsidRDefault="005D7A90" w:rsidP="00FB5A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49" w:type="dxa"/>
          </w:tcPr>
          <w:p w14:paraId="6DF7EB1B" w14:textId="77777777" w:rsidR="005D7A90" w:rsidRPr="00435EE7" w:rsidRDefault="005D7A90" w:rsidP="00FB5A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28" w:type="dxa"/>
          </w:tcPr>
          <w:p w14:paraId="5B035C40" w14:textId="22BDD09A" w:rsidR="005D7A90" w:rsidRPr="00435EE7" w:rsidRDefault="00372DED" w:rsidP="00FB5AE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University of Copenhagen</w:t>
            </w:r>
          </w:p>
        </w:tc>
      </w:tr>
      <w:tr w:rsidR="002331F5" w:rsidRPr="00500BF0" w14:paraId="1725ED44" w14:textId="77777777" w:rsidTr="00CF1C47">
        <w:trPr>
          <w:trHeight w:val="810"/>
        </w:trPr>
        <w:tc>
          <w:tcPr>
            <w:tcW w:w="498" w:type="dxa"/>
          </w:tcPr>
          <w:p w14:paraId="5B980C82" w14:textId="7144C33D" w:rsidR="005D7A90" w:rsidRPr="00435EE7" w:rsidRDefault="00346BDF" w:rsidP="00FB5AE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9186" w:type="dxa"/>
            <w:gridSpan w:val="2"/>
          </w:tcPr>
          <w:p w14:paraId="7324C67E" w14:textId="77777777" w:rsidR="00A406E3" w:rsidRPr="00435EE7" w:rsidRDefault="005D7A90" w:rsidP="00FB5AEF">
            <w:pPr>
              <w:rPr>
                <w:sz w:val="20"/>
                <w:szCs w:val="20"/>
                <w:shd w:val="clear" w:color="auto" w:fill="FFFFFF"/>
              </w:rPr>
            </w:pPr>
            <w:r w:rsidRPr="00435EE7">
              <w:rPr>
                <w:sz w:val="20"/>
                <w:szCs w:val="20"/>
                <w:shd w:val="clear" w:color="auto" w:fill="FFFFFF"/>
              </w:rPr>
              <w:t>Bevan, A., Hemingway, A., Appleton, K.M., Hartwell, H., Magnante, O., Perez-Cueto, A., Monteleone, E., Giboreau, A. and Depezay, L. (2016). Familiarity and liking of vegetables: Is it important for vegetable consumption?.</w:t>
            </w:r>
            <w:r w:rsidRPr="00435EE7">
              <w:rPr>
                <w:rStyle w:val="apple-converted-space"/>
                <w:sz w:val="20"/>
                <w:szCs w:val="20"/>
                <w:shd w:val="clear" w:color="auto" w:fill="FFFFFF"/>
              </w:rPr>
              <w:t> </w:t>
            </w:r>
            <w:hyperlink r:id="rId13" w:history="1">
              <w:r w:rsidRPr="00435EE7">
                <w:rPr>
                  <w:rStyle w:val="Hyperlink"/>
                  <w:i/>
                  <w:iCs/>
                  <w:color w:val="auto"/>
                  <w:sz w:val="20"/>
                  <w:szCs w:val="20"/>
                  <w:shd w:val="clear" w:color="auto" w:fill="FFFFFF"/>
                </w:rPr>
                <w:t>British Journal of School Nursing</w:t>
              </w:r>
            </w:hyperlink>
            <w:r w:rsidRPr="00435EE7">
              <w:rPr>
                <w:sz w:val="20"/>
                <w:szCs w:val="20"/>
                <w:shd w:val="clear" w:color="auto" w:fill="FFFFFF"/>
              </w:rPr>
              <w:t>,</w:t>
            </w:r>
            <w:r w:rsidRPr="00435EE7">
              <w:rPr>
                <w:i/>
                <w:iCs/>
                <w:sz w:val="20"/>
                <w:szCs w:val="20"/>
                <w:shd w:val="clear" w:color="auto" w:fill="FFFFFF"/>
              </w:rPr>
              <w:t>11</w:t>
            </w:r>
            <w:r w:rsidR="00A406E3" w:rsidRPr="00435EE7">
              <w:rPr>
                <w:sz w:val="20"/>
                <w:szCs w:val="20"/>
                <w:shd w:val="clear" w:color="auto" w:fill="FFFFFF"/>
              </w:rPr>
              <w:t>(3), 125-130.</w:t>
            </w:r>
          </w:p>
          <w:p w14:paraId="64DFC5DC" w14:textId="77777777" w:rsidR="00A406E3" w:rsidRPr="00435EE7" w:rsidRDefault="00A406E3" w:rsidP="00FB5AEF">
            <w:pPr>
              <w:rPr>
                <w:sz w:val="20"/>
                <w:szCs w:val="20"/>
                <w:shd w:val="clear" w:color="auto" w:fill="FFFFFF"/>
              </w:rPr>
            </w:pPr>
          </w:p>
          <w:p w14:paraId="77B66CF3" w14:textId="77777777" w:rsidR="00A406E3" w:rsidRPr="00435EE7" w:rsidRDefault="00A406E3" w:rsidP="00FB5AEF">
            <w:pPr>
              <w:rPr>
                <w:sz w:val="20"/>
                <w:szCs w:val="20"/>
                <w:shd w:val="clear" w:color="auto" w:fill="FFFFFF"/>
              </w:rPr>
            </w:pPr>
            <w:r w:rsidRPr="00435EE7">
              <w:rPr>
                <w:rFonts w:cs="Arial"/>
                <w:sz w:val="20"/>
                <w:szCs w:val="20"/>
              </w:rPr>
              <w:t>Journal is not available to be uploaded on the platform</w:t>
            </w:r>
          </w:p>
        </w:tc>
        <w:tc>
          <w:tcPr>
            <w:tcW w:w="1270" w:type="dxa"/>
          </w:tcPr>
          <w:p w14:paraId="2C7E92ED" w14:textId="77777777" w:rsidR="005D7A90" w:rsidRPr="00435EE7" w:rsidRDefault="005D7A90" w:rsidP="00FB5AEF">
            <w:pPr>
              <w:rPr>
                <w:rFonts w:cs="Arial"/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</w:rPr>
              <w:t>Publication</w:t>
            </w:r>
          </w:p>
          <w:p w14:paraId="0ED75043" w14:textId="77777777" w:rsidR="005D7A90" w:rsidRPr="00435EE7" w:rsidRDefault="005D7A90" w:rsidP="00FB5AEF">
            <w:pPr>
              <w:rPr>
                <w:rFonts w:cs="Arial"/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</w:rPr>
              <w:t>Open access</w:t>
            </w:r>
          </w:p>
          <w:p w14:paraId="752EDCB9" w14:textId="77777777" w:rsidR="005D7A90" w:rsidRPr="00435EE7" w:rsidRDefault="005D7A90" w:rsidP="00FB5AEF">
            <w:pPr>
              <w:rPr>
                <w:rFonts w:cs="Arial"/>
                <w:sz w:val="20"/>
                <w:szCs w:val="20"/>
              </w:rPr>
            </w:pPr>
          </w:p>
          <w:p w14:paraId="21D6A2DD" w14:textId="77777777" w:rsidR="005D7A90" w:rsidRPr="00435EE7" w:rsidRDefault="005D7A90" w:rsidP="00FB5AE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394" w:type="dxa"/>
          </w:tcPr>
          <w:p w14:paraId="4232C34A" w14:textId="77777777" w:rsidR="005D7A90" w:rsidRPr="00435EE7" w:rsidRDefault="005D7A90" w:rsidP="00FB5AEF">
            <w:pPr>
              <w:rPr>
                <w:rFonts w:cs="Arial"/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</w:rPr>
              <w:t>2016</w:t>
            </w:r>
          </w:p>
        </w:tc>
        <w:tc>
          <w:tcPr>
            <w:tcW w:w="1004" w:type="dxa"/>
          </w:tcPr>
          <w:p w14:paraId="307AC0E8" w14:textId="77777777" w:rsidR="005D7A90" w:rsidRPr="00435EE7" w:rsidRDefault="005D7A90" w:rsidP="00FB5A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16" w:type="dxa"/>
          </w:tcPr>
          <w:p w14:paraId="704741A5" w14:textId="77777777" w:rsidR="005D7A90" w:rsidRPr="00435EE7" w:rsidRDefault="005D7A90" w:rsidP="00FB5A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143" w:type="dxa"/>
            <w:gridSpan w:val="2"/>
          </w:tcPr>
          <w:p w14:paraId="78AE4E13" w14:textId="77777777" w:rsidR="005D7A90" w:rsidRPr="00435EE7" w:rsidRDefault="005D7A90" w:rsidP="00FB5AEF">
            <w:pPr>
              <w:jc w:val="center"/>
              <w:rPr>
                <w:rFonts w:cs="Arial"/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905" w:type="dxa"/>
          </w:tcPr>
          <w:p w14:paraId="51F627E9" w14:textId="77777777" w:rsidR="005D7A90" w:rsidRPr="00435EE7" w:rsidRDefault="005D7A90" w:rsidP="00FB5A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14" w:type="dxa"/>
          </w:tcPr>
          <w:p w14:paraId="6B65FCF8" w14:textId="77777777" w:rsidR="005D7A90" w:rsidRPr="00435EE7" w:rsidRDefault="005D7A90" w:rsidP="00FB5A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49" w:type="dxa"/>
          </w:tcPr>
          <w:p w14:paraId="42A6A271" w14:textId="77777777" w:rsidR="005D7A90" w:rsidRPr="00435EE7" w:rsidRDefault="005D7A90" w:rsidP="00FB5A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28" w:type="dxa"/>
          </w:tcPr>
          <w:p w14:paraId="0DB295B5" w14:textId="77777777" w:rsidR="005D7A90" w:rsidRPr="00435EE7" w:rsidRDefault="005D7A90" w:rsidP="00FB5AEF">
            <w:pPr>
              <w:rPr>
                <w:rFonts w:cs="Arial"/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</w:rPr>
              <w:t>Bournemouth University</w:t>
            </w:r>
          </w:p>
        </w:tc>
      </w:tr>
      <w:tr w:rsidR="002331F5" w:rsidRPr="00500BF0" w14:paraId="0ACF5809" w14:textId="77777777" w:rsidTr="00CF1C47">
        <w:trPr>
          <w:trHeight w:val="126"/>
        </w:trPr>
        <w:tc>
          <w:tcPr>
            <w:tcW w:w="498" w:type="dxa"/>
          </w:tcPr>
          <w:p w14:paraId="250BF922" w14:textId="7602DFA3" w:rsidR="005D7A90" w:rsidRPr="00435EE7" w:rsidRDefault="00346BD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9186" w:type="dxa"/>
            <w:gridSpan w:val="2"/>
          </w:tcPr>
          <w:p w14:paraId="1006328D" w14:textId="2F12B051" w:rsidR="0015128C" w:rsidRPr="00435EE7" w:rsidRDefault="00B012E8" w:rsidP="00401DA8">
            <w:pPr>
              <w:pStyle w:val="PlainText"/>
              <w:rPr>
                <w:rFonts w:asciiTheme="minorHAnsi" w:hAnsiTheme="minorHAnsi"/>
                <w:sz w:val="20"/>
                <w:szCs w:val="20"/>
              </w:rPr>
            </w:pPr>
            <w:r w:rsidRPr="002142BD">
              <w:rPr>
                <w:rFonts w:asciiTheme="minorHAnsi" w:hAnsiTheme="minorHAnsi"/>
                <w:sz w:val="20"/>
                <w:szCs w:val="20"/>
                <w:lang w:val="pt-BR"/>
              </w:rPr>
              <w:t>Perez-Cueto FJA, Dos Santos Q, Nielsen B, Dinnella C, Monteleone E, Giboreau A, Saulais L, Depezay L, Hartwell H, Appleton K.</w:t>
            </w:r>
            <w:r w:rsidR="001F1D6A" w:rsidRPr="002142BD">
              <w:rPr>
                <w:rFonts w:asciiTheme="minorHAnsi" w:hAnsiTheme="minorHAnsi"/>
                <w:sz w:val="20"/>
                <w:szCs w:val="20"/>
                <w:lang w:val="pt-BR"/>
              </w:rPr>
              <w:t xml:space="preserve"> 2017. </w:t>
            </w:r>
            <w:r w:rsidRPr="002142BD">
              <w:rPr>
                <w:rFonts w:asciiTheme="minorHAnsi" w:hAnsiTheme="minorHAnsi"/>
                <w:sz w:val="20"/>
                <w:szCs w:val="20"/>
                <w:lang w:val="pt-BR"/>
              </w:rPr>
              <w:t xml:space="preserve"> </w:t>
            </w:r>
            <w:r w:rsidRPr="00B012E8">
              <w:rPr>
                <w:rFonts w:asciiTheme="minorHAnsi" w:hAnsiTheme="minorHAnsi"/>
                <w:sz w:val="20"/>
                <w:szCs w:val="20"/>
              </w:rPr>
              <w:t xml:space="preserve">Danish adolescents like their vegetables fresh rather than frozen or canned. </w:t>
            </w:r>
            <w:hyperlink r:id="rId14" w:history="1">
              <w:r w:rsidRPr="00401DA8">
                <w:rPr>
                  <w:rStyle w:val="Hyperlink"/>
                  <w:rFonts w:asciiTheme="minorHAnsi" w:hAnsiTheme="minorHAnsi"/>
                  <w:i/>
                  <w:sz w:val="20"/>
                  <w:szCs w:val="20"/>
                </w:rPr>
                <w:t>Int</w:t>
              </w:r>
              <w:r w:rsidR="001F1D6A" w:rsidRPr="00401DA8">
                <w:rPr>
                  <w:rStyle w:val="Hyperlink"/>
                  <w:rFonts w:asciiTheme="minorHAnsi" w:hAnsiTheme="minorHAnsi"/>
                  <w:i/>
                  <w:sz w:val="20"/>
                  <w:szCs w:val="20"/>
                </w:rPr>
                <w:t>ernational</w:t>
              </w:r>
              <w:r w:rsidRPr="00401DA8">
                <w:rPr>
                  <w:rStyle w:val="Hyperlink"/>
                  <w:rFonts w:asciiTheme="minorHAnsi" w:hAnsiTheme="minorHAnsi"/>
                  <w:i/>
                  <w:sz w:val="20"/>
                  <w:szCs w:val="20"/>
                </w:rPr>
                <w:t xml:space="preserve"> J</w:t>
              </w:r>
              <w:r w:rsidR="001F1D6A" w:rsidRPr="00401DA8">
                <w:rPr>
                  <w:rStyle w:val="Hyperlink"/>
                  <w:rFonts w:asciiTheme="minorHAnsi" w:hAnsiTheme="minorHAnsi"/>
                  <w:i/>
                  <w:sz w:val="20"/>
                  <w:szCs w:val="20"/>
                </w:rPr>
                <w:t>ournal of</w:t>
              </w:r>
              <w:r w:rsidRPr="00401DA8">
                <w:rPr>
                  <w:rStyle w:val="Hyperlink"/>
                  <w:rFonts w:asciiTheme="minorHAnsi" w:hAnsiTheme="minorHAnsi"/>
                  <w:i/>
                  <w:sz w:val="20"/>
                  <w:szCs w:val="20"/>
                </w:rPr>
                <w:t xml:space="preserve"> Gastron</w:t>
              </w:r>
              <w:r w:rsidR="001F1D6A" w:rsidRPr="00401DA8">
                <w:rPr>
                  <w:rStyle w:val="Hyperlink"/>
                  <w:rFonts w:asciiTheme="minorHAnsi" w:hAnsiTheme="minorHAnsi"/>
                  <w:i/>
                  <w:sz w:val="20"/>
                  <w:szCs w:val="20"/>
                </w:rPr>
                <w:t>omy and</w:t>
              </w:r>
              <w:r w:rsidRPr="00401DA8">
                <w:rPr>
                  <w:rStyle w:val="Hyperlink"/>
                  <w:rFonts w:asciiTheme="minorHAnsi" w:hAnsiTheme="minorHAnsi"/>
                  <w:i/>
                  <w:sz w:val="20"/>
                  <w:szCs w:val="20"/>
                </w:rPr>
                <w:t xml:space="preserve"> Food Sc</w:t>
              </w:r>
              <w:r w:rsidR="001F1D6A" w:rsidRPr="00401DA8">
                <w:rPr>
                  <w:rStyle w:val="Hyperlink"/>
                  <w:rFonts w:asciiTheme="minorHAnsi" w:hAnsiTheme="minorHAnsi"/>
                  <w:i/>
                  <w:sz w:val="20"/>
                  <w:szCs w:val="20"/>
                </w:rPr>
                <w:t>ience</w:t>
              </w:r>
            </w:hyperlink>
            <w:r w:rsidR="00401DA8">
              <w:rPr>
                <w:rFonts w:asciiTheme="minorHAnsi" w:hAnsiTheme="minorHAnsi"/>
                <w:sz w:val="20"/>
                <w:szCs w:val="20"/>
              </w:rPr>
              <w:t>,</w:t>
            </w:r>
            <w:r w:rsidRPr="00B012E8">
              <w:rPr>
                <w:rFonts w:asciiTheme="minorHAnsi" w:hAnsiTheme="minorHAnsi"/>
                <w:sz w:val="20"/>
                <w:szCs w:val="20"/>
              </w:rPr>
              <w:t xml:space="preserve"> 9</w:t>
            </w:r>
            <w:r w:rsidR="00401DA8">
              <w:rPr>
                <w:rFonts w:asciiTheme="minorHAnsi" w:hAnsiTheme="minorHAnsi"/>
                <w:sz w:val="20"/>
                <w:szCs w:val="20"/>
              </w:rPr>
              <w:t>,</w:t>
            </w:r>
            <w:r w:rsidRPr="00B012E8">
              <w:rPr>
                <w:rFonts w:asciiTheme="minorHAnsi" w:hAnsiTheme="minorHAnsi"/>
                <w:sz w:val="20"/>
                <w:szCs w:val="20"/>
              </w:rPr>
              <w:t xml:space="preserve"> 29-33. </w:t>
            </w:r>
            <w:hyperlink r:id="rId15" w:history="1">
              <w:r w:rsidR="00A73A1D" w:rsidRPr="0035569D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http://dx.doi.org/10.1016/j.ijgfs.2017.05.003</w:t>
              </w:r>
            </w:hyperlink>
            <w:r w:rsidR="00A73A1D">
              <w:rPr>
                <w:rFonts w:asciiTheme="minorHAnsi" w:hAnsiTheme="minorHAnsi"/>
                <w:sz w:val="20"/>
                <w:szCs w:val="20"/>
              </w:rPr>
              <w:t xml:space="preserve"> (e-pub online since July 17)</w:t>
            </w:r>
          </w:p>
        </w:tc>
        <w:tc>
          <w:tcPr>
            <w:tcW w:w="1270" w:type="dxa"/>
          </w:tcPr>
          <w:p w14:paraId="58CE1553" w14:textId="77777777" w:rsidR="005D7A90" w:rsidRPr="00435EE7" w:rsidRDefault="005D7A90" w:rsidP="00333481">
            <w:pPr>
              <w:rPr>
                <w:rFonts w:cs="Arial"/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</w:rPr>
              <w:t>Publication</w:t>
            </w:r>
          </w:p>
        </w:tc>
        <w:tc>
          <w:tcPr>
            <w:tcW w:w="1394" w:type="dxa"/>
          </w:tcPr>
          <w:p w14:paraId="42399966" w14:textId="53BDDF7D" w:rsidR="005D7A90" w:rsidRPr="00435EE7" w:rsidRDefault="00B012E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2017</w:t>
            </w:r>
            <w:r w:rsidR="005D7A90" w:rsidRPr="00435EE7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004" w:type="dxa"/>
          </w:tcPr>
          <w:p w14:paraId="36BEAA68" w14:textId="77777777" w:rsidR="005D7A90" w:rsidRPr="00435EE7" w:rsidRDefault="005D7A90" w:rsidP="00DA085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16" w:type="dxa"/>
          </w:tcPr>
          <w:p w14:paraId="4B9C3524" w14:textId="2241D71B" w:rsidR="005D7A90" w:rsidRPr="00435EE7" w:rsidRDefault="00B012E8" w:rsidP="00DA085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2143" w:type="dxa"/>
            <w:gridSpan w:val="2"/>
          </w:tcPr>
          <w:p w14:paraId="42AF8C5B" w14:textId="77777777" w:rsidR="005D7A90" w:rsidRPr="00435EE7" w:rsidRDefault="005D7A90" w:rsidP="00DA085B">
            <w:pPr>
              <w:jc w:val="center"/>
              <w:rPr>
                <w:rFonts w:cs="Arial"/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905" w:type="dxa"/>
          </w:tcPr>
          <w:p w14:paraId="63A85693" w14:textId="77777777" w:rsidR="005D7A90" w:rsidRPr="00435EE7" w:rsidRDefault="005D7A90" w:rsidP="00DA085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14" w:type="dxa"/>
          </w:tcPr>
          <w:p w14:paraId="4C0E253C" w14:textId="77777777" w:rsidR="005D7A90" w:rsidRPr="00435EE7" w:rsidRDefault="005D7A90" w:rsidP="00DA085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49" w:type="dxa"/>
          </w:tcPr>
          <w:p w14:paraId="55B754D9" w14:textId="77777777" w:rsidR="005D7A90" w:rsidRPr="00435EE7" w:rsidRDefault="005D7A90" w:rsidP="00DA085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28" w:type="dxa"/>
          </w:tcPr>
          <w:p w14:paraId="753EF1CE" w14:textId="63A87497" w:rsidR="005D7A90" w:rsidRPr="00435EE7" w:rsidRDefault="00372DE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University of Copenhagen</w:t>
            </w:r>
          </w:p>
        </w:tc>
      </w:tr>
      <w:tr w:rsidR="007545F2" w:rsidRPr="00500BF0" w14:paraId="4E092883" w14:textId="77777777" w:rsidTr="00CF1C47">
        <w:trPr>
          <w:trHeight w:val="126"/>
        </w:trPr>
        <w:tc>
          <w:tcPr>
            <w:tcW w:w="498" w:type="dxa"/>
          </w:tcPr>
          <w:p w14:paraId="18F4BC36" w14:textId="7CEAB9F4" w:rsidR="007545F2" w:rsidRDefault="00EA777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9186" w:type="dxa"/>
            <w:gridSpan w:val="2"/>
          </w:tcPr>
          <w:p w14:paraId="7FE514EB" w14:textId="61948C8D" w:rsidR="007545F2" w:rsidRPr="002142BD" w:rsidRDefault="00EA777D" w:rsidP="00401DA8">
            <w:pPr>
              <w:pStyle w:val="PlainText"/>
              <w:rPr>
                <w:rFonts w:asciiTheme="minorHAnsi" w:hAnsiTheme="minorHAnsi"/>
                <w:sz w:val="20"/>
                <w:szCs w:val="20"/>
                <w:lang w:val="pt-BR"/>
              </w:rPr>
            </w:pPr>
            <w:r w:rsidRPr="00EA777D">
              <w:rPr>
                <w:rFonts w:eastAsia="Times New Roman"/>
                <w:sz w:val="20"/>
                <w:szCs w:val="20"/>
              </w:rPr>
              <w:t>Appleton, K. M., Dinnella, C., Spinelli, S., Morizet, D., Saulai</w:t>
            </w:r>
            <w:r>
              <w:rPr>
                <w:rFonts w:eastAsia="Times New Roman"/>
                <w:sz w:val="20"/>
                <w:szCs w:val="20"/>
              </w:rPr>
              <w:t xml:space="preserve">s, L., Hemingway, A., </w:t>
            </w:r>
            <w:r w:rsidRPr="00EA777D">
              <w:rPr>
                <w:rFonts w:eastAsia="Times New Roman"/>
                <w:sz w:val="20"/>
                <w:szCs w:val="20"/>
              </w:rPr>
              <w:t>&amp; Hartwell, H. (2017). Consumption of a High Quantity and a Wide Variety of Vegetables Are Predicted by Different Food Choice Motives in Older Adults from France, Italy and the UK. </w:t>
            </w:r>
            <w:r w:rsidRPr="00EA777D">
              <w:rPr>
                <w:rFonts w:eastAsia="Times New Roman"/>
                <w:i/>
                <w:iCs/>
                <w:sz w:val="20"/>
                <w:szCs w:val="20"/>
              </w:rPr>
              <w:t>Nutrients</w:t>
            </w:r>
            <w:r w:rsidRPr="00EA777D">
              <w:rPr>
                <w:rFonts w:eastAsia="Times New Roman"/>
                <w:sz w:val="20"/>
                <w:szCs w:val="20"/>
              </w:rPr>
              <w:t>, </w:t>
            </w:r>
            <w:r w:rsidRPr="00EA777D">
              <w:rPr>
                <w:rFonts w:eastAsia="Times New Roman"/>
                <w:i/>
                <w:iCs/>
                <w:sz w:val="20"/>
                <w:szCs w:val="20"/>
              </w:rPr>
              <w:t>9</w:t>
            </w:r>
            <w:r w:rsidRPr="00EA777D">
              <w:rPr>
                <w:rFonts w:eastAsia="Times New Roman"/>
                <w:sz w:val="20"/>
                <w:szCs w:val="20"/>
              </w:rPr>
              <w:t>(9), 923.</w:t>
            </w:r>
          </w:p>
        </w:tc>
        <w:tc>
          <w:tcPr>
            <w:tcW w:w="1270" w:type="dxa"/>
          </w:tcPr>
          <w:p w14:paraId="7301A94B" w14:textId="77777777" w:rsidR="007545F2" w:rsidRDefault="007545F2" w:rsidP="00333481">
            <w:pPr>
              <w:rPr>
                <w:rFonts w:cs="Arial"/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</w:rPr>
              <w:t>Publication</w:t>
            </w:r>
          </w:p>
          <w:p w14:paraId="12606925" w14:textId="21C8A872" w:rsidR="00EA777D" w:rsidRPr="00435EE7" w:rsidRDefault="00EA777D" w:rsidP="00333481">
            <w:pPr>
              <w:rPr>
                <w:rFonts w:cs="Arial"/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</w:rPr>
              <w:t>Open access</w:t>
            </w:r>
          </w:p>
        </w:tc>
        <w:tc>
          <w:tcPr>
            <w:tcW w:w="1394" w:type="dxa"/>
          </w:tcPr>
          <w:p w14:paraId="17AE67F7" w14:textId="36339E8B" w:rsidR="007545F2" w:rsidRDefault="007545F2" w:rsidP="007545F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2017</w:t>
            </w:r>
          </w:p>
        </w:tc>
        <w:tc>
          <w:tcPr>
            <w:tcW w:w="1004" w:type="dxa"/>
          </w:tcPr>
          <w:p w14:paraId="18D73910" w14:textId="77777777" w:rsidR="007545F2" w:rsidRPr="00435EE7" w:rsidRDefault="007545F2" w:rsidP="00DA085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16" w:type="dxa"/>
          </w:tcPr>
          <w:p w14:paraId="13B4D57C" w14:textId="71680619" w:rsidR="007545F2" w:rsidRDefault="00E07BA6" w:rsidP="00DA085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2143" w:type="dxa"/>
            <w:gridSpan w:val="2"/>
          </w:tcPr>
          <w:p w14:paraId="1B6EB224" w14:textId="3EBEDC33" w:rsidR="007545F2" w:rsidRPr="00435EE7" w:rsidRDefault="00E07BA6" w:rsidP="00DA085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905" w:type="dxa"/>
          </w:tcPr>
          <w:p w14:paraId="00B4DC7C" w14:textId="77777777" w:rsidR="007545F2" w:rsidRPr="00435EE7" w:rsidRDefault="007545F2" w:rsidP="00DA085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14" w:type="dxa"/>
          </w:tcPr>
          <w:p w14:paraId="357B2683" w14:textId="77777777" w:rsidR="007545F2" w:rsidRPr="00435EE7" w:rsidRDefault="007545F2" w:rsidP="00DA085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49" w:type="dxa"/>
          </w:tcPr>
          <w:p w14:paraId="50814289" w14:textId="77777777" w:rsidR="007545F2" w:rsidRPr="00435EE7" w:rsidRDefault="007545F2" w:rsidP="00DA085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28" w:type="dxa"/>
          </w:tcPr>
          <w:p w14:paraId="09E26A00" w14:textId="5590D7DA" w:rsidR="007545F2" w:rsidRDefault="00CF1C4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Bournemouth University</w:t>
            </w:r>
          </w:p>
        </w:tc>
      </w:tr>
      <w:tr w:rsidR="00DD75B0" w:rsidRPr="00500BF0" w14:paraId="0E11F440" w14:textId="77777777" w:rsidTr="00CF1C47">
        <w:trPr>
          <w:trHeight w:val="126"/>
        </w:trPr>
        <w:tc>
          <w:tcPr>
            <w:tcW w:w="498" w:type="dxa"/>
          </w:tcPr>
          <w:p w14:paraId="503E386F" w14:textId="61D3F252" w:rsidR="00DD75B0" w:rsidRPr="007505A3" w:rsidRDefault="00DD75B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9186" w:type="dxa"/>
            <w:gridSpan w:val="2"/>
          </w:tcPr>
          <w:p w14:paraId="7E07DFC6" w14:textId="423D56B2" w:rsidR="00DD75B0" w:rsidRPr="00B012E8" w:rsidRDefault="00DD75B0" w:rsidP="00E07BA6">
            <w:pPr>
              <w:pStyle w:val="PlainText"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DD75B0">
              <w:rPr>
                <w:sz w:val="20"/>
                <w:szCs w:val="20"/>
              </w:rPr>
              <w:t>Dos Santos Q, Nogueira BMM, Vintimilla MC, Perez-Cueto FJA</w:t>
            </w:r>
            <w:r>
              <w:rPr>
                <w:sz w:val="20"/>
                <w:szCs w:val="20"/>
              </w:rPr>
              <w:t xml:space="preserve"> (2017)</w:t>
            </w:r>
            <w:r>
              <w:t xml:space="preserve"> </w:t>
            </w:r>
            <w:r w:rsidRPr="00DD75B0">
              <w:rPr>
                <w:sz w:val="20"/>
                <w:szCs w:val="20"/>
              </w:rPr>
              <w:t>Consumption of fruits and vegetables among university students in Denmark.</w:t>
            </w:r>
            <w:r>
              <w:rPr>
                <w:sz w:val="20"/>
                <w:szCs w:val="20"/>
              </w:rPr>
              <w:t xml:space="preserve">   </w:t>
            </w:r>
            <w:hyperlink r:id="rId16" w:history="1">
              <w:r w:rsidRPr="00401DA8">
                <w:rPr>
                  <w:rStyle w:val="Hyperlink"/>
                  <w:rFonts w:asciiTheme="minorHAnsi" w:hAnsiTheme="minorHAnsi"/>
                  <w:i/>
                  <w:sz w:val="20"/>
                  <w:szCs w:val="20"/>
                </w:rPr>
                <w:t>International Journal of Gastronomy and Food Science</w:t>
              </w:r>
            </w:hyperlink>
            <w:r>
              <w:rPr>
                <w:rFonts w:asciiTheme="minorHAnsi" w:hAnsiTheme="minorHAnsi"/>
                <w:sz w:val="20"/>
                <w:szCs w:val="20"/>
              </w:rPr>
              <w:t>,</w:t>
            </w:r>
            <w:r w:rsidRPr="00B012E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10,</w:t>
            </w:r>
            <w:r w:rsidRPr="00B012E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1-6</w:t>
            </w:r>
            <w:r w:rsidRPr="00B012E8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hyperlink r:id="rId17" w:tgtFrame="_blank" w:tooltip="Persistent link using digital object identifier" w:history="1">
              <w:r w:rsidR="00E07BA6" w:rsidRPr="00E07BA6">
                <w:rPr>
                  <w:rFonts w:asciiTheme="minorHAnsi" w:hAnsiTheme="minorHAnsi" w:cs="Arial"/>
                  <w:color w:val="0070C0"/>
                  <w:sz w:val="20"/>
                  <w:szCs w:val="20"/>
                  <w:u w:val="single"/>
                </w:rPr>
                <w:t>https://doi.org/10.1016/j.ijgfs.2017.08.001</w:t>
              </w:r>
            </w:hyperlink>
            <w:r>
              <w:rPr>
                <w:rFonts w:asciiTheme="minorHAnsi" w:hAnsiTheme="minorHAnsi"/>
                <w:sz w:val="20"/>
                <w:szCs w:val="20"/>
              </w:rPr>
              <w:t xml:space="preserve"> (e-pub online since </w:t>
            </w:r>
            <w:r w:rsidR="00E07BA6">
              <w:rPr>
                <w:rFonts w:asciiTheme="minorHAnsi" w:hAnsiTheme="minorHAnsi"/>
                <w:sz w:val="20"/>
                <w:szCs w:val="20"/>
              </w:rPr>
              <w:t>August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17)</w:t>
            </w:r>
          </w:p>
        </w:tc>
        <w:tc>
          <w:tcPr>
            <w:tcW w:w="1270" w:type="dxa"/>
          </w:tcPr>
          <w:p w14:paraId="6BE1A12E" w14:textId="77777777" w:rsidR="00E07BA6" w:rsidRPr="00E07BA6" w:rsidRDefault="00E07BA6" w:rsidP="00E07BA6">
            <w:pPr>
              <w:rPr>
                <w:rFonts w:cs="Arial"/>
                <w:sz w:val="20"/>
                <w:szCs w:val="20"/>
              </w:rPr>
            </w:pPr>
            <w:r w:rsidRPr="00E07BA6">
              <w:rPr>
                <w:rFonts w:cs="Arial"/>
                <w:sz w:val="20"/>
                <w:szCs w:val="20"/>
              </w:rPr>
              <w:t>Publication</w:t>
            </w:r>
          </w:p>
          <w:p w14:paraId="0F20ACE3" w14:textId="49F14285" w:rsidR="00DD75B0" w:rsidRDefault="00E07BA6" w:rsidP="00E07BA6">
            <w:pPr>
              <w:rPr>
                <w:rFonts w:cs="Arial"/>
                <w:sz w:val="20"/>
                <w:szCs w:val="20"/>
              </w:rPr>
            </w:pPr>
            <w:r w:rsidRPr="00E07BA6">
              <w:rPr>
                <w:rFonts w:cs="Arial"/>
                <w:sz w:val="20"/>
                <w:szCs w:val="20"/>
              </w:rPr>
              <w:t>Open access</w:t>
            </w:r>
          </w:p>
        </w:tc>
        <w:tc>
          <w:tcPr>
            <w:tcW w:w="1394" w:type="dxa"/>
          </w:tcPr>
          <w:p w14:paraId="739540FA" w14:textId="4791B5DE" w:rsidR="00DD75B0" w:rsidRDefault="00E07BA6" w:rsidP="00EA777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2017</w:t>
            </w:r>
          </w:p>
        </w:tc>
        <w:tc>
          <w:tcPr>
            <w:tcW w:w="1004" w:type="dxa"/>
          </w:tcPr>
          <w:p w14:paraId="3FEA9FB8" w14:textId="77777777" w:rsidR="00DD75B0" w:rsidRPr="00435EE7" w:rsidRDefault="00DD75B0" w:rsidP="00DA085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16" w:type="dxa"/>
          </w:tcPr>
          <w:p w14:paraId="26FE3B13" w14:textId="77777777" w:rsidR="00DD75B0" w:rsidRPr="00435EE7" w:rsidRDefault="00DD75B0" w:rsidP="00DA085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143" w:type="dxa"/>
            <w:gridSpan w:val="2"/>
          </w:tcPr>
          <w:p w14:paraId="022D0A98" w14:textId="7EB14319" w:rsidR="00DD75B0" w:rsidRDefault="00E07BA6" w:rsidP="00DA085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905" w:type="dxa"/>
          </w:tcPr>
          <w:p w14:paraId="14FC0FA9" w14:textId="77777777" w:rsidR="00DD75B0" w:rsidRPr="00435EE7" w:rsidRDefault="00DD75B0" w:rsidP="00DA085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14" w:type="dxa"/>
          </w:tcPr>
          <w:p w14:paraId="24F180D8" w14:textId="77777777" w:rsidR="00DD75B0" w:rsidRPr="00435EE7" w:rsidRDefault="00DD75B0" w:rsidP="00DA085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49" w:type="dxa"/>
          </w:tcPr>
          <w:p w14:paraId="5FE89CA8" w14:textId="77777777" w:rsidR="00DD75B0" w:rsidRPr="00435EE7" w:rsidRDefault="00DD75B0" w:rsidP="00DA085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28" w:type="dxa"/>
          </w:tcPr>
          <w:p w14:paraId="79CED017" w14:textId="5592E03C" w:rsidR="00DD75B0" w:rsidRDefault="00E07BA6" w:rsidP="00127824">
            <w:pPr>
              <w:rPr>
                <w:rFonts w:cs="Arial"/>
                <w:sz w:val="20"/>
                <w:szCs w:val="20"/>
              </w:rPr>
            </w:pPr>
            <w:r w:rsidRPr="00E07BA6">
              <w:rPr>
                <w:rFonts w:cs="Arial"/>
                <w:sz w:val="20"/>
                <w:szCs w:val="20"/>
              </w:rPr>
              <w:t>University of Copenhagen</w:t>
            </w:r>
          </w:p>
        </w:tc>
      </w:tr>
      <w:tr w:rsidR="00127824" w:rsidRPr="00500BF0" w14:paraId="47528201" w14:textId="77777777" w:rsidTr="00CF1C47">
        <w:trPr>
          <w:trHeight w:val="126"/>
        </w:trPr>
        <w:tc>
          <w:tcPr>
            <w:tcW w:w="498" w:type="dxa"/>
          </w:tcPr>
          <w:p w14:paraId="4F710FD6" w14:textId="77777777" w:rsidR="00127824" w:rsidRPr="007505A3" w:rsidRDefault="0012782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186" w:type="dxa"/>
            <w:gridSpan w:val="2"/>
          </w:tcPr>
          <w:p w14:paraId="3F7951EB" w14:textId="77777777" w:rsidR="00127824" w:rsidRPr="00B012E8" w:rsidRDefault="00127824" w:rsidP="00127824">
            <w:pPr>
              <w:pStyle w:val="PlainText"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0"/>
                <w:szCs w:val="20"/>
              </w:rPr>
            </w:pPr>
            <w:r w:rsidRPr="00B012E8">
              <w:rPr>
                <w:sz w:val="20"/>
                <w:szCs w:val="20"/>
              </w:rPr>
              <w:t xml:space="preserve">Appleton KM, Hemingway A, Saulais L, Dinnella C, Monteleone E, Depazay L, Morizet D, Perez-Cueto FJA, Bevan A, Hartwell H. (in press) Increasing vegetable intakes: Updated systematic review of published interventions. In Schneider K. (ed). Advances in Vegetable Consumption and Health. New York, US: Nova Science Publishers (book chapter) </w:t>
            </w:r>
          </w:p>
          <w:p w14:paraId="2C4881A9" w14:textId="77777777" w:rsidR="00127824" w:rsidRPr="007505A3" w:rsidRDefault="00127824" w:rsidP="0038788C">
            <w:pPr>
              <w:pStyle w:val="PlainTex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0" w:type="dxa"/>
          </w:tcPr>
          <w:p w14:paraId="74A2E956" w14:textId="77777777" w:rsidR="00127824" w:rsidRPr="00435EE7" w:rsidRDefault="00127824" w:rsidP="0033348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Publication </w:t>
            </w:r>
          </w:p>
        </w:tc>
        <w:tc>
          <w:tcPr>
            <w:tcW w:w="1394" w:type="dxa"/>
          </w:tcPr>
          <w:p w14:paraId="28DE8A3F" w14:textId="29F2DD2E" w:rsidR="00127824" w:rsidRPr="00435EE7" w:rsidRDefault="00127824" w:rsidP="00EA777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Forthcoming 2017</w:t>
            </w:r>
          </w:p>
        </w:tc>
        <w:tc>
          <w:tcPr>
            <w:tcW w:w="1004" w:type="dxa"/>
          </w:tcPr>
          <w:p w14:paraId="7C6A4C0E" w14:textId="77777777" w:rsidR="00127824" w:rsidRPr="00435EE7" w:rsidRDefault="00127824" w:rsidP="00DA085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16" w:type="dxa"/>
          </w:tcPr>
          <w:p w14:paraId="14F4A5A2" w14:textId="77777777" w:rsidR="00127824" w:rsidRPr="00435EE7" w:rsidRDefault="00127824" w:rsidP="00DA085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143" w:type="dxa"/>
            <w:gridSpan w:val="2"/>
          </w:tcPr>
          <w:p w14:paraId="0882E4BD" w14:textId="6DE917C5" w:rsidR="00127824" w:rsidRPr="00435EE7" w:rsidRDefault="00B012E8" w:rsidP="00DA085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905" w:type="dxa"/>
          </w:tcPr>
          <w:p w14:paraId="208DD292" w14:textId="77777777" w:rsidR="00127824" w:rsidRPr="00435EE7" w:rsidRDefault="00127824" w:rsidP="00DA085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14" w:type="dxa"/>
          </w:tcPr>
          <w:p w14:paraId="7BD3EF72" w14:textId="77777777" w:rsidR="00127824" w:rsidRPr="00435EE7" w:rsidRDefault="00127824" w:rsidP="00DA085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49" w:type="dxa"/>
          </w:tcPr>
          <w:p w14:paraId="0C95E267" w14:textId="77777777" w:rsidR="00127824" w:rsidRPr="00435EE7" w:rsidRDefault="00127824" w:rsidP="00DA085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28" w:type="dxa"/>
          </w:tcPr>
          <w:p w14:paraId="6D1B31CD" w14:textId="77777777" w:rsidR="00127824" w:rsidRPr="00435EE7" w:rsidRDefault="00127824" w:rsidP="0012782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Bournemouth University</w:t>
            </w:r>
          </w:p>
        </w:tc>
      </w:tr>
      <w:tr w:rsidR="003E05E0" w:rsidRPr="00500BF0" w14:paraId="36E223D8" w14:textId="77777777" w:rsidTr="00CF1C47">
        <w:trPr>
          <w:trHeight w:val="126"/>
        </w:trPr>
        <w:tc>
          <w:tcPr>
            <w:tcW w:w="498" w:type="dxa"/>
          </w:tcPr>
          <w:p w14:paraId="5C99AF0B" w14:textId="77777777" w:rsidR="003E05E0" w:rsidRPr="007505A3" w:rsidRDefault="003E05E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186" w:type="dxa"/>
            <w:gridSpan w:val="2"/>
          </w:tcPr>
          <w:p w14:paraId="0EDD2A71" w14:textId="26B022FA" w:rsidR="003E05E0" w:rsidRPr="00124EAE" w:rsidRDefault="003E05E0" w:rsidP="00A75A1D">
            <w:pPr>
              <w:pStyle w:val="PlainText"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124EAE">
              <w:rPr>
                <w:sz w:val="20"/>
                <w:szCs w:val="20"/>
              </w:rPr>
              <w:t>Zhou,X., Santos,Q.D., Rodrigues,V.M.,Hartwell,H., Appleton,K.M., Giboreau</w:t>
            </w:r>
            <w:r w:rsidR="00A75A1D" w:rsidRPr="00124EAE">
              <w:rPr>
                <w:sz w:val="20"/>
                <w:szCs w:val="20"/>
              </w:rPr>
              <w:t xml:space="preserve">,A., Saulais,L., Monteleone,E., Dinnella,C., Perez-Cueto,F.J.A. </w:t>
            </w:r>
            <w:r w:rsidR="00124EAE">
              <w:rPr>
                <w:sz w:val="20"/>
                <w:szCs w:val="20"/>
              </w:rPr>
              <w:t xml:space="preserve">(2017) </w:t>
            </w:r>
            <w:r w:rsidR="00A75A1D" w:rsidRPr="00124EAE">
              <w:rPr>
                <w:sz w:val="20"/>
                <w:szCs w:val="20"/>
              </w:rPr>
              <w:t xml:space="preserve">Effects of dish of the day on dish choice and potential determinants of plant-based dish choice among senior citizens in 4 EU countries. </w:t>
            </w:r>
            <w:r w:rsidR="00A75A1D" w:rsidRPr="00124EAE">
              <w:rPr>
                <w:i/>
                <w:sz w:val="20"/>
                <w:szCs w:val="20"/>
              </w:rPr>
              <w:t>The Journal of nutrition, health and aging</w:t>
            </w:r>
          </w:p>
        </w:tc>
        <w:tc>
          <w:tcPr>
            <w:tcW w:w="1270" w:type="dxa"/>
          </w:tcPr>
          <w:p w14:paraId="55B1E4AD" w14:textId="28714815" w:rsidR="003E05E0" w:rsidRPr="003E05E0" w:rsidRDefault="004B041A" w:rsidP="00333481">
            <w:pPr>
              <w:rPr>
                <w:rFonts w:cs="Arial"/>
                <w:sz w:val="20"/>
                <w:szCs w:val="20"/>
                <w:highlight w:val="yellow"/>
              </w:rPr>
            </w:pPr>
            <w:r>
              <w:rPr>
                <w:rFonts w:cs="Arial"/>
                <w:sz w:val="20"/>
                <w:szCs w:val="20"/>
                <w:highlight w:val="yellow"/>
              </w:rPr>
              <w:t>Publication Under</w:t>
            </w:r>
            <w:r w:rsidR="00A75A1D" w:rsidRPr="00A75A1D">
              <w:rPr>
                <w:rFonts w:cs="Arial"/>
                <w:sz w:val="20"/>
                <w:szCs w:val="20"/>
                <w:highlight w:val="yellow"/>
              </w:rPr>
              <w:t xml:space="preserve"> peer review stage</w:t>
            </w:r>
          </w:p>
        </w:tc>
        <w:tc>
          <w:tcPr>
            <w:tcW w:w="1394" w:type="dxa"/>
          </w:tcPr>
          <w:p w14:paraId="249EA075" w14:textId="75B39FDD" w:rsidR="003E05E0" w:rsidRDefault="00A75A1D" w:rsidP="00EA777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Forthcoming 2017</w:t>
            </w:r>
          </w:p>
        </w:tc>
        <w:tc>
          <w:tcPr>
            <w:tcW w:w="1004" w:type="dxa"/>
          </w:tcPr>
          <w:p w14:paraId="747E79A6" w14:textId="77777777" w:rsidR="003E05E0" w:rsidRPr="00435EE7" w:rsidRDefault="003E05E0" w:rsidP="00DA085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16" w:type="dxa"/>
          </w:tcPr>
          <w:p w14:paraId="330DCAA5" w14:textId="77777777" w:rsidR="003E05E0" w:rsidRPr="00435EE7" w:rsidRDefault="003E05E0" w:rsidP="00DA085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143" w:type="dxa"/>
            <w:gridSpan w:val="2"/>
          </w:tcPr>
          <w:p w14:paraId="3323E0A7" w14:textId="77777777" w:rsidR="003E05E0" w:rsidRDefault="003E05E0" w:rsidP="00DA085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05" w:type="dxa"/>
          </w:tcPr>
          <w:p w14:paraId="026E2FCD" w14:textId="77777777" w:rsidR="003E05E0" w:rsidRPr="00435EE7" w:rsidRDefault="003E05E0" w:rsidP="00DA085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14" w:type="dxa"/>
          </w:tcPr>
          <w:p w14:paraId="582C89BD" w14:textId="77777777" w:rsidR="003E05E0" w:rsidRPr="00435EE7" w:rsidRDefault="003E05E0" w:rsidP="00DA085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49" w:type="dxa"/>
          </w:tcPr>
          <w:p w14:paraId="3FACEF54" w14:textId="77777777" w:rsidR="003E05E0" w:rsidRPr="00435EE7" w:rsidRDefault="003E05E0" w:rsidP="00DA085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28" w:type="dxa"/>
          </w:tcPr>
          <w:p w14:paraId="686647EC" w14:textId="7ABD1B79" w:rsidR="003E05E0" w:rsidRDefault="00A75A1D" w:rsidP="00127824">
            <w:pPr>
              <w:rPr>
                <w:rFonts w:cs="Arial"/>
                <w:sz w:val="20"/>
                <w:szCs w:val="20"/>
              </w:rPr>
            </w:pPr>
            <w:r w:rsidRPr="00A75A1D">
              <w:rPr>
                <w:rFonts w:cs="Arial"/>
                <w:sz w:val="20"/>
                <w:szCs w:val="20"/>
              </w:rPr>
              <w:t>University of Copenhagen</w:t>
            </w:r>
          </w:p>
        </w:tc>
      </w:tr>
      <w:tr w:rsidR="003E05E0" w:rsidRPr="00500BF0" w14:paraId="004F2E99" w14:textId="77777777" w:rsidTr="00CF1C47">
        <w:trPr>
          <w:trHeight w:val="126"/>
        </w:trPr>
        <w:tc>
          <w:tcPr>
            <w:tcW w:w="498" w:type="dxa"/>
          </w:tcPr>
          <w:p w14:paraId="4F9A11EF" w14:textId="77777777" w:rsidR="003E05E0" w:rsidRPr="007505A3" w:rsidRDefault="003E05E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186" w:type="dxa"/>
            <w:gridSpan w:val="2"/>
          </w:tcPr>
          <w:p w14:paraId="64AECBD3" w14:textId="3A2818C9" w:rsidR="003E05E0" w:rsidRPr="00124EAE" w:rsidRDefault="00124EAE" w:rsidP="00127824">
            <w:pPr>
              <w:pStyle w:val="PlainText"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124EAE">
              <w:rPr>
                <w:sz w:val="20"/>
                <w:szCs w:val="20"/>
              </w:rPr>
              <w:t xml:space="preserve">Dos Santos Q, Rodrigues VM, Johns N, Hartwell H, Giboreau A, Saulais L, Dinnella C, Monteleone E, Depezay L, Perez-Cueto FJA </w:t>
            </w:r>
            <w:r w:rsidR="003E05E0" w:rsidRPr="00124EAE">
              <w:rPr>
                <w:sz w:val="20"/>
                <w:szCs w:val="20"/>
              </w:rPr>
              <w:t>(20</w:t>
            </w:r>
            <w:r>
              <w:rPr>
                <w:sz w:val="20"/>
                <w:szCs w:val="20"/>
              </w:rPr>
              <w:t>17</w:t>
            </w:r>
            <w:r w:rsidR="003E05E0" w:rsidRPr="00124EAE">
              <w:rPr>
                <w:sz w:val="20"/>
                <w:szCs w:val="20"/>
              </w:rPr>
              <w:t>) Predictors for choosing a vegetable-based dish among European adolescents in a real foodservice setting.</w:t>
            </w:r>
            <w:r w:rsidR="003E05E0" w:rsidRPr="00124EAE">
              <w:t xml:space="preserve"> </w:t>
            </w:r>
            <w:r w:rsidR="003E05E0" w:rsidRPr="00124EAE">
              <w:rPr>
                <w:i/>
                <w:sz w:val="20"/>
                <w:szCs w:val="20"/>
              </w:rPr>
              <w:t>The Journal of European Nutrition</w:t>
            </w:r>
          </w:p>
        </w:tc>
        <w:tc>
          <w:tcPr>
            <w:tcW w:w="1270" w:type="dxa"/>
          </w:tcPr>
          <w:p w14:paraId="20CE3ADE" w14:textId="3CDB63B1" w:rsidR="003E05E0" w:rsidRPr="003E05E0" w:rsidRDefault="004B041A" w:rsidP="004B041A">
            <w:pPr>
              <w:rPr>
                <w:rFonts w:cs="Arial"/>
                <w:sz w:val="20"/>
                <w:szCs w:val="20"/>
                <w:highlight w:val="yellow"/>
              </w:rPr>
            </w:pPr>
            <w:r>
              <w:rPr>
                <w:rFonts w:cs="Arial"/>
                <w:sz w:val="20"/>
                <w:szCs w:val="20"/>
                <w:highlight w:val="yellow"/>
              </w:rPr>
              <w:t>Publication Under</w:t>
            </w:r>
            <w:r w:rsidR="003E05E0" w:rsidRPr="003E05E0">
              <w:rPr>
                <w:rFonts w:cs="Arial"/>
                <w:sz w:val="20"/>
                <w:szCs w:val="20"/>
                <w:highlight w:val="yellow"/>
              </w:rPr>
              <w:t xml:space="preserve"> peer review stage</w:t>
            </w:r>
          </w:p>
        </w:tc>
        <w:tc>
          <w:tcPr>
            <w:tcW w:w="1394" w:type="dxa"/>
          </w:tcPr>
          <w:p w14:paraId="07FDEDB8" w14:textId="77777777" w:rsidR="003E05E0" w:rsidRDefault="003E05E0" w:rsidP="00EA777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Forthcoming</w:t>
            </w:r>
          </w:p>
          <w:p w14:paraId="22B508A1" w14:textId="02D0117A" w:rsidR="003E05E0" w:rsidRDefault="003E05E0" w:rsidP="00EA777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2017</w:t>
            </w:r>
          </w:p>
        </w:tc>
        <w:tc>
          <w:tcPr>
            <w:tcW w:w="1004" w:type="dxa"/>
          </w:tcPr>
          <w:p w14:paraId="1618C1E3" w14:textId="77777777" w:rsidR="003E05E0" w:rsidRPr="00435EE7" w:rsidRDefault="003E05E0" w:rsidP="00DA085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16" w:type="dxa"/>
          </w:tcPr>
          <w:p w14:paraId="4ED2DA2F" w14:textId="77777777" w:rsidR="003E05E0" w:rsidRPr="00435EE7" w:rsidRDefault="003E05E0" w:rsidP="00DA085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143" w:type="dxa"/>
            <w:gridSpan w:val="2"/>
          </w:tcPr>
          <w:p w14:paraId="0A092A2C" w14:textId="77777777" w:rsidR="003E05E0" w:rsidRDefault="003E05E0" w:rsidP="00DA085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05" w:type="dxa"/>
          </w:tcPr>
          <w:p w14:paraId="1CA39F72" w14:textId="77777777" w:rsidR="003E05E0" w:rsidRPr="00435EE7" w:rsidRDefault="003E05E0" w:rsidP="00DA085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14" w:type="dxa"/>
          </w:tcPr>
          <w:p w14:paraId="4C289A80" w14:textId="77777777" w:rsidR="003E05E0" w:rsidRPr="00435EE7" w:rsidRDefault="003E05E0" w:rsidP="00DA085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49" w:type="dxa"/>
          </w:tcPr>
          <w:p w14:paraId="4CBC0248" w14:textId="77777777" w:rsidR="003E05E0" w:rsidRPr="00435EE7" w:rsidRDefault="003E05E0" w:rsidP="00DA085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28" w:type="dxa"/>
          </w:tcPr>
          <w:p w14:paraId="63B05F91" w14:textId="10492CEE" w:rsidR="003E05E0" w:rsidRDefault="00A75A1D" w:rsidP="00127824">
            <w:pPr>
              <w:rPr>
                <w:rFonts w:cs="Arial"/>
                <w:sz w:val="20"/>
                <w:szCs w:val="20"/>
              </w:rPr>
            </w:pPr>
            <w:r w:rsidRPr="00A75A1D">
              <w:rPr>
                <w:rFonts w:cs="Arial"/>
                <w:sz w:val="20"/>
                <w:szCs w:val="20"/>
              </w:rPr>
              <w:t>University of Copenhagen</w:t>
            </w:r>
          </w:p>
        </w:tc>
      </w:tr>
      <w:tr w:rsidR="00124EAE" w:rsidRPr="00500BF0" w14:paraId="0BF62864" w14:textId="77777777" w:rsidTr="00CF1C47">
        <w:trPr>
          <w:trHeight w:val="126"/>
        </w:trPr>
        <w:tc>
          <w:tcPr>
            <w:tcW w:w="498" w:type="dxa"/>
          </w:tcPr>
          <w:p w14:paraId="7EF728E8" w14:textId="77777777" w:rsidR="00124EAE" w:rsidRPr="007505A3" w:rsidRDefault="00124EA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186" w:type="dxa"/>
            <w:gridSpan w:val="2"/>
          </w:tcPr>
          <w:p w14:paraId="6AE94F1B" w14:textId="6194DB5B" w:rsidR="00124EAE" w:rsidRPr="003E05E0" w:rsidRDefault="00124EAE" w:rsidP="00127824">
            <w:pPr>
              <w:pStyle w:val="PlainText"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highlight w:val="yellow"/>
              </w:rPr>
            </w:pPr>
            <w:r w:rsidRPr="00124EAE">
              <w:rPr>
                <w:sz w:val="20"/>
                <w:szCs w:val="20"/>
              </w:rPr>
              <w:t>Santos Q, Nogueira B, Rodrigues VM, Hartwell H, Johns N, Giboreau A,</w:t>
            </w:r>
            <w:r>
              <w:t xml:space="preserve"> </w:t>
            </w:r>
            <w:r w:rsidRPr="00124EAE">
              <w:rPr>
                <w:sz w:val="20"/>
                <w:szCs w:val="20"/>
              </w:rPr>
              <w:t>Monteleone E, Dinnella C, Perez-Cueto FJA</w:t>
            </w:r>
            <w:r>
              <w:rPr>
                <w:sz w:val="20"/>
                <w:szCs w:val="20"/>
              </w:rPr>
              <w:t xml:space="preserve">. (2017) </w:t>
            </w:r>
            <w:r w:rsidRPr="00124EAE">
              <w:rPr>
                <w:sz w:val="20"/>
                <w:szCs w:val="20"/>
              </w:rPr>
              <w:t>Nudging using the “dish of the day” strategy does not work for plant based meals in a Danish adolescent and elderly sample</w:t>
            </w:r>
            <w:r>
              <w:rPr>
                <w:sz w:val="20"/>
                <w:szCs w:val="20"/>
              </w:rPr>
              <w:t xml:space="preserve">. </w:t>
            </w:r>
            <w:r w:rsidRPr="00124EAE">
              <w:rPr>
                <w:i/>
                <w:sz w:val="20"/>
                <w:szCs w:val="20"/>
              </w:rPr>
              <w:t>International Journal of Consumer Studies</w:t>
            </w:r>
          </w:p>
        </w:tc>
        <w:tc>
          <w:tcPr>
            <w:tcW w:w="1270" w:type="dxa"/>
          </w:tcPr>
          <w:p w14:paraId="34372765" w14:textId="77777777" w:rsidR="00124EAE" w:rsidRDefault="00124EAE" w:rsidP="00333481">
            <w:pPr>
              <w:rPr>
                <w:rFonts w:cs="Arial"/>
                <w:sz w:val="20"/>
                <w:szCs w:val="20"/>
                <w:highlight w:val="yellow"/>
              </w:rPr>
            </w:pPr>
            <w:r>
              <w:rPr>
                <w:rFonts w:cs="Arial"/>
                <w:sz w:val="20"/>
                <w:szCs w:val="20"/>
                <w:highlight w:val="yellow"/>
              </w:rPr>
              <w:t>Submitted 19 Aug 2017</w:t>
            </w:r>
          </w:p>
          <w:p w14:paraId="2D3726D4" w14:textId="77777777" w:rsidR="00124EAE" w:rsidRDefault="00124EAE" w:rsidP="00333481">
            <w:pPr>
              <w:rPr>
                <w:rFonts w:cs="Arial"/>
                <w:sz w:val="20"/>
                <w:szCs w:val="20"/>
              </w:rPr>
            </w:pPr>
            <w:r w:rsidRPr="00124EAE">
              <w:rPr>
                <w:rFonts w:cs="Arial"/>
                <w:sz w:val="20"/>
                <w:szCs w:val="20"/>
              </w:rPr>
              <w:t>Under Review</w:t>
            </w:r>
          </w:p>
          <w:p w14:paraId="138CB520" w14:textId="37D94F09" w:rsidR="00E16C42" w:rsidRPr="003E05E0" w:rsidRDefault="00E16C42" w:rsidP="00333481">
            <w:pPr>
              <w:rPr>
                <w:rFonts w:cs="Arial"/>
                <w:sz w:val="20"/>
                <w:szCs w:val="20"/>
                <w:highlight w:val="yellow"/>
              </w:rPr>
            </w:pPr>
            <w:r>
              <w:rPr>
                <w:rFonts w:cs="Arial"/>
                <w:sz w:val="20"/>
                <w:szCs w:val="20"/>
              </w:rPr>
              <w:t>Accepted Jan 2018</w:t>
            </w:r>
          </w:p>
        </w:tc>
        <w:tc>
          <w:tcPr>
            <w:tcW w:w="1394" w:type="dxa"/>
          </w:tcPr>
          <w:p w14:paraId="180D38E9" w14:textId="26B9D2B4" w:rsidR="00124EAE" w:rsidRDefault="00E16C42" w:rsidP="00EA777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2018</w:t>
            </w:r>
          </w:p>
        </w:tc>
        <w:tc>
          <w:tcPr>
            <w:tcW w:w="1004" w:type="dxa"/>
          </w:tcPr>
          <w:p w14:paraId="4E4D0388" w14:textId="77777777" w:rsidR="00124EAE" w:rsidRPr="00435EE7" w:rsidRDefault="00124EAE" w:rsidP="00DA085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16" w:type="dxa"/>
          </w:tcPr>
          <w:p w14:paraId="7B8D5DC8" w14:textId="77777777" w:rsidR="00124EAE" w:rsidRPr="00435EE7" w:rsidRDefault="00124EAE" w:rsidP="00DA085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143" w:type="dxa"/>
            <w:gridSpan w:val="2"/>
          </w:tcPr>
          <w:p w14:paraId="7953B8A4" w14:textId="77777777" w:rsidR="00124EAE" w:rsidRDefault="00124EAE" w:rsidP="00DA085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05" w:type="dxa"/>
          </w:tcPr>
          <w:p w14:paraId="1BDF5681" w14:textId="77777777" w:rsidR="00124EAE" w:rsidRPr="00435EE7" w:rsidRDefault="00124EAE" w:rsidP="00DA085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14" w:type="dxa"/>
          </w:tcPr>
          <w:p w14:paraId="62064E21" w14:textId="77777777" w:rsidR="00124EAE" w:rsidRPr="00435EE7" w:rsidRDefault="00124EAE" w:rsidP="00DA085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49" w:type="dxa"/>
          </w:tcPr>
          <w:p w14:paraId="26F03BD4" w14:textId="77777777" w:rsidR="00124EAE" w:rsidRPr="00435EE7" w:rsidRDefault="00124EAE" w:rsidP="00DA085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28" w:type="dxa"/>
          </w:tcPr>
          <w:p w14:paraId="693406CF" w14:textId="35501AA9" w:rsidR="00124EAE" w:rsidRPr="00A75A1D" w:rsidRDefault="00124EAE" w:rsidP="00127824">
            <w:pPr>
              <w:rPr>
                <w:rFonts w:cs="Arial"/>
                <w:sz w:val="20"/>
                <w:szCs w:val="20"/>
              </w:rPr>
            </w:pPr>
            <w:r w:rsidRPr="00124EAE">
              <w:rPr>
                <w:rFonts w:cs="Arial"/>
                <w:sz w:val="20"/>
                <w:szCs w:val="20"/>
              </w:rPr>
              <w:t>University of Copenhagen</w:t>
            </w:r>
          </w:p>
        </w:tc>
      </w:tr>
      <w:tr w:rsidR="00124EAE" w:rsidRPr="00500BF0" w14:paraId="29E4036C" w14:textId="77777777" w:rsidTr="00CF1C47">
        <w:trPr>
          <w:trHeight w:val="126"/>
        </w:trPr>
        <w:tc>
          <w:tcPr>
            <w:tcW w:w="498" w:type="dxa"/>
          </w:tcPr>
          <w:p w14:paraId="053F9579" w14:textId="77777777" w:rsidR="00124EAE" w:rsidRPr="007505A3" w:rsidRDefault="00124EA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186" w:type="dxa"/>
            <w:gridSpan w:val="2"/>
          </w:tcPr>
          <w:p w14:paraId="7355F262" w14:textId="51CDDC9A" w:rsidR="00124EAE" w:rsidRPr="00124EAE" w:rsidRDefault="00124EAE" w:rsidP="00127824">
            <w:pPr>
              <w:pStyle w:val="PlainText"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124EAE">
              <w:rPr>
                <w:sz w:val="20"/>
                <w:szCs w:val="20"/>
              </w:rPr>
              <w:t>Rodrigues VM, Johns N, Santos Q , Perez-Cueto FJA, Giboreau A, Hartwell H</w:t>
            </w:r>
            <w:r>
              <w:rPr>
                <w:sz w:val="20"/>
                <w:szCs w:val="20"/>
              </w:rPr>
              <w:t xml:space="preserve">.(2017) </w:t>
            </w:r>
            <w:r w:rsidRPr="00124EAE">
              <w:rPr>
                <w:sz w:val="20"/>
                <w:szCs w:val="20"/>
              </w:rPr>
              <w:t>A choice architecture field experiment to nudge consumers towards a vegetable-based dish in the UK</w:t>
            </w:r>
            <w:r>
              <w:rPr>
                <w:sz w:val="20"/>
                <w:szCs w:val="20"/>
              </w:rPr>
              <w:t xml:space="preserve">. </w:t>
            </w:r>
            <w:r w:rsidRPr="00124EAE">
              <w:rPr>
                <w:i/>
                <w:sz w:val="20"/>
                <w:szCs w:val="20"/>
              </w:rPr>
              <w:t>Journal of Human Nutrition and Dietetics</w:t>
            </w:r>
          </w:p>
        </w:tc>
        <w:tc>
          <w:tcPr>
            <w:tcW w:w="1270" w:type="dxa"/>
          </w:tcPr>
          <w:p w14:paraId="399120EB" w14:textId="57A046E8" w:rsidR="00124EAE" w:rsidRDefault="00124EAE" w:rsidP="00124EAE">
            <w:pPr>
              <w:rPr>
                <w:rFonts w:cs="Arial"/>
                <w:sz w:val="20"/>
                <w:szCs w:val="20"/>
                <w:highlight w:val="yellow"/>
              </w:rPr>
            </w:pPr>
            <w:r>
              <w:rPr>
                <w:rFonts w:cs="Arial"/>
                <w:sz w:val="20"/>
                <w:szCs w:val="20"/>
                <w:highlight w:val="yellow"/>
              </w:rPr>
              <w:t>Submitted 1 Sep 2017</w:t>
            </w:r>
          </w:p>
          <w:p w14:paraId="434098FB" w14:textId="0FA8AD3E" w:rsidR="00124EAE" w:rsidRDefault="00124EAE" w:rsidP="00124EAE">
            <w:pPr>
              <w:rPr>
                <w:rFonts w:cs="Arial"/>
                <w:sz w:val="20"/>
                <w:szCs w:val="20"/>
                <w:highlight w:val="yellow"/>
              </w:rPr>
            </w:pPr>
            <w:r w:rsidRPr="00124EAE">
              <w:rPr>
                <w:rFonts w:cs="Arial"/>
                <w:sz w:val="20"/>
                <w:szCs w:val="20"/>
              </w:rPr>
              <w:t>Under Review</w:t>
            </w:r>
          </w:p>
        </w:tc>
        <w:tc>
          <w:tcPr>
            <w:tcW w:w="1394" w:type="dxa"/>
          </w:tcPr>
          <w:p w14:paraId="2039A6EF" w14:textId="77777777" w:rsidR="00124EAE" w:rsidRDefault="00124EAE" w:rsidP="00EA777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04" w:type="dxa"/>
          </w:tcPr>
          <w:p w14:paraId="5EC5D8D1" w14:textId="77777777" w:rsidR="00124EAE" w:rsidRPr="00435EE7" w:rsidRDefault="00124EAE" w:rsidP="00DA085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16" w:type="dxa"/>
          </w:tcPr>
          <w:p w14:paraId="671BBA64" w14:textId="77777777" w:rsidR="00124EAE" w:rsidRPr="00435EE7" w:rsidRDefault="00124EAE" w:rsidP="00DA085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143" w:type="dxa"/>
            <w:gridSpan w:val="2"/>
          </w:tcPr>
          <w:p w14:paraId="2DCA80D2" w14:textId="77777777" w:rsidR="00124EAE" w:rsidRDefault="00124EAE" w:rsidP="00DA085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05" w:type="dxa"/>
          </w:tcPr>
          <w:p w14:paraId="4CBCC0BF" w14:textId="77777777" w:rsidR="00124EAE" w:rsidRPr="00435EE7" w:rsidRDefault="00124EAE" w:rsidP="00DA085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14" w:type="dxa"/>
          </w:tcPr>
          <w:p w14:paraId="003B2BAB" w14:textId="77777777" w:rsidR="00124EAE" w:rsidRPr="00435EE7" w:rsidRDefault="00124EAE" w:rsidP="00DA085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49" w:type="dxa"/>
          </w:tcPr>
          <w:p w14:paraId="7906EF26" w14:textId="77777777" w:rsidR="00124EAE" w:rsidRPr="00435EE7" w:rsidRDefault="00124EAE" w:rsidP="00DA085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28" w:type="dxa"/>
          </w:tcPr>
          <w:p w14:paraId="1A116F35" w14:textId="7F8A244E" w:rsidR="00124EAE" w:rsidRPr="00124EAE" w:rsidRDefault="00124EAE" w:rsidP="00127824">
            <w:pPr>
              <w:rPr>
                <w:rFonts w:cs="Arial"/>
                <w:sz w:val="20"/>
                <w:szCs w:val="20"/>
              </w:rPr>
            </w:pPr>
            <w:r w:rsidRPr="00124EAE">
              <w:rPr>
                <w:rFonts w:cs="Arial"/>
                <w:sz w:val="20"/>
                <w:szCs w:val="20"/>
              </w:rPr>
              <w:t>Bournemouth University</w:t>
            </w:r>
            <w:r>
              <w:rPr>
                <w:rFonts w:cs="Arial"/>
                <w:sz w:val="20"/>
                <w:szCs w:val="20"/>
              </w:rPr>
              <w:t>?</w:t>
            </w:r>
          </w:p>
        </w:tc>
      </w:tr>
      <w:tr w:rsidR="004B041A" w:rsidRPr="00500BF0" w14:paraId="475A748F" w14:textId="77777777" w:rsidTr="00CF1C47">
        <w:trPr>
          <w:trHeight w:val="126"/>
        </w:trPr>
        <w:tc>
          <w:tcPr>
            <w:tcW w:w="498" w:type="dxa"/>
          </w:tcPr>
          <w:p w14:paraId="27201E5A" w14:textId="77777777" w:rsidR="004B041A" w:rsidRPr="007505A3" w:rsidRDefault="004B041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186" w:type="dxa"/>
            <w:gridSpan w:val="2"/>
          </w:tcPr>
          <w:p w14:paraId="16391C8B" w14:textId="15679E26" w:rsidR="004B041A" w:rsidRPr="00124EAE" w:rsidRDefault="00C96D64" w:rsidP="00127824">
            <w:pPr>
              <w:pStyle w:val="PlainText"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Xiao Z</w:t>
            </w:r>
            <w:r w:rsidR="003B435E" w:rsidRPr="003B435E">
              <w:rPr>
                <w:sz w:val="20"/>
                <w:szCs w:val="20"/>
              </w:rPr>
              <w:t>hou, F. J. Armando Perez-Cueto *, Quenia Santos, Erminio Monteleone, Agnès Giboreau, Katherine Appleton, Thomas Bjørner, Wender Bredie, Heather Hartwell</w:t>
            </w:r>
            <w:r w:rsidR="003B435E">
              <w:rPr>
                <w:sz w:val="20"/>
                <w:szCs w:val="20"/>
              </w:rPr>
              <w:t xml:space="preserve"> (2018) </w:t>
            </w:r>
            <w:r w:rsidR="003B435E" w:rsidRPr="003B435E">
              <w:rPr>
                <w:sz w:val="20"/>
                <w:szCs w:val="20"/>
              </w:rPr>
              <w:t xml:space="preserve">A systematic review of </w:t>
            </w:r>
            <w:r w:rsidRPr="003B435E">
              <w:rPr>
                <w:sz w:val="20"/>
                <w:szCs w:val="20"/>
              </w:rPr>
              <w:t>behavioural</w:t>
            </w:r>
            <w:r w:rsidR="003B435E" w:rsidRPr="003B435E">
              <w:rPr>
                <w:sz w:val="20"/>
                <w:szCs w:val="20"/>
              </w:rPr>
              <w:t xml:space="preserve"> interventions promoting healthy eating among elderly people</w:t>
            </w:r>
            <w:r w:rsidR="003B435E">
              <w:rPr>
                <w:sz w:val="20"/>
                <w:szCs w:val="20"/>
              </w:rPr>
              <w:t xml:space="preserve">. Special issue </w:t>
            </w:r>
            <w:r w:rsidR="003B435E" w:rsidRPr="003B435E">
              <w:rPr>
                <w:sz w:val="20"/>
                <w:szCs w:val="20"/>
              </w:rPr>
              <w:t>Nutrition and Ageing</w:t>
            </w:r>
            <w:r w:rsidR="003B435E">
              <w:rPr>
                <w:sz w:val="20"/>
                <w:szCs w:val="20"/>
              </w:rPr>
              <w:t xml:space="preserve"> </w:t>
            </w:r>
            <w:hyperlink r:id="rId18" w:history="1">
              <w:r w:rsidR="003B435E" w:rsidRPr="006F5E84">
                <w:rPr>
                  <w:rStyle w:val="Hyperlink"/>
                  <w:sz w:val="20"/>
                  <w:szCs w:val="20"/>
                </w:rPr>
                <w:t>http://www.mdpi.com/journal/nutrients/special_issues/nutrition_ageing</w:t>
              </w:r>
            </w:hyperlink>
            <w:r w:rsidR="003B435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0" w:type="dxa"/>
          </w:tcPr>
          <w:p w14:paraId="30009782" w14:textId="77777777" w:rsidR="004B041A" w:rsidRDefault="003B435E" w:rsidP="00124EA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Submitted: </w:t>
            </w:r>
            <w:r w:rsidRPr="003B435E">
              <w:rPr>
                <w:rFonts w:cs="Arial"/>
                <w:sz w:val="20"/>
                <w:szCs w:val="20"/>
              </w:rPr>
              <w:t>5 October 2017</w:t>
            </w:r>
            <w:r>
              <w:rPr>
                <w:rFonts w:cs="Arial"/>
                <w:sz w:val="20"/>
                <w:szCs w:val="20"/>
              </w:rPr>
              <w:t>;</w:t>
            </w:r>
            <w:r>
              <w:t xml:space="preserve"> </w:t>
            </w:r>
            <w:r w:rsidRPr="003B435E">
              <w:rPr>
                <w:rFonts w:cs="Arial"/>
                <w:sz w:val="20"/>
                <w:szCs w:val="20"/>
              </w:rPr>
              <w:t>Manuscript ID: nutrients-235540 - Accepted for Publication</w:t>
            </w:r>
            <w:r>
              <w:rPr>
                <w:rFonts w:cs="Arial"/>
                <w:sz w:val="20"/>
                <w:szCs w:val="20"/>
              </w:rPr>
              <w:t xml:space="preserve"> 24 Jan 2018</w:t>
            </w:r>
          </w:p>
          <w:p w14:paraId="2808BCAA" w14:textId="21C13191" w:rsidR="003B435E" w:rsidRDefault="003B435E" w:rsidP="00124EAE">
            <w:pPr>
              <w:rPr>
                <w:rFonts w:cs="Arial"/>
                <w:sz w:val="20"/>
                <w:szCs w:val="20"/>
                <w:highlight w:val="yellow"/>
              </w:rPr>
            </w:pPr>
            <w:r>
              <w:rPr>
                <w:rFonts w:cs="Arial"/>
                <w:sz w:val="20"/>
                <w:szCs w:val="20"/>
              </w:rPr>
              <w:t>Open access</w:t>
            </w:r>
          </w:p>
        </w:tc>
        <w:tc>
          <w:tcPr>
            <w:tcW w:w="1394" w:type="dxa"/>
          </w:tcPr>
          <w:p w14:paraId="723A9A20" w14:textId="546E8C13" w:rsidR="004B041A" w:rsidRDefault="003B435E" w:rsidP="00EA777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2018</w:t>
            </w:r>
          </w:p>
        </w:tc>
        <w:tc>
          <w:tcPr>
            <w:tcW w:w="1004" w:type="dxa"/>
          </w:tcPr>
          <w:p w14:paraId="4D37ABB2" w14:textId="77777777" w:rsidR="004B041A" w:rsidRPr="00435EE7" w:rsidRDefault="004B041A" w:rsidP="00DA085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16" w:type="dxa"/>
          </w:tcPr>
          <w:p w14:paraId="6BC29F0F" w14:textId="77777777" w:rsidR="004B041A" w:rsidRPr="00435EE7" w:rsidRDefault="004B041A" w:rsidP="00DA085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143" w:type="dxa"/>
            <w:gridSpan w:val="2"/>
          </w:tcPr>
          <w:p w14:paraId="245CE2A9" w14:textId="77777777" w:rsidR="004B041A" w:rsidRDefault="004B041A" w:rsidP="00DA085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05" w:type="dxa"/>
          </w:tcPr>
          <w:p w14:paraId="1A702991" w14:textId="77777777" w:rsidR="004B041A" w:rsidRPr="00435EE7" w:rsidRDefault="004B041A" w:rsidP="00DA085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14" w:type="dxa"/>
          </w:tcPr>
          <w:p w14:paraId="5BF74DAE" w14:textId="77777777" w:rsidR="004B041A" w:rsidRPr="00435EE7" w:rsidRDefault="004B041A" w:rsidP="00DA085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49" w:type="dxa"/>
          </w:tcPr>
          <w:p w14:paraId="396BFA48" w14:textId="77777777" w:rsidR="004B041A" w:rsidRPr="00435EE7" w:rsidRDefault="004B041A" w:rsidP="00DA085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28" w:type="dxa"/>
          </w:tcPr>
          <w:p w14:paraId="7E6D6F79" w14:textId="462F1D09" w:rsidR="004B041A" w:rsidRPr="00124EAE" w:rsidRDefault="003B435E" w:rsidP="0012782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University of Copenhagen</w:t>
            </w:r>
          </w:p>
        </w:tc>
      </w:tr>
      <w:tr w:rsidR="00B93F50" w:rsidRPr="00500BF0" w14:paraId="0DEB2BB7" w14:textId="77777777" w:rsidTr="00CF1C47">
        <w:trPr>
          <w:trHeight w:val="126"/>
        </w:trPr>
        <w:tc>
          <w:tcPr>
            <w:tcW w:w="498" w:type="dxa"/>
          </w:tcPr>
          <w:p w14:paraId="2AF92A11" w14:textId="77777777" w:rsidR="00B93F50" w:rsidRPr="007505A3" w:rsidRDefault="00B93F5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186" w:type="dxa"/>
            <w:gridSpan w:val="2"/>
          </w:tcPr>
          <w:p w14:paraId="33CF94C2" w14:textId="6ED3FCB5" w:rsidR="00B93F50" w:rsidRDefault="00B93F50" w:rsidP="00B93F50">
            <w:pPr>
              <w:pStyle w:val="PlainText"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Appleton, 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K., Rajska, J. and Hartwell, H. (2018) </w:t>
            </w:r>
            <w:r w:rsidRPr="00B93F50">
              <w:rPr>
                <w:sz w:val="20"/>
                <w:szCs w:val="20"/>
              </w:rPr>
              <w:t>Repeated exposure and conditioning strategies f</w:t>
            </w:r>
            <w:r>
              <w:rPr>
                <w:sz w:val="20"/>
                <w:szCs w:val="20"/>
              </w:rPr>
              <w:t xml:space="preserve">or increasing vegetable liking </w:t>
            </w:r>
            <w:r w:rsidRPr="00B93F50">
              <w:rPr>
                <w:sz w:val="20"/>
                <w:szCs w:val="20"/>
              </w:rPr>
              <w:t>and intake: Systematic review and meta-analyses of the published literature</w:t>
            </w:r>
            <w:r>
              <w:rPr>
                <w:sz w:val="20"/>
                <w:szCs w:val="20"/>
              </w:rPr>
              <w:t xml:space="preserve">. </w:t>
            </w:r>
            <w:r w:rsidRPr="00B93F50">
              <w:rPr>
                <w:i/>
                <w:sz w:val="20"/>
                <w:szCs w:val="20"/>
              </w:rPr>
              <w:t>The American Journal of Clinical Nutrition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0" w:type="dxa"/>
          </w:tcPr>
          <w:p w14:paraId="3D8AB45D" w14:textId="3E807548" w:rsidR="00B93F50" w:rsidRDefault="00B93F50" w:rsidP="00124EA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Accepted for publication 28 May 2018</w:t>
            </w:r>
          </w:p>
        </w:tc>
        <w:tc>
          <w:tcPr>
            <w:tcW w:w="1394" w:type="dxa"/>
          </w:tcPr>
          <w:p w14:paraId="0D361E1E" w14:textId="6120199B" w:rsidR="00B93F50" w:rsidRDefault="00B93F50" w:rsidP="00EA777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2018</w:t>
            </w:r>
          </w:p>
        </w:tc>
        <w:tc>
          <w:tcPr>
            <w:tcW w:w="1004" w:type="dxa"/>
          </w:tcPr>
          <w:p w14:paraId="702E1F91" w14:textId="77777777" w:rsidR="00B93F50" w:rsidRPr="00435EE7" w:rsidRDefault="00B93F50" w:rsidP="00DA085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16" w:type="dxa"/>
          </w:tcPr>
          <w:p w14:paraId="347DE022" w14:textId="77777777" w:rsidR="00B93F50" w:rsidRPr="00435EE7" w:rsidRDefault="00B93F50" w:rsidP="00DA085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143" w:type="dxa"/>
            <w:gridSpan w:val="2"/>
          </w:tcPr>
          <w:p w14:paraId="5C0C45E7" w14:textId="77777777" w:rsidR="00B93F50" w:rsidRDefault="00B93F50" w:rsidP="00DA085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05" w:type="dxa"/>
          </w:tcPr>
          <w:p w14:paraId="5DE288AE" w14:textId="77777777" w:rsidR="00B93F50" w:rsidRPr="00435EE7" w:rsidRDefault="00B93F50" w:rsidP="00DA085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14" w:type="dxa"/>
          </w:tcPr>
          <w:p w14:paraId="56A26C47" w14:textId="77777777" w:rsidR="00B93F50" w:rsidRPr="00435EE7" w:rsidRDefault="00B93F50" w:rsidP="00DA085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49" w:type="dxa"/>
          </w:tcPr>
          <w:p w14:paraId="3020BD4E" w14:textId="77777777" w:rsidR="00B93F50" w:rsidRPr="00435EE7" w:rsidRDefault="00B93F50" w:rsidP="00DA085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28" w:type="dxa"/>
          </w:tcPr>
          <w:p w14:paraId="730B272F" w14:textId="27832FF8" w:rsidR="00B93F50" w:rsidRDefault="00B93F50" w:rsidP="0012782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Bournemouth University</w:t>
            </w:r>
          </w:p>
        </w:tc>
      </w:tr>
      <w:tr w:rsidR="00EA777D" w:rsidRPr="00500BF0" w14:paraId="12B64C60" w14:textId="77777777" w:rsidTr="00CF1C47">
        <w:trPr>
          <w:trHeight w:val="126"/>
        </w:trPr>
        <w:tc>
          <w:tcPr>
            <w:tcW w:w="22207" w:type="dxa"/>
            <w:gridSpan w:val="13"/>
            <w:shd w:val="clear" w:color="auto" w:fill="FDE9D9" w:themeFill="accent6" w:themeFillTint="33"/>
          </w:tcPr>
          <w:p w14:paraId="5E4B883C" w14:textId="42EF2FEC" w:rsidR="00EA777D" w:rsidRPr="00435EE7" w:rsidRDefault="00EA777D" w:rsidP="004E1184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35EE7">
              <w:rPr>
                <w:rFonts w:cs="Arial"/>
                <w:b/>
                <w:sz w:val="20"/>
                <w:szCs w:val="20"/>
              </w:rPr>
              <w:t>CONFERENCES</w:t>
            </w:r>
          </w:p>
        </w:tc>
      </w:tr>
      <w:tr w:rsidR="00EA777D" w:rsidRPr="00500BF0" w14:paraId="1ED287D3" w14:textId="77777777" w:rsidTr="00CF1C47">
        <w:trPr>
          <w:trHeight w:val="126"/>
        </w:trPr>
        <w:tc>
          <w:tcPr>
            <w:tcW w:w="498" w:type="dxa"/>
          </w:tcPr>
          <w:p w14:paraId="769CCBE6" w14:textId="77777777" w:rsidR="00EA777D" w:rsidRPr="00435EE7" w:rsidRDefault="00EA777D" w:rsidP="00FB5AE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186" w:type="dxa"/>
            <w:gridSpan w:val="2"/>
          </w:tcPr>
          <w:p w14:paraId="78472C44" w14:textId="514AC8C4" w:rsidR="00EA777D" w:rsidRPr="00435EE7" w:rsidRDefault="00EA777D" w:rsidP="00FB5AEF">
            <w:pPr>
              <w:rPr>
                <w:sz w:val="20"/>
                <w:szCs w:val="20"/>
                <w:lang w:val="en-US"/>
              </w:rPr>
            </w:pPr>
            <w:r w:rsidRPr="00435EE7">
              <w:rPr>
                <w:sz w:val="20"/>
                <w:szCs w:val="20"/>
                <w:lang w:val="en-US"/>
              </w:rPr>
              <w:t>III World Congress of Public Health Nutrition</w:t>
            </w:r>
            <w:r>
              <w:rPr>
                <w:sz w:val="20"/>
                <w:szCs w:val="20"/>
                <w:lang w:val="en-US"/>
              </w:rPr>
              <w:t>. Organised Parallel Session for Young Investigators.</w:t>
            </w:r>
          </w:p>
          <w:p w14:paraId="5D7A1454" w14:textId="7ACC5B86" w:rsidR="00EA777D" w:rsidRPr="00435EE7" w:rsidRDefault="00EA777D" w:rsidP="00FB5AEF">
            <w:pPr>
              <w:rPr>
                <w:rFonts w:cs="Arial"/>
                <w:sz w:val="20"/>
                <w:szCs w:val="20"/>
              </w:rPr>
            </w:pPr>
            <w:r w:rsidRPr="00435EE7">
              <w:rPr>
                <w:sz w:val="20"/>
                <w:szCs w:val="20"/>
                <w:lang w:val="en-US"/>
              </w:rPr>
              <w:t>“Choice architecture (nudging) and Public Health Nutrition”</w:t>
            </w:r>
            <w:r>
              <w:rPr>
                <w:sz w:val="20"/>
                <w:szCs w:val="20"/>
                <w:lang w:val="en-US"/>
              </w:rPr>
              <w:t xml:space="preserve"> with 5 VeggiEAT presentations.</w:t>
            </w:r>
          </w:p>
        </w:tc>
        <w:tc>
          <w:tcPr>
            <w:tcW w:w="1270" w:type="dxa"/>
          </w:tcPr>
          <w:p w14:paraId="2F6ABC73" w14:textId="77777777" w:rsidR="00EA777D" w:rsidRPr="00435EE7" w:rsidRDefault="00EA777D" w:rsidP="00FB5AEF">
            <w:pPr>
              <w:rPr>
                <w:rFonts w:cs="Arial"/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</w:rPr>
              <w:t>Conference</w:t>
            </w:r>
          </w:p>
        </w:tc>
        <w:tc>
          <w:tcPr>
            <w:tcW w:w="1394" w:type="dxa"/>
          </w:tcPr>
          <w:p w14:paraId="2CCC4AC4" w14:textId="77777777" w:rsidR="00EA777D" w:rsidRPr="00435EE7" w:rsidRDefault="00EA777D" w:rsidP="00FB5AEF">
            <w:pPr>
              <w:rPr>
                <w:rFonts w:cs="Arial"/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</w:rPr>
              <w:t>2014</w:t>
            </w:r>
          </w:p>
        </w:tc>
        <w:tc>
          <w:tcPr>
            <w:tcW w:w="1004" w:type="dxa"/>
          </w:tcPr>
          <w:p w14:paraId="345D0384" w14:textId="5904DC65" w:rsidR="00EA777D" w:rsidRPr="00435EE7" w:rsidRDefault="00EA777D" w:rsidP="00FB5AE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916" w:type="dxa"/>
          </w:tcPr>
          <w:p w14:paraId="6F5CAF46" w14:textId="52E5E812" w:rsidR="00EA777D" w:rsidRPr="00435EE7" w:rsidRDefault="00EA777D" w:rsidP="00FB5AE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2143" w:type="dxa"/>
            <w:gridSpan w:val="2"/>
          </w:tcPr>
          <w:p w14:paraId="51BD05D7" w14:textId="77777777" w:rsidR="00EA777D" w:rsidRPr="00435EE7" w:rsidRDefault="00EA777D" w:rsidP="00FB5AEF">
            <w:pPr>
              <w:jc w:val="center"/>
              <w:rPr>
                <w:rFonts w:cs="Arial"/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905" w:type="dxa"/>
          </w:tcPr>
          <w:p w14:paraId="5B95FB38" w14:textId="77777777" w:rsidR="00EA777D" w:rsidRPr="00435EE7" w:rsidRDefault="00EA777D" w:rsidP="00FB5AEF">
            <w:pPr>
              <w:jc w:val="center"/>
              <w:rPr>
                <w:rFonts w:cs="Arial"/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1314" w:type="dxa"/>
          </w:tcPr>
          <w:p w14:paraId="23D385B0" w14:textId="77777777" w:rsidR="00EA777D" w:rsidRPr="00435EE7" w:rsidRDefault="00EA777D" w:rsidP="00FB5A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49" w:type="dxa"/>
          </w:tcPr>
          <w:p w14:paraId="04BC6B76" w14:textId="77777777" w:rsidR="00EA777D" w:rsidRPr="00435EE7" w:rsidRDefault="00EA777D" w:rsidP="00FB5A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28" w:type="dxa"/>
          </w:tcPr>
          <w:p w14:paraId="4B733C06" w14:textId="77777777" w:rsidR="00EA777D" w:rsidRPr="00435EE7" w:rsidRDefault="00EA777D" w:rsidP="00FB5AEF">
            <w:pPr>
              <w:rPr>
                <w:rFonts w:cs="Arial"/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</w:rPr>
              <w:t>Aalborg University</w:t>
            </w:r>
          </w:p>
        </w:tc>
      </w:tr>
      <w:tr w:rsidR="00EA777D" w:rsidRPr="00500BF0" w14:paraId="16554EFE" w14:textId="77777777" w:rsidTr="00CF1C47">
        <w:trPr>
          <w:trHeight w:val="126"/>
        </w:trPr>
        <w:tc>
          <w:tcPr>
            <w:tcW w:w="498" w:type="dxa"/>
          </w:tcPr>
          <w:p w14:paraId="0DB174BC" w14:textId="77777777" w:rsidR="00EA777D" w:rsidRPr="00435EE7" w:rsidRDefault="00EA777D" w:rsidP="00FB5AE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186" w:type="dxa"/>
            <w:gridSpan w:val="2"/>
          </w:tcPr>
          <w:p w14:paraId="6BD803EC" w14:textId="77777777" w:rsidR="00EA777D" w:rsidRPr="00435EE7" w:rsidRDefault="00EA777D" w:rsidP="00FB5AEF">
            <w:pPr>
              <w:rPr>
                <w:rFonts w:cs="Arial"/>
                <w:sz w:val="20"/>
                <w:szCs w:val="20"/>
              </w:rPr>
            </w:pPr>
            <w:r w:rsidRPr="00435EE7">
              <w:rPr>
                <w:sz w:val="20"/>
                <w:szCs w:val="20"/>
                <w:lang w:val="en-US"/>
              </w:rPr>
              <w:t>EUROSENSE “Teenagers sensory perception of and liking for processed vegetables”</w:t>
            </w:r>
          </w:p>
        </w:tc>
        <w:tc>
          <w:tcPr>
            <w:tcW w:w="1270" w:type="dxa"/>
          </w:tcPr>
          <w:p w14:paraId="591B5457" w14:textId="77777777" w:rsidR="00EA777D" w:rsidRPr="00435EE7" w:rsidRDefault="00EA777D" w:rsidP="00FB5AEF">
            <w:pPr>
              <w:rPr>
                <w:rFonts w:cs="Arial"/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</w:rPr>
              <w:t>Conference</w:t>
            </w:r>
          </w:p>
        </w:tc>
        <w:tc>
          <w:tcPr>
            <w:tcW w:w="1394" w:type="dxa"/>
          </w:tcPr>
          <w:p w14:paraId="087F851F" w14:textId="77777777" w:rsidR="00EA777D" w:rsidRPr="00435EE7" w:rsidRDefault="00EA777D" w:rsidP="00FB5AEF">
            <w:pPr>
              <w:rPr>
                <w:rFonts w:cs="Arial"/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</w:rPr>
              <w:t>2014</w:t>
            </w:r>
          </w:p>
        </w:tc>
        <w:tc>
          <w:tcPr>
            <w:tcW w:w="1004" w:type="dxa"/>
          </w:tcPr>
          <w:p w14:paraId="1F229EE0" w14:textId="77777777" w:rsidR="00EA777D" w:rsidRPr="00435EE7" w:rsidRDefault="00EA777D" w:rsidP="00FB5A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16" w:type="dxa"/>
          </w:tcPr>
          <w:p w14:paraId="0E35BC16" w14:textId="77777777" w:rsidR="00EA777D" w:rsidRPr="00435EE7" w:rsidRDefault="00EA777D" w:rsidP="00FB5A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143" w:type="dxa"/>
            <w:gridSpan w:val="2"/>
          </w:tcPr>
          <w:p w14:paraId="3E7D611F" w14:textId="77777777" w:rsidR="00EA777D" w:rsidRPr="00435EE7" w:rsidRDefault="00EA777D" w:rsidP="00FB5AEF">
            <w:pPr>
              <w:jc w:val="center"/>
              <w:rPr>
                <w:rFonts w:cs="Arial"/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905" w:type="dxa"/>
          </w:tcPr>
          <w:p w14:paraId="6B03C6E3" w14:textId="77777777" w:rsidR="00EA777D" w:rsidRPr="00435EE7" w:rsidRDefault="00EA777D" w:rsidP="00FB5A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14" w:type="dxa"/>
          </w:tcPr>
          <w:p w14:paraId="0AF1F07F" w14:textId="77777777" w:rsidR="00EA777D" w:rsidRPr="00435EE7" w:rsidRDefault="00EA777D" w:rsidP="00FB5A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49" w:type="dxa"/>
          </w:tcPr>
          <w:p w14:paraId="7EA3FFB1" w14:textId="77777777" w:rsidR="00EA777D" w:rsidRPr="00435EE7" w:rsidRDefault="00EA777D" w:rsidP="00FB5A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28" w:type="dxa"/>
          </w:tcPr>
          <w:p w14:paraId="7495150B" w14:textId="77777777" w:rsidR="00EA777D" w:rsidRPr="00435EE7" w:rsidRDefault="00EA777D" w:rsidP="00FB5AEF">
            <w:pPr>
              <w:rPr>
                <w:rFonts w:cs="Arial"/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</w:rPr>
              <w:t>Bonduelle</w:t>
            </w:r>
          </w:p>
        </w:tc>
      </w:tr>
      <w:tr w:rsidR="00EA777D" w:rsidRPr="00500BF0" w14:paraId="229DDC53" w14:textId="77777777" w:rsidTr="00CF1C47">
        <w:trPr>
          <w:trHeight w:val="126"/>
        </w:trPr>
        <w:tc>
          <w:tcPr>
            <w:tcW w:w="498" w:type="dxa"/>
          </w:tcPr>
          <w:p w14:paraId="61C433D3" w14:textId="77777777" w:rsidR="00EA777D" w:rsidRPr="00435EE7" w:rsidRDefault="00EA777D" w:rsidP="00FB5AE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186" w:type="dxa"/>
            <w:gridSpan w:val="2"/>
          </w:tcPr>
          <w:p w14:paraId="3F04FF6B" w14:textId="77777777" w:rsidR="00EA777D" w:rsidRPr="00435EE7" w:rsidRDefault="00EA777D" w:rsidP="00FB5AEF">
            <w:pPr>
              <w:rPr>
                <w:rFonts w:cs="Arial"/>
                <w:sz w:val="20"/>
                <w:szCs w:val="20"/>
              </w:rPr>
            </w:pPr>
            <w:r w:rsidRPr="00435EE7">
              <w:rPr>
                <w:sz w:val="20"/>
                <w:szCs w:val="20"/>
                <w:lang w:val="en-US"/>
              </w:rPr>
              <w:t>EUROChrie “Increasing vegetable consumption through foodservice.”</w:t>
            </w:r>
          </w:p>
        </w:tc>
        <w:tc>
          <w:tcPr>
            <w:tcW w:w="1270" w:type="dxa"/>
          </w:tcPr>
          <w:p w14:paraId="3DC77693" w14:textId="77777777" w:rsidR="00EA777D" w:rsidRPr="00435EE7" w:rsidRDefault="00EA777D" w:rsidP="00FB5AEF">
            <w:pPr>
              <w:rPr>
                <w:rFonts w:cs="Arial"/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</w:rPr>
              <w:t>Conference</w:t>
            </w:r>
          </w:p>
        </w:tc>
        <w:tc>
          <w:tcPr>
            <w:tcW w:w="1394" w:type="dxa"/>
          </w:tcPr>
          <w:p w14:paraId="281CC2EA" w14:textId="77777777" w:rsidR="00EA777D" w:rsidRPr="00435EE7" w:rsidRDefault="00EA777D" w:rsidP="00FB5AEF">
            <w:pPr>
              <w:rPr>
                <w:rFonts w:cs="Arial"/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</w:rPr>
              <w:t>2014</w:t>
            </w:r>
          </w:p>
        </w:tc>
        <w:tc>
          <w:tcPr>
            <w:tcW w:w="1004" w:type="dxa"/>
          </w:tcPr>
          <w:p w14:paraId="726E58DB" w14:textId="77777777" w:rsidR="00EA777D" w:rsidRPr="00435EE7" w:rsidRDefault="00EA777D" w:rsidP="00FB5A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16" w:type="dxa"/>
          </w:tcPr>
          <w:p w14:paraId="0E53BF33" w14:textId="77777777" w:rsidR="00EA777D" w:rsidRPr="00435EE7" w:rsidRDefault="00EA777D" w:rsidP="00FB5A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143" w:type="dxa"/>
            <w:gridSpan w:val="2"/>
          </w:tcPr>
          <w:p w14:paraId="3DDAC1E6" w14:textId="77777777" w:rsidR="00EA777D" w:rsidRPr="00435EE7" w:rsidRDefault="00EA777D" w:rsidP="00FB5AEF">
            <w:pPr>
              <w:jc w:val="center"/>
              <w:rPr>
                <w:rFonts w:cs="Arial"/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905" w:type="dxa"/>
          </w:tcPr>
          <w:p w14:paraId="0C4D5B24" w14:textId="77777777" w:rsidR="00EA777D" w:rsidRPr="00435EE7" w:rsidRDefault="00EA777D" w:rsidP="00FB5A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14" w:type="dxa"/>
          </w:tcPr>
          <w:p w14:paraId="0EAE2B9A" w14:textId="77777777" w:rsidR="00EA777D" w:rsidRPr="00435EE7" w:rsidRDefault="00EA777D" w:rsidP="00FB5A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49" w:type="dxa"/>
          </w:tcPr>
          <w:p w14:paraId="4ACB7D46" w14:textId="77777777" w:rsidR="00EA777D" w:rsidRPr="00435EE7" w:rsidRDefault="00EA777D" w:rsidP="00FB5A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28" w:type="dxa"/>
          </w:tcPr>
          <w:p w14:paraId="7B91C775" w14:textId="77777777" w:rsidR="00EA777D" w:rsidRPr="00435EE7" w:rsidRDefault="00EA777D" w:rsidP="00FB5AEF">
            <w:pPr>
              <w:rPr>
                <w:rFonts w:cs="Arial"/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</w:rPr>
              <w:t>Bournemouth University</w:t>
            </w:r>
          </w:p>
        </w:tc>
      </w:tr>
      <w:tr w:rsidR="00EA777D" w:rsidRPr="00500BF0" w14:paraId="43918308" w14:textId="77777777" w:rsidTr="00CF1C47">
        <w:trPr>
          <w:trHeight w:val="126"/>
        </w:trPr>
        <w:tc>
          <w:tcPr>
            <w:tcW w:w="498" w:type="dxa"/>
          </w:tcPr>
          <w:p w14:paraId="1D1A29B5" w14:textId="77777777" w:rsidR="00EA777D" w:rsidRPr="00435EE7" w:rsidRDefault="00EA777D" w:rsidP="00FB5AE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186" w:type="dxa"/>
            <w:gridSpan w:val="2"/>
          </w:tcPr>
          <w:p w14:paraId="0FBEB828" w14:textId="77777777" w:rsidR="00EA777D" w:rsidRPr="00435EE7" w:rsidRDefault="00EA777D" w:rsidP="00FB5AEF">
            <w:pPr>
              <w:rPr>
                <w:sz w:val="20"/>
                <w:szCs w:val="20"/>
                <w:lang w:val="en-US"/>
              </w:rPr>
            </w:pPr>
            <w:r w:rsidRPr="00435EE7">
              <w:rPr>
                <w:rFonts w:cs="Arial"/>
                <w:sz w:val="20"/>
                <w:szCs w:val="20"/>
              </w:rPr>
              <w:t>ICCAS 2015 “</w:t>
            </w:r>
            <w:r w:rsidRPr="00435EE7">
              <w:rPr>
                <w:sz w:val="20"/>
                <w:szCs w:val="20"/>
                <w:lang w:val="en-US"/>
              </w:rPr>
              <w:t>VeggiEAT – Increasing vegetable consumption through foodservice”</w:t>
            </w:r>
          </w:p>
        </w:tc>
        <w:tc>
          <w:tcPr>
            <w:tcW w:w="1270" w:type="dxa"/>
          </w:tcPr>
          <w:p w14:paraId="22ABA13D" w14:textId="77777777" w:rsidR="00EA777D" w:rsidRPr="00435EE7" w:rsidRDefault="00EA777D" w:rsidP="00FB5AEF">
            <w:pPr>
              <w:rPr>
                <w:rFonts w:cs="Arial"/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</w:rPr>
              <w:t xml:space="preserve">Conference </w:t>
            </w:r>
          </w:p>
        </w:tc>
        <w:tc>
          <w:tcPr>
            <w:tcW w:w="1394" w:type="dxa"/>
          </w:tcPr>
          <w:p w14:paraId="2D55584F" w14:textId="77777777" w:rsidR="00EA777D" w:rsidRPr="00435EE7" w:rsidRDefault="00EA777D" w:rsidP="00FB5AEF">
            <w:pPr>
              <w:rPr>
                <w:rFonts w:cs="Arial"/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</w:rPr>
              <w:t>2015</w:t>
            </w:r>
          </w:p>
        </w:tc>
        <w:tc>
          <w:tcPr>
            <w:tcW w:w="1004" w:type="dxa"/>
          </w:tcPr>
          <w:p w14:paraId="3E299C8D" w14:textId="77777777" w:rsidR="00EA777D" w:rsidRPr="00435EE7" w:rsidRDefault="00EA777D" w:rsidP="00FB5A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16" w:type="dxa"/>
          </w:tcPr>
          <w:p w14:paraId="5D679C7F" w14:textId="77777777" w:rsidR="00EA777D" w:rsidRPr="00435EE7" w:rsidRDefault="00EA777D" w:rsidP="00FB5A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143" w:type="dxa"/>
            <w:gridSpan w:val="2"/>
          </w:tcPr>
          <w:p w14:paraId="6AEB94B8" w14:textId="77777777" w:rsidR="00EA777D" w:rsidRPr="00435EE7" w:rsidRDefault="00EA777D" w:rsidP="00FB5AEF">
            <w:pPr>
              <w:jc w:val="center"/>
              <w:rPr>
                <w:rFonts w:cs="Arial"/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905" w:type="dxa"/>
          </w:tcPr>
          <w:p w14:paraId="6AB535DA" w14:textId="77777777" w:rsidR="00EA777D" w:rsidRPr="00435EE7" w:rsidRDefault="00EA777D" w:rsidP="00FB5A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14" w:type="dxa"/>
          </w:tcPr>
          <w:p w14:paraId="44DFD253" w14:textId="77777777" w:rsidR="00EA777D" w:rsidRPr="00435EE7" w:rsidRDefault="00EA777D" w:rsidP="00FB5A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49" w:type="dxa"/>
          </w:tcPr>
          <w:p w14:paraId="599483BB" w14:textId="77777777" w:rsidR="00EA777D" w:rsidRPr="00435EE7" w:rsidRDefault="00EA777D" w:rsidP="00FB5A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28" w:type="dxa"/>
          </w:tcPr>
          <w:p w14:paraId="318E8503" w14:textId="77777777" w:rsidR="00EA777D" w:rsidRPr="00435EE7" w:rsidRDefault="00EA777D" w:rsidP="00FB5AEF">
            <w:pPr>
              <w:rPr>
                <w:rFonts w:cs="Arial"/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</w:rPr>
              <w:t>Bournemouth University/All partners</w:t>
            </w:r>
          </w:p>
        </w:tc>
      </w:tr>
      <w:tr w:rsidR="00EA777D" w:rsidRPr="00500BF0" w14:paraId="7CA51E6C" w14:textId="77777777" w:rsidTr="00CF1C47">
        <w:trPr>
          <w:trHeight w:val="126"/>
        </w:trPr>
        <w:tc>
          <w:tcPr>
            <w:tcW w:w="498" w:type="dxa"/>
          </w:tcPr>
          <w:p w14:paraId="405C9390" w14:textId="77777777" w:rsidR="00EA777D" w:rsidRPr="00435EE7" w:rsidRDefault="00EA777D" w:rsidP="00FB5AE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186" w:type="dxa"/>
            <w:gridSpan w:val="2"/>
          </w:tcPr>
          <w:p w14:paraId="3A95C3FE" w14:textId="77777777" w:rsidR="00EA777D" w:rsidRPr="00435EE7" w:rsidRDefault="00EA777D" w:rsidP="00FB5AEF">
            <w:pPr>
              <w:rPr>
                <w:sz w:val="20"/>
                <w:szCs w:val="20"/>
                <w:lang w:val="en-US"/>
              </w:rPr>
            </w:pPr>
            <w:r w:rsidRPr="00435EE7">
              <w:rPr>
                <w:rFonts w:cs="Arial"/>
                <w:sz w:val="20"/>
                <w:szCs w:val="20"/>
              </w:rPr>
              <w:t>ICCAS 2015 “</w:t>
            </w:r>
            <w:r w:rsidRPr="00435EE7">
              <w:rPr>
                <w:sz w:val="20"/>
                <w:szCs w:val="20"/>
                <w:lang w:val="en-US"/>
              </w:rPr>
              <w:t>Sensory preference of peas and sweet corn by adolescents in France and the UK: Preliminary results of VeggiEAT project”</w:t>
            </w:r>
          </w:p>
        </w:tc>
        <w:tc>
          <w:tcPr>
            <w:tcW w:w="1270" w:type="dxa"/>
          </w:tcPr>
          <w:p w14:paraId="1E8CC875" w14:textId="77777777" w:rsidR="00EA777D" w:rsidRPr="00435EE7" w:rsidRDefault="00EA777D" w:rsidP="00FB5AEF">
            <w:pPr>
              <w:rPr>
                <w:rFonts w:cs="Arial"/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</w:rPr>
              <w:t xml:space="preserve">Conference </w:t>
            </w:r>
          </w:p>
        </w:tc>
        <w:tc>
          <w:tcPr>
            <w:tcW w:w="1394" w:type="dxa"/>
          </w:tcPr>
          <w:p w14:paraId="19F2FA89" w14:textId="77777777" w:rsidR="00EA777D" w:rsidRPr="00435EE7" w:rsidRDefault="00EA777D" w:rsidP="00FB5AEF">
            <w:pPr>
              <w:rPr>
                <w:rFonts w:cs="Arial"/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</w:rPr>
              <w:t>2015</w:t>
            </w:r>
          </w:p>
        </w:tc>
        <w:tc>
          <w:tcPr>
            <w:tcW w:w="1004" w:type="dxa"/>
          </w:tcPr>
          <w:p w14:paraId="19821EEE" w14:textId="77777777" w:rsidR="00EA777D" w:rsidRPr="00435EE7" w:rsidRDefault="00EA777D" w:rsidP="00FB5A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16" w:type="dxa"/>
          </w:tcPr>
          <w:p w14:paraId="2FE95D0A" w14:textId="77777777" w:rsidR="00EA777D" w:rsidRPr="00435EE7" w:rsidRDefault="00EA777D" w:rsidP="00FB5A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143" w:type="dxa"/>
            <w:gridSpan w:val="2"/>
          </w:tcPr>
          <w:p w14:paraId="26A31489" w14:textId="77777777" w:rsidR="00EA777D" w:rsidRPr="00435EE7" w:rsidRDefault="00EA777D" w:rsidP="00FB5AEF">
            <w:pPr>
              <w:jc w:val="center"/>
              <w:rPr>
                <w:rFonts w:cs="Arial"/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905" w:type="dxa"/>
          </w:tcPr>
          <w:p w14:paraId="5957A5AF" w14:textId="77777777" w:rsidR="00EA777D" w:rsidRPr="00435EE7" w:rsidRDefault="00EA777D" w:rsidP="00FB5A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14" w:type="dxa"/>
          </w:tcPr>
          <w:p w14:paraId="127C0338" w14:textId="77777777" w:rsidR="00EA777D" w:rsidRPr="00435EE7" w:rsidRDefault="00EA777D" w:rsidP="00FB5A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49" w:type="dxa"/>
          </w:tcPr>
          <w:p w14:paraId="3A942A40" w14:textId="77777777" w:rsidR="00EA777D" w:rsidRPr="00435EE7" w:rsidRDefault="00EA777D" w:rsidP="00FB5A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28" w:type="dxa"/>
          </w:tcPr>
          <w:p w14:paraId="6125A7D9" w14:textId="77777777" w:rsidR="00EA777D" w:rsidRPr="00435EE7" w:rsidRDefault="00EA777D" w:rsidP="00FB5AEF">
            <w:pPr>
              <w:rPr>
                <w:rFonts w:cs="Arial"/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</w:rPr>
              <w:t>University of Florence and IPB/All partners</w:t>
            </w:r>
          </w:p>
        </w:tc>
      </w:tr>
      <w:tr w:rsidR="00EA777D" w:rsidRPr="00500BF0" w14:paraId="10EDE5A4" w14:textId="77777777" w:rsidTr="00CF1C47">
        <w:trPr>
          <w:trHeight w:val="126"/>
        </w:trPr>
        <w:tc>
          <w:tcPr>
            <w:tcW w:w="498" w:type="dxa"/>
          </w:tcPr>
          <w:p w14:paraId="658D1955" w14:textId="77777777" w:rsidR="00EA777D" w:rsidRPr="00435EE7" w:rsidRDefault="00EA777D" w:rsidP="00FB5AE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186" w:type="dxa"/>
            <w:gridSpan w:val="2"/>
          </w:tcPr>
          <w:p w14:paraId="7111B4B5" w14:textId="77777777" w:rsidR="00EA777D" w:rsidRPr="00435EE7" w:rsidRDefault="00EA777D" w:rsidP="00FB5AEF">
            <w:pPr>
              <w:rPr>
                <w:sz w:val="20"/>
                <w:szCs w:val="20"/>
                <w:lang w:val="en-US"/>
              </w:rPr>
            </w:pPr>
            <w:r w:rsidRPr="00435EE7">
              <w:rPr>
                <w:sz w:val="20"/>
                <w:szCs w:val="20"/>
                <w:lang w:val="en-US"/>
              </w:rPr>
              <w:t>Pangborn “Exploring sensory and hedonic dimensions in free sorting task: a cross-country study on elderly population”</w:t>
            </w:r>
          </w:p>
        </w:tc>
        <w:tc>
          <w:tcPr>
            <w:tcW w:w="1270" w:type="dxa"/>
          </w:tcPr>
          <w:p w14:paraId="4F4E73FF" w14:textId="77777777" w:rsidR="00EA777D" w:rsidRPr="00435EE7" w:rsidRDefault="00EA777D" w:rsidP="00FB5AEF">
            <w:pPr>
              <w:rPr>
                <w:rFonts w:cs="Arial"/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</w:rPr>
              <w:t>Conference</w:t>
            </w:r>
          </w:p>
        </w:tc>
        <w:tc>
          <w:tcPr>
            <w:tcW w:w="1394" w:type="dxa"/>
          </w:tcPr>
          <w:p w14:paraId="0FC4DB60" w14:textId="77777777" w:rsidR="00EA777D" w:rsidRPr="00435EE7" w:rsidRDefault="00EA777D" w:rsidP="00FB5AEF">
            <w:pPr>
              <w:rPr>
                <w:rFonts w:cs="Arial"/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</w:rPr>
              <w:t>2015</w:t>
            </w:r>
          </w:p>
        </w:tc>
        <w:tc>
          <w:tcPr>
            <w:tcW w:w="1004" w:type="dxa"/>
          </w:tcPr>
          <w:p w14:paraId="0E20AE45" w14:textId="77777777" w:rsidR="00EA777D" w:rsidRPr="00435EE7" w:rsidRDefault="00EA777D" w:rsidP="00FB5A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16" w:type="dxa"/>
          </w:tcPr>
          <w:p w14:paraId="16CA4FFB" w14:textId="77777777" w:rsidR="00EA777D" w:rsidRPr="00435EE7" w:rsidRDefault="00EA777D" w:rsidP="00FB5A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143" w:type="dxa"/>
            <w:gridSpan w:val="2"/>
          </w:tcPr>
          <w:p w14:paraId="6A6B0B86" w14:textId="77777777" w:rsidR="00EA777D" w:rsidRPr="00435EE7" w:rsidRDefault="00EA777D" w:rsidP="00FB5AEF">
            <w:pPr>
              <w:jc w:val="center"/>
              <w:rPr>
                <w:rFonts w:cs="Arial"/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905" w:type="dxa"/>
          </w:tcPr>
          <w:p w14:paraId="27A60E7D" w14:textId="77777777" w:rsidR="00EA777D" w:rsidRPr="00435EE7" w:rsidRDefault="00EA777D" w:rsidP="00FB5A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14" w:type="dxa"/>
          </w:tcPr>
          <w:p w14:paraId="2886A016" w14:textId="77777777" w:rsidR="00EA777D" w:rsidRPr="00435EE7" w:rsidRDefault="00EA777D" w:rsidP="00FB5A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49" w:type="dxa"/>
          </w:tcPr>
          <w:p w14:paraId="4FB83B31" w14:textId="77777777" w:rsidR="00EA777D" w:rsidRPr="00435EE7" w:rsidRDefault="00EA777D" w:rsidP="00FB5A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28" w:type="dxa"/>
          </w:tcPr>
          <w:p w14:paraId="69C3A06A" w14:textId="77777777" w:rsidR="00EA777D" w:rsidRPr="00435EE7" w:rsidRDefault="00EA777D" w:rsidP="00FB5AEF">
            <w:pPr>
              <w:rPr>
                <w:rFonts w:cs="Arial"/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</w:rPr>
              <w:t>University of Florence and Bonduelle/All partners</w:t>
            </w:r>
          </w:p>
        </w:tc>
      </w:tr>
      <w:tr w:rsidR="00EA777D" w:rsidRPr="00500BF0" w14:paraId="6C6E6954" w14:textId="77777777" w:rsidTr="00CF1C47">
        <w:trPr>
          <w:trHeight w:val="126"/>
        </w:trPr>
        <w:tc>
          <w:tcPr>
            <w:tcW w:w="498" w:type="dxa"/>
          </w:tcPr>
          <w:p w14:paraId="118F83F8" w14:textId="77777777" w:rsidR="00EA777D" w:rsidRPr="00435EE7" w:rsidRDefault="00EA777D" w:rsidP="00FB5AE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186" w:type="dxa"/>
            <w:gridSpan w:val="2"/>
          </w:tcPr>
          <w:p w14:paraId="49C68E32" w14:textId="77777777" w:rsidR="00EA777D" w:rsidRPr="00435EE7" w:rsidRDefault="00EA777D" w:rsidP="00FB5AEF">
            <w:pPr>
              <w:rPr>
                <w:sz w:val="20"/>
                <w:szCs w:val="20"/>
                <w:lang w:val="en-US"/>
              </w:rPr>
            </w:pPr>
            <w:r w:rsidRPr="00435EE7">
              <w:rPr>
                <w:sz w:val="20"/>
                <w:szCs w:val="20"/>
                <w:lang w:val="en-US"/>
              </w:rPr>
              <w:t>Pangborn “Neophobia in elderly and adolescent European populations: the effect on hedonic response to vegetables”</w:t>
            </w:r>
          </w:p>
        </w:tc>
        <w:tc>
          <w:tcPr>
            <w:tcW w:w="1270" w:type="dxa"/>
          </w:tcPr>
          <w:p w14:paraId="6149EA7B" w14:textId="77777777" w:rsidR="00EA777D" w:rsidRPr="00435EE7" w:rsidRDefault="00EA777D" w:rsidP="00FB5AEF">
            <w:pPr>
              <w:rPr>
                <w:rFonts w:cs="Arial"/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</w:rPr>
              <w:t>Conference</w:t>
            </w:r>
          </w:p>
        </w:tc>
        <w:tc>
          <w:tcPr>
            <w:tcW w:w="1394" w:type="dxa"/>
          </w:tcPr>
          <w:p w14:paraId="6BB5541C" w14:textId="77777777" w:rsidR="00EA777D" w:rsidRPr="00435EE7" w:rsidRDefault="00EA777D" w:rsidP="00FB5AEF">
            <w:pPr>
              <w:rPr>
                <w:rFonts w:cs="Arial"/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</w:rPr>
              <w:t>2015</w:t>
            </w:r>
          </w:p>
        </w:tc>
        <w:tc>
          <w:tcPr>
            <w:tcW w:w="1004" w:type="dxa"/>
          </w:tcPr>
          <w:p w14:paraId="2668B7CD" w14:textId="77777777" w:rsidR="00EA777D" w:rsidRPr="00435EE7" w:rsidRDefault="00EA777D" w:rsidP="00FB5A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16" w:type="dxa"/>
          </w:tcPr>
          <w:p w14:paraId="1A5FF03E" w14:textId="77777777" w:rsidR="00EA777D" w:rsidRPr="00435EE7" w:rsidRDefault="00EA777D" w:rsidP="00FB5A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143" w:type="dxa"/>
            <w:gridSpan w:val="2"/>
          </w:tcPr>
          <w:p w14:paraId="6D9039E9" w14:textId="77777777" w:rsidR="00EA777D" w:rsidRPr="00435EE7" w:rsidRDefault="00EA777D" w:rsidP="00FB5AEF">
            <w:pPr>
              <w:jc w:val="center"/>
              <w:rPr>
                <w:rFonts w:cs="Arial"/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905" w:type="dxa"/>
          </w:tcPr>
          <w:p w14:paraId="510A931C" w14:textId="77777777" w:rsidR="00EA777D" w:rsidRPr="00435EE7" w:rsidRDefault="00EA777D" w:rsidP="00FB5A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14" w:type="dxa"/>
          </w:tcPr>
          <w:p w14:paraId="1DBA6F91" w14:textId="77777777" w:rsidR="00EA777D" w:rsidRPr="00435EE7" w:rsidRDefault="00EA777D" w:rsidP="00FB5A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49" w:type="dxa"/>
          </w:tcPr>
          <w:p w14:paraId="1456D1B7" w14:textId="77777777" w:rsidR="00EA777D" w:rsidRPr="00435EE7" w:rsidRDefault="00EA777D" w:rsidP="00FB5A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28" w:type="dxa"/>
          </w:tcPr>
          <w:p w14:paraId="61B80A42" w14:textId="77777777" w:rsidR="00EA777D" w:rsidRPr="00435EE7" w:rsidRDefault="00EA777D" w:rsidP="00FB5AEF">
            <w:pPr>
              <w:rPr>
                <w:rFonts w:cs="Arial"/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</w:rPr>
              <w:t>University of Florence and Bonduelle/All partners</w:t>
            </w:r>
          </w:p>
        </w:tc>
      </w:tr>
      <w:tr w:rsidR="00EA777D" w:rsidRPr="00500BF0" w14:paraId="05E4216C" w14:textId="77777777" w:rsidTr="00CF1C47">
        <w:trPr>
          <w:trHeight w:val="126"/>
        </w:trPr>
        <w:tc>
          <w:tcPr>
            <w:tcW w:w="498" w:type="dxa"/>
          </w:tcPr>
          <w:p w14:paraId="62CBB62C" w14:textId="77777777" w:rsidR="00EA777D" w:rsidRPr="00435EE7" w:rsidRDefault="00EA777D" w:rsidP="00FB5AE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186" w:type="dxa"/>
            <w:gridSpan w:val="2"/>
          </w:tcPr>
          <w:p w14:paraId="3C189D29" w14:textId="77777777" w:rsidR="00EA777D" w:rsidRPr="00435EE7" w:rsidRDefault="00EA777D" w:rsidP="00FB5AEF">
            <w:pPr>
              <w:rPr>
                <w:sz w:val="20"/>
                <w:szCs w:val="20"/>
                <w:lang w:val="en-US"/>
              </w:rPr>
            </w:pPr>
            <w:r w:rsidRPr="00435EE7">
              <w:rPr>
                <w:sz w:val="20"/>
                <w:szCs w:val="20"/>
                <w:lang w:val="en-US"/>
              </w:rPr>
              <w:t>Pangborn “Sensory drivers of liking for canned peas and sweet corn by adolescents and elderly people in different European countries: Results of VeggiEAT project”</w:t>
            </w:r>
          </w:p>
        </w:tc>
        <w:tc>
          <w:tcPr>
            <w:tcW w:w="1270" w:type="dxa"/>
          </w:tcPr>
          <w:p w14:paraId="17520C4F" w14:textId="77777777" w:rsidR="00EA777D" w:rsidRPr="00435EE7" w:rsidRDefault="00EA777D" w:rsidP="00FB5AEF">
            <w:pPr>
              <w:rPr>
                <w:rFonts w:cs="Arial"/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</w:rPr>
              <w:t>Conference</w:t>
            </w:r>
          </w:p>
        </w:tc>
        <w:tc>
          <w:tcPr>
            <w:tcW w:w="1394" w:type="dxa"/>
          </w:tcPr>
          <w:p w14:paraId="41AEE114" w14:textId="77777777" w:rsidR="00EA777D" w:rsidRPr="00435EE7" w:rsidRDefault="00EA777D" w:rsidP="00FB5AEF">
            <w:pPr>
              <w:rPr>
                <w:rFonts w:cs="Arial"/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</w:rPr>
              <w:t>2015</w:t>
            </w:r>
          </w:p>
        </w:tc>
        <w:tc>
          <w:tcPr>
            <w:tcW w:w="1004" w:type="dxa"/>
          </w:tcPr>
          <w:p w14:paraId="6CFDA6D0" w14:textId="77777777" w:rsidR="00EA777D" w:rsidRPr="00435EE7" w:rsidRDefault="00EA777D" w:rsidP="00FB5A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16" w:type="dxa"/>
          </w:tcPr>
          <w:p w14:paraId="59F55EA4" w14:textId="77777777" w:rsidR="00EA777D" w:rsidRPr="00435EE7" w:rsidRDefault="00EA777D" w:rsidP="00FB5A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143" w:type="dxa"/>
            <w:gridSpan w:val="2"/>
          </w:tcPr>
          <w:p w14:paraId="353C94C4" w14:textId="77777777" w:rsidR="00EA777D" w:rsidRPr="00435EE7" w:rsidRDefault="00EA777D" w:rsidP="00FB5AEF">
            <w:pPr>
              <w:jc w:val="center"/>
              <w:rPr>
                <w:rFonts w:cs="Arial"/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905" w:type="dxa"/>
          </w:tcPr>
          <w:p w14:paraId="7023FF36" w14:textId="77777777" w:rsidR="00EA777D" w:rsidRPr="00435EE7" w:rsidRDefault="00EA777D" w:rsidP="00FB5A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14" w:type="dxa"/>
          </w:tcPr>
          <w:p w14:paraId="3002BCEB" w14:textId="77777777" w:rsidR="00EA777D" w:rsidRPr="00435EE7" w:rsidRDefault="00EA777D" w:rsidP="00FB5A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49" w:type="dxa"/>
          </w:tcPr>
          <w:p w14:paraId="74165869" w14:textId="77777777" w:rsidR="00EA777D" w:rsidRPr="00435EE7" w:rsidRDefault="00EA777D" w:rsidP="00FB5A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28" w:type="dxa"/>
          </w:tcPr>
          <w:p w14:paraId="184ABA92" w14:textId="77777777" w:rsidR="00EA777D" w:rsidRPr="00435EE7" w:rsidRDefault="00EA777D" w:rsidP="00FB5AEF">
            <w:pPr>
              <w:rPr>
                <w:rFonts w:cs="Arial"/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</w:rPr>
              <w:t>University of Florence and Bonduelle/All partners</w:t>
            </w:r>
          </w:p>
        </w:tc>
      </w:tr>
      <w:tr w:rsidR="00EA777D" w:rsidRPr="00500BF0" w14:paraId="212092FC" w14:textId="77777777" w:rsidTr="00CF1C47">
        <w:trPr>
          <w:trHeight w:val="126"/>
        </w:trPr>
        <w:tc>
          <w:tcPr>
            <w:tcW w:w="498" w:type="dxa"/>
          </w:tcPr>
          <w:p w14:paraId="1BE2F06C" w14:textId="77777777" w:rsidR="00EA777D" w:rsidRPr="00435EE7" w:rsidRDefault="00EA777D" w:rsidP="00FB5AE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186" w:type="dxa"/>
            <w:gridSpan w:val="2"/>
          </w:tcPr>
          <w:p w14:paraId="6C2E1DF2" w14:textId="77777777" w:rsidR="00EA777D" w:rsidRPr="00435EE7" w:rsidRDefault="00EA777D" w:rsidP="00FB5AEF">
            <w:pPr>
              <w:rPr>
                <w:sz w:val="20"/>
                <w:szCs w:val="20"/>
                <w:lang w:val="en-US"/>
              </w:rPr>
            </w:pPr>
            <w:r w:rsidRPr="00435EE7">
              <w:rPr>
                <w:sz w:val="20"/>
                <w:szCs w:val="20"/>
                <w:lang w:val="en-US"/>
              </w:rPr>
              <w:t>FENS Poster – “Neophobia in elderly and adolescent Europeans:</w:t>
            </w:r>
          </w:p>
          <w:p w14:paraId="403FCE64" w14:textId="77777777" w:rsidR="00EA777D" w:rsidRPr="00435EE7" w:rsidRDefault="00EA777D" w:rsidP="00FB5AEF">
            <w:pPr>
              <w:rPr>
                <w:sz w:val="20"/>
                <w:szCs w:val="20"/>
                <w:lang w:val="en-US"/>
              </w:rPr>
            </w:pPr>
            <w:r w:rsidRPr="00435EE7">
              <w:rPr>
                <w:sz w:val="20"/>
                <w:szCs w:val="20"/>
                <w:lang w:val="en-US"/>
              </w:rPr>
              <w:t>a way to understand liking for vegetables”</w:t>
            </w:r>
          </w:p>
        </w:tc>
        <w:tc>
          <w:tcPr>
            <w:tcW w:w="1270" w:type="dxa"/>
          </w:tcPr>
          <w:p w14:paraId="6ADDA75F" w14:textId="77777777" w:rsidR="00EA777D" w:rsidRPr="00435EE7" w:rsidRDefault="00EA777D" w:rsidP="00FB5AEF">
            <w:pPr>
              <w:rPr>
                <w:rFonts w:cs="Arial"/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</w:rPr>
              <w:t>Conference</w:t>
            </w:r>
          </w:p>
        </w:tc>
        <w:tc>
          <w:tcPr>
            <w:tcW w:w="1394" w:type="dxa"/>
          </w:tcPr>
          <w:p w14:paraId="546AC792" w14:textId="77777777" w:rsidR="00EA777D" w:rsidRPr="00435EE7" w:rsidRDefault="00EA777D" w:rsidP="00FB5AEF">
            <w:pPr>
              <w:rPr>
                <w:rFonts w:cs="Arial"/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</w:rPr>
              <w:t>2015</w:t>
            </w:r>
          </w:p>
        </w:tc>
        <w:tc>
          <w:tcPr>
            <w:tcW w:w="1004" w:type="dxa"/>
          </w:tcPr>
          <w:p w14:paraId="1F7700C9" w14:textId="77777777" w:rsidR="00EA777D" w:rsidRPr="00435EE7" w:rsidRDefault="00EA777D" w:rsidP="00FB5A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16" w:type="dxa"/>
          </w:tcPr>
          <w:p w14:paraId="3365E335" w14:textId="77777777" w:rsidR="00EA777D" w:rsidRPr="00435EE7" w:rsidRDefault="00EA777D" w:rsidP="00FB5A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143" w:type="dxa"/>
            <w:gridSpan w:val="2"/>
          </w:tcPr>
          <w:p w14:paraId="66CA26F8" w14:textId="77777777" w:rsidR="00EA777D" w:rsidRPr="00435EE7" w:rsidRDefault="00EA777D" w:rsidP="00FB5AEF">
            <w:pPr>
              <w:jc w:val="center"/>
              <w:rPr>
                <w:rFonts w:cs="Arial"/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905" w:type="dxa"/>
          </w:tcPr>
          <w:p w14:paraId="7445D334" w14:textId="77777777" w:rsidR="00EA777D" w:rsidRPr="00435EE7" w:rsidRDefault="00EA777D" w:rsidP="00FB5A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14" w:type="dxa"/>
          </w:tcPr>
          <w:p w14:paraId="35C46D4C" w14:textId="77777777" w:rsidR="00EA777D" w:rsidRPr="00435EE7" w:rsidRDefault="00EA777D" w:rsidP="00FB5A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49" w:type="dxa"/>
          </w:tcPr>
          <w:p w14:paraId="4BA1DCBE" w14:textId="77777777" w:rsidR="00EA777D" w:rsidRPr="00435EE7" w:rsidRDefault="00EA777D" w:rsidP="00FB5A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28" w:type="dxa"/>
          </w:tcPr>
          <w:p w14:paraId="1B9E4097" w14:textId="77777777" w:rsidR="00EA777D" w:rsidRPr="00435EE7" w:rsidRDefault="00EA777D" w:rsidP="00FB5AEF">
            <w:pPr>
              <w:rPr>
                <w:rFonts w:cs="Arial"/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</w:rPr>
              <w:t>Bonduelle/All partners</w:t>
            </w:r>
          </w:p>
        </w:tc>
      </w:tr>
      <w:tr w:rsidR="00EA777D" w:rsidRPr="00500BF0" w14:paraId="7C15C661" w14:textId="77777777" w:rsidTr="00CF1C47">
        <w:trPr>
          <w:trHeight w:val="126"/>
        </w:trPr>
        <w:tc>
          <w:tcPr>
            <w:tcW w:w="498" w:type="dxa"/>
          </w:tcPr>
          <w:p w14:paraId="79B394E0" w14:textId="77777777" w:rsidR="00EA777D" w:rsidRPr="00435EE7" w:rsidRDefault="00EA777D" w:rsidP="00FB5AE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186" w:type="dxa"/>
            <w:gridSpan w:val="2"/>
          </w:tcPr>
          <w:p w14:paraId="79635294" w14:textId="77777777" w:rsidR="00EA777D" w:rsidRPr="00435EE7" w:rsidRDefault="00EA777D" w:rsidP="00FB5AEF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435EE7">
              <w:rPr>
                <w:sz w:val="20"/>
                <w:szCs w:val="20"/>
                <w:lang w:val="en-US"/>
              </w:rPr>
              <w:t xml:space="preserve">FENS Poster – </w:t>
            </w:r>
            <w:r w:rsidRPr="00435EE7">
              <w:rPr>
                <w:rFonts w:cs="Times New Roman"/>
                <w:sz w:val="20"/>
                <w:szCs w:val="20"/>
                <w:lang w:val="en-US"/>
              </w:rPr>
              <w:t>“How do students usually buy fruits and vegetables in Denmark?</w:t>
            </w:r>
            <w:r w:rsidRPr="00435EE7">
              <w:rPr>
                <w:rFonts w:cs="Calibri"/>
                <w:sz w:val="20"/>
                <w:szCs w:val="20"/>
                <w:lang w:val="en-US"/>
              </w:rPr>
              <w:t>”</w:t>
            </w:r>
          </w:p>
        </w:tc>
        <w:tc>
          <w:tcPr>
            <w:tcW w:w="1270" w:type="dxa"/>
          </w:tcPr>
          <w:p w14:paraId="7263E5AF" w14:textId="77777777" w:rsidR="00EA777D" w:rsidRPr="00435EE7" w:rsidRDefault="00EA777D" w:rsidP="00FB5AEF">
            <w:pPr>
              <w:rPr>
                <w:rFonts w:cs="Arial"/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</w:rPr>
              <w:t>Conference</w:t>
            </w:r>
          </w:p>
        </w:tc>
        <w:tc>
          <w:tcPr>
            <w:tcW w:w="1394" w:type="dxa"/>
          </w:tcPr>
          <w:p w14:paraId="7D6F5665" w14:textId="77777777" w:rsidR="00EA777D" w:rsidRPr="00435EE7" w:rsidRDefault="00EA777D" w:rsidP="00FB5AEF">
            <w:pPr>
              <w:rPr>
                <w:rFonts w:cs="Arial"/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</w:rPr>
              <w:t>2015</w:t>
            </w:r>
          </w:p>
        </w:tc>
        <w:tc>
          <w:tcPr>
            <w:tcW w:w="1004" w:type="dxa"/>
          </w:tcPr>
          <w:p w14:paraId="33524938" w14:textId="77777777" w:rsidR="00EA777D" w:rsidRPr="00435EE7" w:rsidRDefault="00EA777D" w:rsidP="00FB5A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16" w:type="dxa"/>
          </w:tcPr>
          <w:p w14:paraId="76CFABCD" w14:textId="77777777" w:rsidR="00EA777D" w:rsidRPr="00435EE7" w:rsidRDefault="00EA777D" w:rsidP="00FB5A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143" w:type="dxa"/>
            <w:gridSpan w:val="2"/>
          </w:tcPr>
          <w:p w14:paraId="17FEDC19" w14:textId="77777777" w:rsidR="00EA777D" w:rsidRPr="00435EE7" w:rsidRDefault="00EA777D" w:rsidP="00FB5AEF">
            <w:pPr>
              <w:jc w:val="center"/>
              <w:rPr>
                <w:rFonts w:cs="Arial"/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905" w:type="dxa"/>
          </w:tcPr>
          <w:p w14:paraId="274E720A" w14:textId="77777777" w:rsidR="00EA777D" w:rsidRPr="00435EE7" w:rsidRDefault="00EA777D" w:rsidP="00FB5A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14" w:type="dxa"/>
          </w:tcPr>
          <w:p w14:paraId="0779C400" w14:textId="77777777" w:rsidR="00EA777D" w:rsidRPr="00435EE7" w:rsidRDefault="00EA777D" w:rsidP="00FB5A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49" w:type="dxa"/>
          </w:tcPr>
          <w:p w14:paraId="6560E9B9" w14:textId="77777777" w:rsidR="00EA777D" w:rsidRPr="00435EE7" w:rsidRDefault="00EA777D" w:rsidP="00FB5A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28" w:type="dxa"/>
          </w:tcPr>
          <w:p w14:paraId="51F3411D" w14:textId="65F68E59" w:rsidR="00EA777D" w:rsidRPr="00435EE7" w:rsidRDefault="00EA777D" w:rsidP="00FB5AE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University of Copenhagen</w:t>
            </w:r>
            <w:r w:rsidRPr="00435EE7">
              <w:rPr>
                <w:rFonts w:cs="Arial"/>
                <w:sz w:val="20"/>
                <w:szCs w:val="20"/>
              </w:rPr>
              <w:t>/All partners</w:t>
            </w:r>
          </w:p>
        </w:tc>
      </w:tr>
      <w:tr w:rsidR="00EA777D" w:rsidRPr="00500BF0" w14:paraId="2A9F451C" w14:textId="77777777" w:rsidTr="00CF1C47">
        <w:trPr>
          <w:trHeight w:val="126"/>
        </w:trPr>
        <w:tc>
          <w:tcPr>
            <w:tcW w:w="498" w:type="dxa"/>
          </w:tcPr>
          <w:p w14:paraId="6A687710" w14:textId="77777777" w:rsidR="00EA777D" w:rsidRPr="00435EE7" w:rsidRDefault="00EA777D" w:rsidP="00FB5AE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186" w:type="dxa"/>
            <w:gridSpan w:val="2"/>
          </w:tcPr>
          <w:p w14:paraId="44AC9C85" w14:textId="77777777" w:rsidR="00EA777D" w:rsidRPr="00435EE7" w:rsidRDefault="00EA777D" w:rsidP="00FB5AEF">
            <w:pPr>
              <w:widowControl w:val="0"/>
              <w:autoSpaceDE w:val="0"/>
              <w:autoSpaceDN w:val="0"/>
              <w:adjustRightInd w:val="0"/>
              <w:rPr>
                <w:rFonts w:cs="Calibri"/>
                <w:bCs/>
                <w:sz w:val="20"/>
                <w:szCs w:val="20"/>
                <w:lang w:val="en-US"/>
              </w:rPr>
            </w:pPr>
            <w:r w:rsidRPr="00435EE7">
              <w:rPr>
                <w:sz w:val="20"/>
                <w:szCs w:val="20"/>
                <w:lang w:val="en-US"/>
              </w:rPr>
              <w:t>FENS Poster – “</w:t>
            </w:r>
            <w:r w:rsidRPr="00435EE7">
              <w:rPr>
                <w:rFonts w:cs="Calibri"/>
                <w:bCs/>
                <w:sz w:val="20"/>
                <w:szCs w:val="20"/>
                <w:lang w:val="en-US"/>
              </w:rPr>
              <w:t>One step at the time: nudging reduces energy intake in buffet”</w:t>
            </w:r>
          </w:p>
        </w:tc>
        <w:tc>
          <w:tcPr>
            <w:tcW w:w="1270" w:type="dxa"/>
          </w:tcPr>
          <w:p w14:paraId="2CFD6FE3" w14:textId="77777777" w:rsidR="00EA777D" w:rsidRPr="00435EE7" w:rsidRDefault="00EA777D" w:rsidP="00FB5AEF">
            <w:pPr>
              <w:rPr>
                <w:rFonts w:cs="Arial"/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</w:rPr>
              <w:t>Conference</w:t>
            </w:r>
          </w:p>
        </w:tc>
        <w:tc>
          <w:tcPr>
            <w:tcW w:w="1394" w:type="dxa"/>
          </w:tcPr>
          <w:p w14:paraId="11BA1B94" w14:textId="77777777" w:rsidR="00EA777D" w:rsidRPr="00435EE7" w:rsidRDefault="00EA777D" w:rsidP="00FB5AEF">
            <w:pPr>
              <w:rPr>
                <w:rFonts w:cs="Arial"/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</w:rPr>
              <w:t>2015</w:t>
            </w:r>
          </w:p>
        </w:tc>
        <w:tc>
          <w:tcPr>
            <w:tcW w:w="1004" w:type="dxa"/>
          </w:tcPr>
          <w:p w14:paraId="2BC0B484" w14:textId="77777777" w:rsidR="00EA777D" w:rsidRPr="00435EE7" w:rsidRDefault="00EA777D" w:rsidP="00FB5A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16" w:type="dxa"/>
          </w:tcPr>
          <w:p w14:paraId="1AD9E4D4" w14:textId="77777777" w:rsidR="00EA777D" w:rsidRPr="00435EE7" w:rsidRDefault="00EA777D" w:rsidP="00FB5A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143" w:type="dxa"/>
            <w:gridSpan w:val="2"/>
          </w:tcPr>
          <w:p w14:paraId="342C4753" w14:textId="77777777" w:rsidR="00EA777D" w:rsidRPr="00435EE7" w:rsidRDefault="00EA777D" w:rsidP="00FB5AEF">
            <w:pPr>
              <w:jc w:val="center"/>
              <w:rPr>
                <w:rFonts w:cs="Arial"/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905" w:type="dxa"/>
          </w:tcPr>
          <w:p w14:paraId="21B8F85F" w14:textId="77777777" w:rsidR="00EA777D" w:rsidRPr="00435EE7" w:rsidRDefault="00EA777D" w:rsidP="00FB5A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14" w:type="dxa"/>
          </w:tcPr>
          <w:p w14:paraId="501D1759" w14:textId="77777777" w:rsidR="00EA777D" w:rsidRPr="00435EE7" w:rsidRDefault="00EA777D" w:rsidP="00FB5A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49" w:type="dxa"/>
          </w:tcPr>
          <w:p w14:paraId="07158C13" w14:textId="77777777" w:rsidR="00EA777D" w:rsidRPr="00435EE7" w:rsidRDefault="00EA777D" w:rsidP="00FB5A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28" w:type="dxa"/>
          </w:tcPr>
          <w:p w14:paraId="60AB671A" w14:textId="624FA78C" w:rsidR="00EA777D" w:rsidRPr="00435EE7" w:rsidRDefault="00EA777D" w:rsidP="00FB5AE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University of Copenhagen</w:t>
            </w:r>
            <w:r w:rsidRPr="00435EE7">
              <w:rPr>
                <w:rFonts w:cs="Arial"/>
                <w:sz w:val="20"/>
                <w:szCs w:val="20"/>
              </w:rPr>
              <w:t>/All partners</w:t>
            </w:r>
          </w:p>
        </w:tc>
      </w:tr>
      <w:tr w:rsidR="00EA777D" w:rsidRPr="00500BF0" w14:paraId="6BC1E8FF" w14:textId="77777777" w:rsidTr="00CF1C47">
        <w:trPr>
          <w:trHeight w:val="126"/>
        </w:trPr>
        <w:tc>
          <w:tcPr>
            <w:tcW w:w="498" w:type="dxa"/>
          </w:tcPr>
          <w:p w14:paraId="3B2B15E5" w14:textId="77777777" w:rsidR="00EA777D" w:rsidRPr="00435EE7" w:rsidRDefault="00EA777D" w:rsidP="00FB5AE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186" w:type="dxa"/>
            <w:gridSpan w:val="2"/>
          </w:tcPr>
          <w:p w14:paraId="7EF3BA0B" w14:textId="77777777" w:rsidR="00EA777D" w:rsidRPr="00435EE7" w:rsidRDefault="00EA777D" w:rsidP="00FB5A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435EE7">
              <w:rPr>
                <w:rFonts w:cs="Times New Roman"/>
                <w:sz w:val="20"/>
                <w:szCs w:val="20"/>
                <w:lang w:val="en-US"/>
              </w:rPr>
              <w:t>International colloquium on food choice interventions “The role of choice architecture in public health nutrition and the rationale for uCare”</w:t>
            </w:r>
          </w:p>
        </w:tc>
        <w:tc>
          <w:tcPr>
            <w:tcW w:w="1270" w:type="dxa"/>
          </w:tcPr>
          <w:p w14:paraId="67353F9D" w14:textId="77777777" w:rsidR="00EA777D" w:rsidRPr="00435EE7" w:rsidRDefault="00EA777D" w:rsidP="00FB5AEF">
            <w:pPr>
              <w:rPr>
                <w:rFonts w:cs="Arial"/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</w:rPr>
              <w:t>Conference</w:t>
            </w:r>
          </w:p>
        </w:tc>
        <w:tc>
          <w:tcPr>
            <w:tcW w:w="1394" w:type="dxa"/>
          </w:tcPr>
          <w:p w14:paraId="00D6618D" w14:textId="77777777" w:rsidR="00EA777D" w:rsidRPr="00435EE7" w:rsidRDefault="00EA777D" w:rsidP="00FB5AEF">
            <w:pPr>
              <w:rPr>
                <w:rFonts w:cs="Arial"/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</w:rPr>
              <w:t>2015</w:t>
            </w:r>
          </w:p>
        </w:tc>
        <w:tc>
          <w:tcPr>
            <w:tcW w:w="1004" w:type="dxa"/>
          </w:tcPr>
          <w:p w14:paraId="3B6906D6" w14:textId="3D04F499" w:rsidR="00EA777D" w:rsidRPr="00435EE7" w:rsidRDefault="00EA777D" w:rsidP="00FB5AE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916" w:type="dxa"/>
          </w:tcPr>
          <w:p w14:paraId="47380474" w14:textId="77777777" w:rsidR="00EA777D" w:rsidRPr="00435EE7" w:rsidRDefault="00EA777D" w:rsidP="00FB5A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143" w:type="dxa"/>
            <w:gridSpan w:val="2"/>
          </w:tcPr>
          <w:p w14:paraId="4B0FAABC" w14:textId="77777777" w:rsidR="00EA777D" w:rsidRPr="00435EE7" w:rsidRDefault="00EA777D" w:rsidP="00FB5AEF">
            <w:pPr>
              <w:jc w:val="center"/>
              <w:rPr>
                <w:rFonts w:cs="Arial"/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905" w:type="dxa"/>
          </w:tcPr>
          <w:p w14:paraId="3315CAE9" w14:textId="77777777" w:rsidR="00EA777D" w:rsidRPr="00435EE7" w:rsidRDefault="00EA777D" w:rsidP="00FB5A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14" w:type="dxa"/>
          </w:tcPr>
          <w:p w14:paraId="6616139A" w14:textId="77777777" w:rsidR="00EA777D" w:rsidRPr="00435EE7" w:rsidRDefault="00EA777D" w:rsidP="00FB5A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49" w:type="dxa"/>
          </w:tcPr>
          <w:p w14:paraId="77FAD54E" w14:textId="3AA64732" w:rsidR="00EA777D" w:rsidRPr="00435EE7" w:rsidRDefault="00EA777D" w:rsidP="00FB5AE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2828" w:type="dxa"/>
          </w:tcPr>
          <w:p w14:paraId="6CD613C9" w14:textId="13E705E4" w:rsidR="00EA777D" w:rsidRPr="00435EE7" w:rsidRDefault="00EA777D" w:rsidP="00FB5AE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University of Copenhagen</w:t>
            </w:r>
          </w:p>
        </w:tc>
      </w:tr>
      <w:tr w:rsidR="00EA777D" w:rsidRPr="00500BF0" w14:paraId="211E442F" w14:textId="77777777" w:rsidTr="00CF1C47">
        <w:trPr>
          <w:trHeight w:val="126"/>
        </w:trPr>
        <w:tc>
          <w:tcPr>
            <w:tcW w:w="498" w:type="dxa"/>
          </w:tcPr>
          <w:p w14:paraId="09147CE5" w14:textId="77777777" w:rsidR="00EA777D" w:rsidRPr="00435EE7" w:rsidRDefault="00EA777D" w:rsidP="00FB5AE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186" w:type="dxa"/>
            <w:gridSpan w:val="2"/>
          </w:tcPr>
          <w:p w14:paraId="72081336" w14:textId="77777777" w:rsidR="00EA777D" w:rsidRPr="00435EE7" w:rsidRDefault="00EA777D" w:rsidP="00FB5AEF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  <w:lang w:val="en-US"/>
              </w:rPr>
            </w:pPr>
            <w:r w:rsidRPr="00435EE7">
              <w:rPr>
                <w:rFonts w:cs="Calibri"/>
                <w:sz w:val="20"/>
                <w:szCs w:val="20"/>
                <w:lang w:val="en-US"/>
              </w:rPr>
              <w:t>The Behavioral Economic Research Group “</w:t>
            </w:r>
            <w:r w:rsidRPr="00435EE7">
              <w:rPr>
                <w:rFonts w:cs="Times New Roman"/>
                <w:sz w:val="20"/>
                <w:szCs w:val="20"/>
                <w:lang w:val="en-US"/>
              </w:rPr>
              <w:t>VeggiEAT wp4 Presentation at the F</w:t>
            </w:r>
            <w:r w:rsidRPr="00435EE7">
              <w:rPr>
                <w:rFonts w:cs="Calibri"/>
                <w:sz w:val="20"/>
                <w:szCs w:val="20"/>
                <w:lang w:val="en-US"/>
              </w:rPr>
              <w:t>ood and Resource Economics Department, University of Copenhagen”</w:t>
            </w:r>
          </w:p>
        </w:tc>
        <w:tc>
          <w:tcPr>
            <w:tcW w:w="1270" w:type="dxa"/>
          </w:tcPr>
          <w:p w14:paraId="3AD5FD66" w14:textId="77777777" w:rsidR="00EA777D" w:rsidRPr="00435EE7" w:rsidRDefault="00EA777D" w:rsidP="00FB5AEF">
            <w:pPr>
              <w:rPr>
                <w:rFonts w:cs="Arial"/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</w:rPr>
              <w:t>Conference</w:t>
            </w:r>
          </w:p>
        </w:tc>
        <w:tc>
          <w:tcPr>
            <w:tcW w:w="1394" w:type="dxa"/>
          </w:tcPr>
          <w:p w14:paraId="3E66F26B" w14:textId="77777777" w:rsidR="00EA777D" w:rsidRPr="00435EE7" w:rsidRDefault="00EA777D" w:rsidP="00FB5AEF">
            <w:pPr>
              <w:rPr>
                <w:rFonts w:cs="Arial"/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</w:rPr>
              <w:t>2016</w:t>
            </w:r>
          </w:p>
        </w:tc>
        <w:tc>
          <w:tcPr>
            <w:tcW w:w="1004" w:type="dxa"/>
          </w:tcPr>
          <w:p w14:paraId="0E6ECDD6" w14:textId="77777777" w:rsidR="00EA777D" w:rsidRPr="00435EE7" w:rsidRDefault="00EA777D" w:rsidP="00FB5A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16" w:type="dxa"/>
          </w:tcPr>
          <w:p w14:paraId="4BDB51D9" w14:textId="77777777" w:rsidR="00EA777D" w:rsidRPr="00435EE7" w:rsidRDefault="00EA777D" w:rsidP="00FB5A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143" w:type="dxa"/>
            <w:gridSpan w:val="2"/>
          </w:tcPr>
          <w:p w14:paraId="37DFDA22" w14:textId="77777777" w:rsidR="00EA777D" w:rsidRPr="00435EE7" w:rsidRDefault="00EA777D" w:rsidP="00FB5AEF">
            <w:pPr>
              <w:jc w:val="center"/>
              <w:rPr>
                <w:rFonts w:cs="Arial"/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905" w:type="dxa"/>
          </w:tcPr>
          <w:p w14:paraId="21C01E33" w14:textId="77777777" w:rsidR="00EA777D" w:rsidRPr="00435EE7" w:rsidRDefault="00EA777D" w:rsidP="00FB5A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14" w:type="dxa"/>
          </w:tcPr>
          <w:p w14:paraId="625347D1" w14:textId="77777777" w:rsidR="00EA777D" w:rsidRPr="00435EE7" w:rsidRDefault="00EA777D" w:rsidP="00FB5A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49" w:type="dxa"/>
          </w:tcPr>
          <w:p w14:paraId="2FF70D18" w14:textId="77777777" w:rsidR="00EA777D" w:rsidRPr="00435EE7" w:rsidRDefault="00EA777D" w:rsidP="00FB5A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28" w:type="dxa"/>
          </w:tcPr>
          <w:p w14:paraId="33BE2856" w14:textId="5CEFF4EF" w:rsidR="00EA777D" w:rsidRPr="00435EE7" w:rsidRDefault="00EA777D" w:rsidP="00FB5AE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University of Copenhagen</w:t>
            </w:r>
          </w:p>
        </w:tc>
      </w:tr>
      <w:tr w:rsidR="00EA777D" w:rsidRPr="00500BF0" w14:paraId="6F2A9266" w14:textId="77777777" w:rsidTr="00CF1C47">
        <w:trPr>
          <w:trHeight w:val="126"/>
        </w:trPr>
        <w:tc>
          <w:tcPr>
            <w:tcW w:w="498" w:type="dxa"/>
          </w:tcPr>
          <w:p w14:paraId="212A89DB" w14:textId="77777777" w:rsidR="00EA777D" w:rsidRPr="00435EE7" w:rsidRDefault="00EA777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186" w:type="dxa"/>
            <w:gridSpan w:val="2"/>
          </w:tcPr>
          <w:p w14:paraId="77F754AC" w14:textId="58B71FFD" w:rsidR="00EA777D" w:rsidRPr="00435EE7" w:rsidRDefault="00EA777D" w:rsidP="00FB5AEF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  <w:lang w:val="en-US"/>
              </w:rPr>
            </w:pPr>
            <w:r w:rsidRPr="00435EE7">
              <w:rPr>
                <w:sz w:val="20"/>
                <w:szCs w:val="20"/>
                <w:lang w:val="en-US"/>
              </w:rPr>
              <w:t>“</w:t>
            </w:r>
            <w:r w:rsidRPr="00435EE7">
              <w:rPr>
                <w:rFonts w:cs="Calibri"/>
                <w:sz w:val="20"/>
                <w:szCs w:val="20"/>
                <w:lang w:val="en-US"/>
              </w:rPr>
              <w:t>VeggiEAT presented at the Sensory and Consumer Science Research”</w:t>
            </w:r>
            <w:r>
              <w:rPr>
                <w:rFonts w:cs="Calibri"/>
                <w:sz w:val="20"/>
                <w:szCs w:val="20"/>
                <w:lang w:val="en-US"/>
              </w:rPr>
              <w:t xml:space="preserve"> – UCPH-FOOD</w:t>
            </w:r>
          </w:p>
        </w:tc>
        <w:tc>
          <w:tcPr>
            <w:tcW w:w="1270" w:type="dxa"/>
          </w:tcPr>
          <w:p w14:paraId="66783A93" w14:textId="77777777" w:rsidR="00EA777D" w:rsidRPr="00435EE7" w:rsidRDefault="00EA777D" w:rsidP="00FB5AEF">
            <w:pPr>
              <w:rPr>
                <w:rFonts w:cs="Arial"/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</w:rPr>
              <w:t>Seminar</w:t>
            </w:r>
          </w:p>
        </w:tc>
        <w:tc>
          <w:tcPr>
            <w:tcW w:w="1394" w:type="dxa"/>
          </w:tcPr>
          <w:p w14:paraId="2D6C0F6A" w14:textId="77777777" w:rsidR="00EA777D" w:rsidRPr="00435EE7" w:rsidRDefault="00EA777D" w:rsidP="00FB5AEF">
            <w:pPr>
              <w:rPr>
                <w:rFonts w:cs="Arial"/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</w:rPr>
              <w:t>2016</w:t>
            </w:r>
          </w:p>
        </w:tc>
        <w:tc>
          <w:tcPr>
            <w:tcW w:w="1004" w:type="dxa"/>
          </w:tcPr>
          <w:p w14:paraId="25983292" w14:textId="77777777" w:rsidR="00EA777D" w:rsidRPr="00435EE7" w:rsidRDefault="00EA777D" w:rsidP="00FB5A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16" w:type="dxa"/>
          </w:tcPr>
          <w:p w14:paraId="5AD8D571" w14:textId="77777777" w:rsidR="00EA777D" w:rsidRPr="00435EE7" w:rsidRDefault="00EA777D" w:rsidP="00FB5A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143" w:type="dxa"/>
            <w:gridSpan w:val="2"/>
          </w:tcPr>
          <w:p w14:paraId="4B81380D" w14:textId="77777777" w:rsidR="00EA777D" w:rsidRPr="00435EE7" w:rsidRDefault="00EA777D" w:rsidP="00FB5AEF">
            <w:pPr>
              <w:jc w:val="center"/>
              <w:rPr>
                <w:rFonts w:cs="Arial"/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905" w:type="dxa"/>
          </w:tcPr>
          <w:p w14:paraId="3750290F" w14:textId="77777777" w:rsidR="00EA777D" w:rsidRPr="00435EE7" w:rsidRDefault="00EA777D" w:rsidP="00FB5A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14" w:type="dxa"/>
          </w:tcPr>
          <w:p w14:paraId="1943F23A" w14:textId="77777777" w:rsidR="00EA777D" w:rsidRPr="00435EE7" w:rsidRDefault="00EA777D" w:rsidP="00FB5A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49" w:type="dxa"/>
          </w:tcPr>
          <w:p w14:paraId="5EB06360" w14:textId="77777777" w:rsidR="00EA777D" w:rsidRPr="00435EE7" w:rsidRDefault="00EA777D" w:rsidP="00FB5A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28" w:type="dxa"/>
          </w:tcPr>
          <w:p w14:paraId="2FE13E94" w14:textId="629A4A68" w:rsidR="00EA777D" w:rsidRPr="00435EE7" w:rsidRDefault="00EA777D" w:rsidP="00FB5AE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University of Copenhagen</w:t>
            </w:r>
          </w:p>
        </w:tc>
      </w:tr>
      <w:tr w:rsidR="00EA777D" w:rsidRPr="00500BF0" w14:paraId="73E6A5A7" w14:textId="77777777" w:rsidTr="00CF1C47">
        <w:trPr>
          <w:trHeight w:val="126"/>
        </w:trPr>
        <w:tc>
          <w:tcPr>
            <w:tcW w:w="498" w:type="dxa"/>
          </w:tcPr>
          <w:p w14:paraId="4F3F3CB4" w14:textId="77777777" w:rsidR="00EA777D" w:rsidRPr="00435EE7" w:rsidRDefault="00EA777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186" w:type="dxa"/>
            <w:gridSpan w:val="2"/>
          </w:tcPr>
          <w:p w14:paraId="4808A3BA" w14:textId="77777777" w:rsidR="00EA777D" w:rsidRPr="00435EE7" w:rsidRDefault="00EA777D" w:rsidP="00FB5A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435EE7">
              <w:rPr>
                <w:sz w:val="20"/>
                <w:szCs w:val="20"/>
                <w:lang w:val="en-US"/>
              </w:rPr>
              <w:t>CAUTHE “VeggiEAT – Increasing vegetable consumption through foodservice”</w:t>
            </w:r>
          </w:p>
        </w:tc>
        <w:tc>
          <w:tcPr>
            <w:tcW w:w="1270" w:type="dxa"/>
          </w:tcPr>
          <w:p w14:paraId="0E7DE459" w14:textId="77777777" w:rsidR="00EA777D" w:rsidRPr="00435EE7" w:rsidRDefault="00EA777D" w:rsidP="00FB5AEF">
            <w:pPr>
              <w:rPr>
                <w:rFonts w:cs="Arial"/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</w:rPr>
              <w:t xml:space="preserve">Conference </w:t>
            </w:r>
          </w:p>
        </w:tc>
        <w:tc>
          <w:tcPr>
            <w:tcW w:w="1394" w:type="dxa"/>
          </w:tcPr>
          <w:p w14:paraId="0EADF2A4" w14:textId="77777777" w:rsidR="00EA777D" w:rsidRPr="00435EE7" w:rsidRDefault="00EA777D" w:rsidP="00FB5AEF">
            <w:pPr>
              <w:rPr>
                <w:rFonts w:cs="Arial"/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</w:rPr>
              <w:t>2016</w:t>
            </w:r>
          </w:p>
        </w:tc>
        <w:tc>
          <w:tcPr>
            <w:tcW w:w="1004" w:type="dxa"/>
          </w:tcPr>
          <w:p w14:paraId="42423BEB" w14:textId="77777777" w:rsidR="00EA777D" w:rsidRPr="00435EE7" w:rsidRDefault="00EA777D" w:rsidP="00FB5A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16" w:type="dxa"/>
          </w:tcPr>
          <w:p w14:paraId="02018502" w14:textId="77777777" w:rsidR="00EA777D" w:rsidRPr="00435EE7" w:rsidRDefault="00EA777D" w:rsidP="00FB5A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143" w:type="dxa"/>
            <w:gridSpan w:val="2"/>
          </w:tcPr>
          <w:p w14:paraId="0F586104" w14:textId="77777777" w:rsidR="00EA777D" w:rsidRPr="00435EE7" w:rsidRDefault="00EA777D" w:rsidP="00FB5AEF">
            <w:pPr>
              <w:jc w:val="center"/>
              <w:rPr>
                <w:rFonts w:cs="Arial"/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905" w:type="dxa"/>
          </w:tcPr>
          <w:p w14:paraId="4C8E8E47" w14:textId="77777777" w:rsidR="00EA777D" w:rsidRPr="00435EE7" w:rsidRDefault="00EA777D" w:rsidP="00FB5A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14" w:type="dxa"/>
          </w:tcPr>
          <w:p w14:paraId="13F510A3" w14:textId="77777777" w:rsidR="00EA777D" w:rsidRPr="00435EE7" w:rsidRDefault="00EA777D" w:rsidP="00FB5A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49" w:type="dxa"/>
          </w:tcPr>
          <w:p w14:paraId="3B8C04B2" w14:textId="77777777" w:rsidR="00EA777D" w:rsidRPr="00435EE7" w:rsidRDefault="00EA777D" w:rsidP="00FB5A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28" w:type="dxa"/>
          </w:tcPr>
          <w:p w14:paraId="059D0572" w14:textId="77777777" w:rsidR="00EA777D" w:rsidRPr="00435EE7" w:rsidRDefault="00EA777D" w:rsidP="00FB5AEF">
            <w:pPr>
              <w:rPr>
                <w:rFonts w:cs="Arial"/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</w:rPr>
              <w:t>Bournemouth University</w:t>
            </w:r>
          </w:p>
        </w:tc>
      </w:tr>
      <w:tr w:rsidR="00EA777D" w:rsidRPr="00500BF0" w14:paraId="45A339EA" w14:textId="77777777" w:rsidTr="00CF1C47">
        <w:trPr>
          <w:trHeight w:val="126"/>
        </w:trPr>
        <w:tc>
          <w:tcPr>
            <w:tcW w:w="498" w:type="dxa"/>
          </w:tcPr>
          <w:p w14:paraId="726DDD31" w14:textId="77777777" w:rsidR="00EA777D" w:rsidRPr="00435EE7" w:rsidRDefault="00EA777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186" w:type="dxa"/>
            <w:gridSpan w:val="2"/>
          </w:tcPr>
          <w:p w14:paraId="7BCBA5CC" w14:textId="77777777" w:rsidR="00EA777D" w:rsidRPr="00435EE7" w:rsidRDefault="00EA777D" w:rsidP="00FB5A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435EE7">
              <w:rPr>
                <w:rFonts w:cs="Calibri"/>
                <w:sz w:val="20"/>
                <w:szCs w:val="20"/>
                <w:lang w:val="en-US"/>
              </w:rPr>
              <w:t>9th International Research Symposium “</w:t>
            </w:r>
            <w:r w:rsidRPr="00435EE7">
              <w:rPr>
                <w:bCs/>
                <w:sz w:val="20"/>
                <w:szCs w:val="20"/>
              </w:rPr>
              <w:t>Social Factors and Cross-cultural Aspects of Culinary and Eating Behaviours and Practices”</w:t>
            </w:r>
          </w:p>
        </w:tc>
        <w:tc>
          <w:tcPr>
            <w:tcW w:w="1270" w:type="dxa"/>
          </w:tcPr>
          <w:p w14:paraId="4EA46CD5" w14:textId="77777777" w:rsidR="00EA777D" w:rsidRPr="00435EE7" w:rsidRDefault="00EA777D" w:rsidP="00FB5AEF">
            <w:pPr>
              <w:rPr>
                <w:rFonts w:cs="Arial"/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</w:rPr>
              <w:t>Conference</w:t>
            </w:r>
          </w:p>
        </w:tc>
        <w:tc>
          <w:tcPr>
            <w:tcW w:w="1394" w:type="dxa"/>
          </w:tcPr>
          <w:p w14:paraId="14F00C9C" w14:textId="77777777" w:rsidR="00EA777D" w:rsidRPr="00435EE7" w:rsidRDefault="00EA777D" w:rsidP="00FB5AEF">
            <w:pPr>
              <w:rPr>
                <w:rFonts w:cs="Arial"/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</w:rPr>
              <w:t>2016</w:t>
            </w:r>
          </w:p>
        </w:tc>
        <w:tc>
          <w:tcPr>
            <w:tcW w:w="1004" w:type="dxa"/>
          </w:tcPr>
          <w:p w14:paraId="58207F5B" w14:textId="77777777" w:rsidR="00EA777D" w:rsidRPr="00435EE7" w:rsidRDefault="00EA777D" w:rsidP="00FB5A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16" w:type="dxa"/>
          </w:tcPr>
          <w:p w14:paraId="71C2B938" w14:textId="77777777" w:rsidR="00EA777D" w:rsidRPr="00435EE7" w:rsidRDefault="00EA777D" w:rsidP="00FB5A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143" w:type="dxa"/>
            <w:gridSpan w:val="2"/>
          </w:tcPr>
          <w:p w14:paraId="5648A083" w14:textId="77777777" w:rsidR="00EA777D" w:rsidRPr="00435EE7" w:rsidRDefault="00EA777D" w:rsidP="00FB5AEF">
            <w:pPr>
              <w:jc w:val="center"/>
              <w:rPr>
                <w:rFonts w:cs="Arial"/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905" w:type="dxa"/>
          </w:tcPr>
          <w:p w14:paraId="3B42B581" w14:textId="77777777" w:rsidR="00EA777D" w:rsidRPr="00435EE7" w:rsidRDefault="00EA777D" w:rsidP="00FB5A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14" w:type="dxa"/>
          </w:tcPr>
          <w:p w14:paraId="0939EFA2" w14:textId="77777777" w:rsidR="00EA777D" w:rsidRPr="00435EE7" w:rsidRDefault="00EA777D" w:rsidP="00FB5A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49" w:type="dxa"/>
          </w:tcPr>
          <w:p w14:paraId="0EAABE32" w14:textId="77777777" w:rsidR="00EA777D" w:rsidRPr="00435EE7" w:rsidRDefault="00EA777D" w:rsidP="00FB5A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28" w:type="dxa"/>
          </w:tcPr>
          <w:p w14:paraId="474F3B50" w14:textId="77777777" w:rsidR="00EA777D" w:rsidRPr="00435EE7" w:rsidRDefault="00EA777D" w:rsidP="00FB5AEF">
            <w:pPr>
              <w:rPr>
                <w:rFonts w:cs="Arial"/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</w:rPr>
              <w:t>IPB</w:t>
            </w:r>
          </w:p>
        </w:tc>
      </w:tr>
      <w:tr w:rsidR="00EA777D" w:rsidRPr="00500BF0" w14:paraId="24923722" w14:textId="77777777" w:rsidTr="00CF1C47">
        <w:trPr>
          <w:trHeight w:val="126"/>
        </w:trPr>
        <w:tc>
          <w:tcPr>
            <w:tcW w:w="498" w:type="dxa"/>
          </w:tcPr>
          <w:p w14:paraId="21F19549" w14:textId="77777777" w:rsidR="00EA777D" w:rsidRPr="00435EE7" w:rsidRDefault="00EA777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186" w:type="dxa"/>
            <w:gridSpan w:val="2"/>
          </w:tcPr>
          <w:p w14:paraId="4BF8CBBD" w14:textId="77777777" w:rsidR="00EA777D" w:rsidRPr="00435EE7" w:rsidRDefault="00EA777D" w:rsidP="00FB5AEF">
            <w:pPr>
              <w:rPr>
                <w:rFonts w:cs="Arial"/>
                <w:sz w:val="20"/>
                <w:szCs w:val="20"/>
              </w:rPr>
            </w:pPr>
            <w:r w:rsidRPr="00435EE7">
              <w:rPr>
                <w:rFonts w:cs="Calibri"/>
                <w:sz w:val="20"/>
                <w:szCs w:val="20"/>
                <w:lang w:val="en-US"/>
              </w:rPr>
              <w:t>EuroSense “</w:t>
            </w:r>
            <w:r w:rsidRPr="00435EE7">
              <w:rPr>
                <w:rFonts w:cs="Arial"/>
                <w:sz w:val="20"/>
                <w:szCs w:val="20"/>
              </w:rPr>
              <w:t xml:space="preserve">Consumer perception of canned vegetables: </w:t>
            </w:r>
          </w:p>
          <w:p w14:paraId="22ACF0AC" w14:textId="77777777" w:rsidR="00EA777D" w:rsidRPr="00435EE7" w:rsidRDefault="00EA777D" w:rsidP="00FB5AEF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</w:rPr>
              <w:lastRenderedPageBreak/>
              <w:t>A Cross-age comparison in a Pan-European study”</w:t>
            </w:r>
          </w:p>
        </w:tc>
        <w:tc>
          <w:tcPr>
            <w:tcW w:w="1270" w:type="dxa"/>
          </w:tcPr>
          <w:p w14:paraId="5F99B63F" w14:textId="77777777" w:rsidR="00EA777D" w:rsidRPr="00435EE7" w:rsidRDefault="00EA777D" w:rsidP="00FB5AEF">
            <w:pPr>
              <w:rPr>
                <w:rFonts w:cs="Arial"/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</w:rPr>
              <w:lastRenderedPageBreak/>
              <w:t>Conference</w:t>
            </w:r>
          </w:p>
        </w:tc>
        <w:tc>
          <w:tcPr>
            <w:tcW w:w="1394" w:type="dxa"/>
          </w:tcPr>
          <w:p w14:paraId="26F17ED5" w14:textId="77777777" w:rsidR="00EA777D" w:rsidRPr="00435EE7" w:rsidRDefault="00EA777D" w:rsidP="00FB5AEF">
            <w:pPr>
              <w:rPr>
                <w:rFonts w:cs="Arial"/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</w:rPr>
              <w:t>2016</w:t>
            </w:r>
          </w:p>
        </w:tc>
        <w:tc>
          <w:tcPr>
            <w:tcW w:w="1004" w:type="dxa"/>
          </w:tcPr>
          <w:p w14:paraId="199B7318" w14:textId="77777777" w:rsidR="00EA777D" w:rsidRPr="00435EE7" w:rsidRDefault="00EA777D" w:rsidP="00FB5A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16" w:type="dxa"/>
          </w:tcPr>
          <w:p w14:paraId="7B9B1EA8" w14:textId="77777777" w:rsidR="00EA777D" w:rsidRPr="00435EE7" w:rsidRDefault="00EA777D" w:rsidP="00FB5A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143" w:type="dxa"/>
            <w:gridSpan w:val="2"/>
          </w:tcPr>
          <w:p w14:paraId="08F4030E" w14:textId="77777777" w:rsidR="00EA777D" w:rsidRPr="00435EE7" w:rsidRDefault="00EA777D" w:rsidP="00FB5AEF">
            <w:pPr>
              <w:jc w:val="center"/>
              <w:rPr>
                <w:rFonts w:cs="Arial"/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905" w:type="dxa"/>
          </w:tcPr>
          <w:p w14:paraId="1425D27B" w14:textId="77777777" w:rsidR="00EA777D" w:rsidRPr="00435EE7" w:rsidRDefault="00EA777D" w:rsidP="00FB5A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14" w:type="dxa"/>
          </w:tcPr>
          <w:p w14:paraId="0A087A79" w14:textId="77777777" w:rsidR="00EA777D" w:rsidRPr="00435EE7" w:rsidRDefault="00EA777D" w:rsidP="00FB5A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49" w:type="dxa"/>
          </w:tcPr>
          <w:p w14:paraId="024F39DF" w14:textId="77777777" w:rsidR="00EA777D" w:rsidRPr="00435EE7" w:rsidRDefault="00EA777D" w:rsidP="00FB5A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28" w:type="dxa"/>
          </w:tcPr>
          <w:p w14:paraId="346BBF2F" w14:textId="77777777" w:rsidR="00EA777D" w:rsidRPr="00435EE7" w:rsidRDefault="00EA777D" w:rsidP="00FB5AEF">
            <w:pPr>
              <w:rPr>
                <w:rFonts w:cs="Arial"/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</w:rPr>
              <w:t xml:space="preserve">University of Florence/All </w:t>
            </w:r>
            <w:r w:rsidRPr="00435EE7">
              <w:rPr>
                <w:rFonts w:cs="Arial"/>
                <w:sz w:val="20"/>
                <w:szCs w:val="20"/>
              </w:rPr>
              <w:lastRenderedPageBreak/>
              <w:t>partners</w:t>
            </w:r>
          </w:p>
        </w:tc>
      </w:tr>
      <w:tr w:rsidR="00EA777D" w:rsidRPr="00500BF0" w14:paraId="3D299D7F" w14:textId="77777777" w:rsidTr="00CF1C47">
        <w:trPr>
          <w:trHeight w:val="126"/>
        </w:trPr>
        <w:tc>
          <w:tcPr>
            <w:tcW w:w="498" w:type="dxa"/>
          </w:tcPr>
          <w:p w14:paraId="1859E1A8" w14:textId="77777777" w:rsidR="00EA777D" w:rsidRPr="00435EE7" w:rsidRDefault="00EA777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186" w:type="dxa"/>
            <w:gridSpan w:val="2"/>
          </w:tcPr>
          <w:p w14:paraId="4B329663" w14:textId="77777777" w:rsidR="00EA777D" w:rsidRPr="00654B84" w:rsidRDefault="00EA777D" w:rsidP="00FB5A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435EE7">
              <w:rPr>
                <w:sz w:val="20"/>
                <w:szCs w:val="20"/>
                <w:lang w:val="en-US"/>
              </w:rPr>
              <w:t>Food Matters Live “</w:t>
            </w:r>
            <w:r w:rsidRPr="00654B84">
              <w:rPr>
                <w:sz w:val="20"/>
                <w:szCs w:val="20"/>
                <w:lang w:val="en-US"/>
              </w:rPr>
              <w:t>Understanding environmental factors influencing food choice in the foodservice industry »</w:t>
            </w:r>
          </w:p>
        </w:tc>
        <w:tc>
          <w:tcPr>
            <w:tcW w:w="1270" w:type="dxa"/>
          </w:tcPr>
          <w:p w14:paraId="6EC0422F" w14:textId="77777777" w:rsidR="00EA777D" w:rsidRPr="00435EE7" w:rsidRDefault="00EA777D" w:rsidP="00FB5AEF">
            <w:pPr>
              <w:rPr>
                <w:rFonts w:cs="Arial"/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</w:rPr>
              <w:t>Conference</w:t>
            </w:r>
          </w:p>
        </w:tc>
        <w:tc>
          <w:tcPr>
            <w:tcW w:w="1394" w:type="dxa"/>
          </w:tcPr>
          <w:p w14:paraId="60B7E654" w14:textId="77777777" w:rsidR="00EA777D" w:rsidRPr="00435EE7" w:rsidRDefault="00EA777D" w:rsidP="00FB5AEF">
            <w:pPr>
              <w:rPr>
                <w:rFonts w:cs="Arial"/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</w:rPr>
              <w:t>2016</w:t>
            </w:r>
          </w:p>
        </w:tc>
        <w:tc>
          <w:tcPr>
            <w:tcW w:w="1004" w:type="dxa"/>
          </w:tcPr>
          <w:p w14:paraId="0A0C1C08" w14:textId="77777777" w:rsidR="00EA777D" w:rsidRPr="00435EE7" w:rsidRDefault="00EA777D" w:rsidP="00FB5AEF">
            <w:pPr>
              <w:jc w:val="center"/>
              <w:rPr>
                <w:rFonts w:cs="Arial"/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916" w:type="dxa"/>
          </w:tcPr>
          <w:p w14:paraId="0D9C0785" w14:textId="77777777" w:rsidR="00EA777D" w:rsidRPr="00435EE7" w:rsidRDefault="00EA777D" w:rsidP="00FB5A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143" w:type="dxa"/>
            <w:gridSpan w:val="2"/>
          </w:tcPr>
          <w:p w14:paraId="35D93E07" w14:textId="77777777" w:rsidR="00EA777D" w:rsidRPr="00435EE7" w:rsidRDefault="00EA777D" w:rsidP="00FB5AEF">
            <w:pPr>
              <w:jc w:val="center"/>
              <w:rPr>
                <w:rFonts w:cs="Arial"/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905" w:type="dxa"/>
          </w:tcPr>
          <w:p w14:paraId="6A2D5BAC" w14:textId="77777777" w:rsidR="00EA777D" w:rsidRPr="00435EE7" w:rsidRDefault="00EA777D" w:rsidP="00FB5AEF">
            <w:pPr>
              <w:jc w:val="center"/>
              <w:rPr>
                <w:rFonts w:cs="Arial"/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1314" w:type="dxa"/>
          </w:tcPr>
          <w:p w14:paraId="6922BA1C" w14:textId="77777777" w:rsidR="00EA777D" w:rsidRPr="00435EE7" w:rsidRDefault="00EA777D" w:rsidP="00FB5A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49" w:type="dxa"/>
          </w:tcPr>
          <w:p w14:paraId="744AC233" w14:textId="77777777" w:rsidR="00EA777D" w:rsidRPr="00435EE7" w:rsidRDefault="00EA777D" w:rsidP="00FB5A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28" w:type="dxa"/>
          </w:tcPr>
          <w:p w14:paraId="73090C4B" w14:textId="77777777" w:rsidR="00EA777D" w:rsidRPr="00435EE7" w:rsidRDefault="00EA777D" w:rsidP="00FB5AEF">
            <w:pPr>
              <w:rPr>
                <w:rFonts w:cs="Arial"/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</w:rPr>
              <w:t>IPB</w:t>
            </w:r>
          </w:p>
        </w:tc>
      </w:tr>
      <w:tr w:rsidR="00EA777D" w:rsidRPr="00500BF0" w14:paraId="543BF23F" w14:textId="77777777" w:rsidTr="00CF1C47">
        <w:trPr>
          <w:trHeight w:val="126"/>
        </w:trPr>
        <w:tc>
          <w:tcPr>
            <w:tcW w:w="498" w:type="dxa"/>
          </w:tcPr>
          <w:p w14:paraId="008BDB8B" w14:textId="77777777" w:rsidR="00EA777D" w:rsidRPr="00435EE7" w:rsidRDefault="00EA777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186" w:type="dxa"/>
            <w:gridSpan w:val="2"/>
          </w:tcPr>
          <w:p w14:paraId="10722523" w14:textId="77777777" w:rsidR="00EA777D" w:rsidRPr="00654B84" w:rsidRDefault="00EA777D" w:rsidP="00FB5A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435EE7">
              <w:rPr>
                <w:sz w:val="20"/>
                <w:szCs w:val="20"/>
                <w:lang w:val="en-US"/>
              </w:rPr>
              <w:t>Food Matters Live “</w:t>
            </w:r>
            <w:r w:rsidRPr="00654B84">
              <w:rPr>
                <w:sz w:val="20"/>
                <w:szCs w:val="20"/>
                <w:lang w:val="en-US"/>
              </w:rPr>
              <w:t>The role of sensory science in improving nutrition and food palatability for older people »</w:t>
            </w:r>
          </w:p>
        </w:tc>
        <w:tc>
          <w:tcPr>
            <w:tcW w:w="1270" w:type="dxa"/>
          </w:tcPr>
          <w:p w14:paraId="060767B1" w14:textId="77777777" w:rsidR="00EA777D" w:rsidRPr="00435EE7" w:rsidRDefault="00EA777D" w:rsidP="00FB5AEF">
            <w:pPr>
              <w:rPr>
                <w:rFonts w:cs="Arial"/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</w:rPr>
              <w:t>Conference</w:t>
            </w:r>
          </w:p>
        </w:tc>
        <w:tc>
          <w:tcPr>
            <w:tcW w:w="1394" w:type="dxa"/>
          </w:tcPr>
          <w:p w14:paraId="6521A436" w14:textId="77777777" w:rsidR="00EA777D" w:rsidRPr="00435EE7" w:rsidRDefault="00EA777D" w:rsidP="00FB5AEF">
            <w:pPr>
              <w:rPr>
                <w:rFonts w:cs="Arial"/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</w:rPr>
              <w:t>2016</w:t>
            </w:r>
          </w:p>
        </w:tc>
        <w:tc>
          <w:tcPr>
            <w:tcW w:w="1004" w:type="dxa"/>
          </w:tcPr>
          <w:p w14:paraId="56A5A8EF" w14:textId="77777777" w:rsidR="00EA777D" w:rsidRPr="00435EE7" w:rsidRDefault="00EA777D" w:rsidP="00FB5AEF">
            <w:pPr>
              <w:jc w:val="center"/>
              <w:rPr>
                <w:rFonts w:cs="Arial"/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916" w:type="dxa"/>
          </w:tcPr>
          <w:p w14:paraId="2C4EBDFB" w14:textId="77777777" w:rsidR="00EA777D" w:rsidRPr="00435EE7" w:rsidRDefault="00EA777D" w:rsidP="00FB5A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143" w:type="dxa"/>
            <w:gridSpan w:val="2"/>
          </w:tcPr>
          <w:p w14:paraId="63DB01E6" w14:textId="77777777" w:rsidR="00EA777D" w:rsidRPr="00435EE7" w:rsidRDefault="00EA777D" w:rsidP="00FB5AEF">
            <w:pPr>
              <w:jc w:val="center"/>
              <w:rPr>
                <w:rFonts w:cs="Arial"/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905" w:type="dxa"/>
          </w:tcPr>
          <w:p w14:paraId="63E4CBD7" w14:textId="77777777" w:rsidR="00EA777D" w:rsidRPr="00435EE7" w:rsidRDefault="00EA777D" w:rsidP="00FB5AEF">
            <w:pPr>
              <w:jc w:val="center"/>
              <w:rPr>
                <w:rFonts w:cs="Arial"/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1314" w:type="dxa"/>
          </w:tcPr>
          <w:p w14:paraId="5B6CD789" w14:textId="77777777" w:rsidR="00EA777D" w:rsidRPr="00435EE7" w:rsidRDefault="00EA777D" w:rsidP="00FB5A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49" w:type="dxa"/>
          </w:tcPr>
          <w:p w14:paraId="79959A34" w14:textId="77777777" w:rsidR="00EA777D" w:rsidRPr="00435EE7" w:rsidRDefault="00EA777D" w:rsidP="00FB5A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28" w:type="dxa"/>
          </w:tcPr>
          <w:p w14:paraId="7B49AB42" w14:textId="77777777" w:rsidR="00EA777D" w:rsidRPr="00435EE7" w:rsidRDefault="00EA777D" w:rsidP="00FB5AEF">
            <w:pPr>
              <w:rPr>
                <w:rFonts w:cs="Arial"/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</w:rPr>
              <w:t>IPB</w:t>
            </w:r>
          </w:p>
        </w:tc>
      </w:tr>
      <w:tr w:rsidR="00EA777D" w:rsidRPr="00500BF0" w14:paraId="2F63F8EE" w14:textId="77777777" w:rsidTr="00CF1C47">
        <w:trPr>
          <w:trHeight w:val="126"/>
        </w:trPr>
        <w:tc>
          <w:tcPr>
            <w:tcW w:w="498" w:type="dxa"/>
            <w:shd w:val="clear" w:color="auto" w:fill="auto"/>
          </w:tcPr>
          <w:p w14:paraId="1AC92AB0" w14:textId="77777777" w:rsidR="00EA777D" w:rsidRPr="00435EE7" w:rsidRDefault="00EA777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186" w:type="dxa"/>
            <w:gridSpan w:val="2"/>
            <w:shd w:val="clear" w:color="auto" w:fill="auto"/>
          </w:tcPr>
          <w:p w14:paraId="32776693" w14:textId="77777777" w:rsidR="00EA777D" w:rsidRDefault="00EA777D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“Behavioral Economics: What does it have to do with what I order?” , ENABLE Cluster Workshop “FOOD 2030 - Die Zukunft der Ernährung im Zeitalter der Konnektivität“, Technische Universität München, Garching, Germany. December 1st, 2016</w:t>
            </w:r>
          </w:p>
        </w:tc>
        <w:tc>
          <w:tcPr>
            <w:tcW w:w="1270" w:type="dxa"/>
            <w:shd w:val="clear" w:color="auto" w:fill="auto"/>
          </w:tcPr>
          <w:p w14:paraId="29A6D791" w14:textId="77777777" w:rsidR="00EA777D" w:rsidRDefault="00EA777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Conference</w:t>
            </w:r>
          </w:p>
        </w:tc>
        <w:tc>
          <w:tcPr>
            <w:tcW w:w="1394" w:type="dxa"/>
            <w:shd w:val="clear" w:color="auto" w:fill="auto"/>
          </w:tcPr>
          <w:p w14:paraId="00A89811" w14:textId="77777777" w:rsidR="00EA777D" w:rsidRDefault="00EA777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1004" w:type="dxa"/>
            <w:shd w:val="clear" w:color="auto" w:fill="auto"/>
          </w:tcPr>
          <w:p w14:paraId="5EDE751A" w14:textId="77777777" w:rsidR="00EA777D" w:rsidRDefault="00EA777D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16" w:type="dxa"/>
            <w:shd w:val="clear" w:color="auto" w:fill="auto"/>
          </w:tcPr>
          <w:p w14:paraId="173F57BE" w14:textId="77777777" w:rsidR="00EA777D" w:rsidRDefault="00EA777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43" w:type="dxa"/>
            <w:gridSpan w:val="2"/>
            <w:shd w:val="clear" w:color="auto" w:fill="auto"/>
          </w:tcPr>
          <w:p w14:paraId="7415C52C" w14:textId="66C21DA3" w:rsidR="00EA777D" w:rsidRDefault="00EA777D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05" w:type="dxa"/>
            <w:shd w:val="clear" w:color="auto" w:fill="auto"/>
          </w:tcPr>
          <w:p w14:paraId="023A2F2F" w14:textId="77777777" w:rsidR="00EA777D" w:rsidRDefault="00EA777D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314" w:type="dxa"/>
            <w:shd w:val="clear" w:color="auto" w:fill="auto"/>
          </w:tcPr>
          <w:p w14:paraId="0D30DDD7" w14:textId="77777777" w:rsidR="00EA777D" w:rsidRDefault="00EA777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49" w:type="dxa"/>
            <w:shd w:val="clear" w:color="auto" w:fill="auto"/>
          </w:tcPr>
          <w:p w14:paraId="26BB4AB0" w14:textId="77777777" w:rsidR="00EA777D" w:rsidRDefault="00EA777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28" w:type="dxa"/>
            <w:shd w:val="clear" w:color="auto" w:fill="auto"/>
          </w:tcPr>
          <w:p w14:paraId="7A2D1AA4" w14:textId="77777777" w:rsidR="00EA777D" w:rsidRDefault="00EA777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IPB</w:t>
            </w:r>
          </w:p>
        </w:tc>
      </w:tr>
      <w:tr w:rsidR="00EA777D" w:rsidRPr="00500BF0" w14:paraId="1B817795" w14:textId="77777777" w:rsidTr="00CF1C47">
        <w:trPr>
          <w:trHeight w:val="126"/>
        </w:trPr>
        <w:tc>
          <w:tcPr>
            <w:tcW w:w="498" w:type="dxa"/>
            <w:tcBorders>
              <w:bottom w:val="single" w:sz="4" w:space="0" w:color="auto"/>
            </w:tcBorders>
            <w:shd w:val="clear" w:color="auto" w:fill="auto"/>
          </w:tcPr>
          <w:p w14:paraId="2951A18C" w14:textId="77777777" w:rsidR="00EA777D" w:rsidRPr="00435EE7" w:rsidRDefault="00EA777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18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BAF3E98" w14:textId="77777777" w:rsidR="00EA777D" w:rsidRPr="00346BDF" w:rsidRDefault="00EA777D">
            <w:pPr>
              <w:autoSpaceDE w:val="0"/>
              <w:autoSpaceDN w:val="0"/>
              <w:rPr>
                <w:rFonts w:ascii="Calibri" w:hAnsi="Calibri"/>
                <w:sz w:val="20"/>
                <w:szCs w:val="20"/>
                <w:lang w:val="en-US"/>
              </w:rPr>
            </w:pPr>
            <w:r w:rsidRPr="00346BDF">
              <w:rPr>
                <w:sz w:val="20"/>
                <w:szCs w:val="20"/>
                <w:lang w:val="en-US"/>
              </w:rPr>
              <w:t>Saulais L., Perez Cueto A., Depezay L., Hartwell H., Monteleone E., Giboreau A. (2016) “Nudging vegetable consumption: an investigation of defaults as a choice architecture tool for foodservice”, 40th Anniversary Meeting of the British Feeding and Drinking Group, London, UK,  7th-8th April 2016 (poster presentation)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shd w:val="clear" w:color="auto" w:fill="auto"/>
          </w:tcPr>
          <w:p w14:paraId="4D0112AD" w14:textId="77777777" w:rsidR="00EA777D" w:rsidRPr="00346BDF" w:rsidRDefault="00EA777D">
            <w:pPr>
              <w:rPr>
                <w:rFonts w:ascii="Calibri" w:hAnsi="Calibri"/>
                <w:sz w:val="20"/>
                <w:szCs w:val="20"/>
              </w:rPr>
            </w:pPr>
            <w:r w:rsidRPr="00346BDF">
              <w:rPr>
                <w:sz w:val="20"/>
                <w:szCs w:val="20"/>
              </w:rPr>
              <w:t xml:space="preserve">Conference </w:t>
            </w:r>
          </w:p>
        </w:tc>
        <w:tc>
          <w:tcPr>
            <w:tcW w:w="1394" w:type="dxa"/>
            <w:tcBorders>
              <w:bottom w:val="single" w:sz="4" w:space="0" w:color="auto"/>
            </w:tcBorders>
            <w:shd w:val="clear" w:color="auto" w:fill="auto"/>
          </w:tcPr>
          <w:p w14:paraId="3D365F4C" w14:textId="77777777" w:rsidR="00EA777D" w:rsidRPr="00346BDF" w:rsidRDefault="00EA777D">
            <w:pPr>
              <w:rPr>
                <w:rFonts w:ascii="Calibri" w:hAnsi="Calibri"/>
                <w:sz w:val="20"/>
                <w:szCs w:val="20"/>
              </w:rPr>
            </w:pPr>
            <w:r w:rsidRPr="00346BDF">
              <w:rPr>
                <w:sz w:val="20"/>
                <w:szCs w:val="20"/>
              </w:rPr>
              <w:t>2016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auto"/>
          </w:tcPr>
          <w:p w14:paraId="69F2C863" w14:textId="77777777" w:rsidR="00EA777D" w:rsidRPr="00346BDF" w:rsidRDefault="00EA777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auto"/>
            </w:tcBorders>
            <w:shd w:val="clear" w:color="auto" w:fill="auto"/>
          </w:tcPr>
          <w:p w14:paraId="21FE7FBE" w14:textId="77777777" w:rsidR="00EA777D" w:rsidRPr="00346BDF" w:rsidRDefault="00EA777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B776694" w14:textId="77777777" w:rsidR="00EA777D" w:rsidRPr="00346BDF" w:rsidRDefault="00EA777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05" w:type="dxa"/>
            <w:tcBorders>
              <w:bottom w:val="single" w:sz="4" w:space="0" w:color="auto"/>
            </w:tcBorders>
            <w:shd w:val="clear" w:color="auto" w:fill="auto"/>
          </w:tcPr>
          <w:p w14:paraId="6EA70B56" w14:textId="77777777" w:rsidR="00EA777D" w:rsidRPr="00346BDF" w:rsidRDefault="00EA777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</w:tcPr>
          <w:p w14:paraId="196ADEB3" w14:textId="77777777" w:rsidR="00EA777D" w:rsidRPr="00346BDF" w:rsidRDefault="00EA777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49" w:type="dxa"/>
            <w:tcBorders>
              <w:bottom w:val="single" w:sz="4" w:space="0" w:color="auto"/>
            </w:tcBorders>
            <w:shd w:val="clear" w:color="auto" w:fill="auto"/>
          </w:tcPr>
          <w:p w14:paraId="33EE47A1" w14:textId="77777777" w:rsidR="00EA777D" w:rsidRPr="00346BDF" w:rsidRDefault="00EA777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28" w:type="dxa"/>
            <w:tcBorders>
              <w:bottom w:val="single" w:sz="4" w:space="0" w:color="auto"/>
            </w:tcBorders>
            <w:shd w:val="clear" w:color="auto" w:fill="auto"/>
          </w:tcPr>
          <w:p w14:paraId="573EB3B8" w14:textId="77777777" w:rsidR="00EA777D" w:rsidRPr="00346BDF" w:rsidRDefault="00EA777D">
            <w:pPr>
              <w:rPr>
                <w:rFonts w:ascii="Calibri" w:hAnsi="Calibri"/>
                <w:sz w:val="20"/>
                <w:szCs w:val="20"/>
              </w:rPr>
            </w:pPr>
            <w:r w:rsidRPr="00346BDF">
              <w:rPr>
                <w:rFonts w:ascii="Calibri" w:hAnsi="Calibri"/>
                <w:sz w:val="20"/>
                <w:szCs w:val="20"/>
              </w:rPr>
              <w:t>IPB/all partners</w:t>
            </w:r>
          </w:p>
        </w:tc>
      </w:tr>
      <w:tr w:rsidR="00EA777D" w:rsidRPr="00500BF0" w14:paraId="58AF463C" w14:textId="77777777" w:rsidTr="00CF1C47">
        <w:trPr>
          <w:trHeight w:val="126"/>
        </w:trPr>
        <w:tc>
          <w:tcPr>
            <w:tcW w:w="498" w:type="dxa"/>
            <w:tcBorders>
              <w:bottom w:val="single" w:sz="4" w:space="0" w:color="auto"/>
            </w:tcBorders>
            <w:shd w:val="clear" w:color="auto" w:fill="auto"/>
          </w:tcPr>
          <w:p w14:paraId="39619740" w14:textId="77777777" w:rsidR="00EA777D" w:rsidRPr="00435EE7" w:rsidRDefault="00EA777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18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FF44C50" w14:textId="54BE1449" w:rsidR="00EA777D" w:rsidRPr="00346BDF" w:rsidRDefault="00EA777D">
            <w:pPr>
              <w:autoSpaceDE w:val="0"/>
              <w:autoSpaceDN w:val="0"/>
              <w:rPr>
                <w:sz w:val="20"/>
                <w:szCs w:val="20"/>
                <w:lang w:val="en-US"/>
              </w:rPr>
            </w:pPr>
            <w:r w:rsidRPr="00346BDF">
              <w:rPr>
                <w:sz w:val="20"/>
                <w:szCs w:val="20"/>
                <w:lang w:val="en-US"/>
              </w:rPr>
              <w:t>FJ Perez-Cueto. Can choice architecture interventions contribute to achieve public health nutrition goals? Presentation at the 2016 UCPH LOM Conference: Lifestyles and kinds of living: opportunities, conditions and biology. 18-19 May 2016.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shd w:val="clear" w:color="auto" w:fill="auto"/>
          </w:tcPr>
          <w:p w14:paraId="0A207FA5" w14:textId="0633C0D6" w:rsidR="00EA777D" w:rsidRPr="00346BDF" w:rsidRDefault="00EA777D">
            <w:pPr>
              <w:rPr>
                <w:sz w:val="20"/>
                <w:szCs w:val="20"/>
              </w:rPr>
            </w:pPr>
            <w:r w:rsidRPr="00346BDF">
              <w:rPr>
                <w:sz w:val="20"/>
                <w:szCs w:val="20"/>
              </w:rPr>
              <w:t>Conference</w:t>
            </w:r>
          </w:p>
        </w:tc>
        <w:tc>
          <w:tcPr>
            <w:tcW w:w="1394" w:type="dxa"/>
            <w:tcBorders>
              <w:bottom w:val="single" w:sz="4" w:space="0" w:color="auto"/>
            </w:tcBorders>
            <w:shd w:val="clear" w:color="auto" w:fill="auto"/>
          </w:tcPr>
          <w:p w14:paraId="1BCD83AF" w14:textId="0A799422" w:rsidR="00EA777D" w:rsidRPr="00346BDF" w:rsidRDefault="00EA777D">
            <w:pPr>
              <w:rPr>
                <w:sz w:val="20"/>
                <w:szCs w:val="20"/>
              </w:rPr>
            </w:pPr>
            <w:r w:rsidRPr="00346BDF">
              <w:rPr>
                <w:sz w:val="20"/>
                <w:szCs w:val="20"/>
              </w:rPr>
              <w:t>2016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auto"/>
          </w:tcPr>
          <w:p w14:paraId="36418087" w14:textId="75348D47" w:rsidR="00EA777D" w:rsidRPr="00346BDF" w:rsidRDefault="00EA777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46BDF"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916" w:type="dxa"/>
            <w:tcBorders>
              <w:bottom w:val="single" w:sz="4" w:space="0" w:color="auto"/>
            </w:tcBorders>
            <w:shd w:val="clear" w:color="auto" w:fill="auto"/>
          </w:tcPr>
          <w:p w14:paraId="09EC9E7A" w14:textId="77777777" w:rsidR="00EA777D" w:rsidRPr="00346BDF" w:rsidRDefault="00EA777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5886338" w14:textId="7C1CCE15" w:rsidR="00EA777D" w:rsidRPr="00346BDF" w:rsidRDefault="00EA777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46BDF"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905" w:type="dxa"/>
            <w:tcBorders>
              <w:bottom w:val="single" w:sz="4" w:space="0" w:color="auto"/>
            </w:tcBorders>
            <w:shd w:val="clear" w:color="auto" w:fill="auto"/>
          </w:tcPr>
          <w:p w14:paraId="6C533E52" w14:textId="77777777" w:rsidR="00EA777D" w:rsidRPr="00346BDF" w:rsidRDefault="00EA777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</w:tcPr>
          <w:p w14:paraId="508ACDF8" w14:textId="77777777" w:rsidR="00EA777D" w:rsidRPr="00346BDF" w:rsidRDefault="00EA777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49" w:type="dxa"/>
            <w:tcBorders>
              <w:bottom w:val="single" w:sz="4" w:space="0" w:color="auto"/>
            </w:tcBorders>
            <w:shd w:val="clear" w:color="auto" w:fill="auto"/>
          </w:tcPr>
          <w:p w14:paraId="780C786F" w14:textId="77777777" w:rsidR="00EA777D" w:rsidRPr="00346BDF" w:rsidRDefault="00EA777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28" w:type="dxa"/>
            <w:tcBorders>
              <w:bottom w:val="single" w:sz="4" w:space="0" w:color="auto"/>
            </w:tcBorders>
            <w:shd w:val="clear" w:color="auto" w:fill="auto"/>
          </w:tcPr>
          <w:p w14:paraId="11753642" w14:textId="781AEE0B" w:rsidR="00EA777D" w:rsidRPr="00346BDF" w:rsidRDefault="00EA777D">
            <w:pPr>
              <w:rPr>
                <w:rFonts w:ascii="Calibri" w:hAnsi="Calibri"/>
                <w:sz w:val="20"/>
                <w:szCs w:val="20"/>
              </w:rPr>
            </w:pPr>
            <w:r w:rsidRPr="00346BDF">
              <w:rPr>
                <w:rFonts w:ascii="Calibri" w:hAnsi="Calibri"/>
                <w:sz w:val="20"/>
                <w:szCs w:val="20"/>
              </w:rPr>
              <w:t>University of Copenhagen</w:t>
            </w:r>
          </w:p>
        </w:tc>
      </w:tr>
      <w:tr w:rsidR="00EA777D" w:rsidRPr="00500BF0" w14:paraId="6ADCB160" w14:textId="77777777" w:rsidTr="00CF1C47">
        <w:trPr>
          <w:trHeight w:val="126"/>
        </w:trPr>
        <w:tc>
          <w:tcPr>
            <w:tcW w:w="498" w:type="dxa"/>
            <w:shd w:val="clear" w:color="auto" w:fill="auto"/>
          </w:tcPr>
          <w:p w14:paraId="50D54B85" w14:textId="77777777" w:rsidR="00EA777D" w:rsidRPr="00435EE7" w:rsidRDefault="00EA777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186" w:type="dxa"/>
            <w:gridSpan w:val="2"/>
            <w:shd w:val="clear" w:color="auto" w:fill="auto"/>
          </w:tcPr>
          <w:p w14:paraId="21BF1698" w14:textId="77777777" w:rsidR="00EA777D" w:rsidRPr="00346BDF" w:rsidRDefault="00EA777D" w:rsidP="00B0714F">
            <w:pPr>
              <w:rPr>
                <w:rFonts w:ascii="Calibri" w:hAnsi="Calibri"/>
                <w:sz w:val="20"/>
                <w:szCs w:val="20"/>
                <w:shd w:val="clear" w:color="auto" w:fill="FFFFFF"/>
              </w:rPr>
            </w:pPr>
            <w:r w:rsidRPr="00346BDF">
              <w:rPr>
                <w:sz w:val="20"/>
                <w:szCs w:val="20"/>
                <w:shd w:val="clear" w:color="auto" w:fill="FFFFFF"/>
              </w:rPr>
              <w:t xml:space="preserve">Saulais L., Perez Cueto A., Depezay L., Hartwell H., Monteleone E., Giboreau A. (2016) “Nudging vegetable consumption: an investigation of defaults as a choice architecture tool for foodservice”, </w:t>
            </w:r>
            <w:r w:rsidRPr="00346BDF">
              <w:rPr>
                <w:sz w:val="20"/>
                <w:szCs w:val="20"/>
                <w:u w:val="single"/>
                <w:shd w:val="clear" w:color="auto" w:fill="FFFFFF"/>
              </w:rPr>
              <w:t>Appetite</w:t>
            </w:r>
            <w:r w:rsidRPr="00346BDF">
              <w:rPr>
                <w:sz w:val="20"/>
                <w:szCs w:val="20"/>
                <w:shd w:val="clear" w:color="auto" w:fill="FFFFFF"/>
              </w:rPr>
              <w:t xml:space="preserve"> 107:691 </w:t>
            </w:r>
          </w:p>
        </w:tc>
        <w:tc>
          <w:tcPr>
            <w:tcW w:w="1270" w:type="dxa"/>
            <w:shd w:val="clear" w:color="auto" w:fill="auto"/>
          </w:tcPr>
          <w:p w14:paraId="3AD28090" w14:textId="77777777" w:rsidR="00EA777D" w:rsidRPr="00346BDF" w:rsidRDefault="00EA777D" w:rsidP="00B0714F">
            <w:pPr>
              <w:rPr>
                <w:rFonts w:ascii="Calibri" w:hAnsi="Calibri"/>
                <w:sz w:val="20"/>
                <w:szCs w:val="20"/>
              </w:rPr>
            </w:pPr>
            <w:r w:rsidRPr="00346BDF">
              <w:rPr>
                <w:sz w:val="20"/>
                <w:szCs w:val="20"/>
              </w:rPr>
              <w:t>Published Conference Abstract</w:t>
            </w:r>
          </w:p>
        </w:tc>
        <w:tc>
          <w:tcPr>
            <w:tcW w:w="1394" w:type="dxa"/>
            <w:shd w:val="clear" w:color="auto" w:fill="auto"/>
          </w:tcPr>
          <w:p w14:paraId="389AE8C2" w14:textId="77777777" w:rsidR="00EA777D" w:rsidRPr="00346BDF" w:rsidRDefault="00EA777D" w:rsidP="00B0714F">
            <w:pPr>
              <w:rPr>
                <w:rFonts w:ascii="Calibri" w:hAnsi="Calibri"/>
                <w:sz w:val="20"/>
                <w:szCs w:val="20"/>
              </w:rPr>
            </w:pPr>
            <w:r w:rsidRPr="00346BDF">
              <w:rPr>
                <w:sz w:val="20"/>
                <w:szCs w:val="20"/>
              </w:rPr>
              <w:t>2016</w:t>
            </w:r>
          </w:p>
        </w:tc>
        <w:tc>
          <w:tcPr>
            <w:tcW w:w="1004" w:type="dxa"/>
            <w:shd w:val="clear" w:color="auto" w:fill="auto"/>
          </w:tcPr>
          <w:p w14:paraId="29E02927" w14:textId="77777777" w:rsidR="00EA777D" w:rsidRPr="00346BDF" w:rsidRDefault="00EA777D" w:rsidP="00B0714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</w:tcPr>
          <w:p w14:paraId="17978C5F" w14:textId="77777777" w:rsidR="00EA777D" w:rsidRPr="00346BDF" w:rsidRDefault="00EA777D" w:rsidP="00B0714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43" w:type="dxa"/>
            <w:gridSpan w:val="2"/>
            <w:shd w:val="clear" w:color="auto" w:fill="auto"/>
          </w:tcPr>
          <w:p w14:paraId="2BF0CBC4" w14:textId="77777777" w:rsidR="00EA777D" w:rsidRPr="00346BDF" w:rsidRDefault="00EA777D" w:rsidP="00B0714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46BDF">
              <w:rPr>
                <w:sz w:val="20"/>
                <w:szCs w:val="20"/>
              </w:rPr>
              <w:t>X</w:t>
            </w:r>
          </w:p>
        </w:tc>
        <w:tc>
          <w:tcPr>
            <w:tcW w:w="905" w:type="dxa"/>
            <w:shd w:val="clear" w:color="auto" w:fill="auto"/>
          </w:tcPr>
          <w:p w14:paraId="4FC5DAF8" w14:textId="77777777" w:rsidR="00EA777D" w:rsidRPr="00346BDF" w:rsidRDefault="00EA777D" w:rsidP="00B0714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14" w:type="dxa"/>
            <w:shd w:val="clear" w:color="auto" w:fill="auto"/>
          </w:tcPr>
          <w:p w14:paraId="746E41D8" w14:textId="77777777" w:rsidR="00EA777D" w:rsidRPr="00346BDF" w:rsidRDefault="00EA777D" w:rsidP="00B0714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49" w:type="dxa"/>
            <w:shd w:val="clear" w:color="auto" w:fill="auto"/>
          </w:tcPr>
          <w:p w14:paraId="44E0EEEF" w14:textId="77777777" w:rsidR="00EA777D" w:rsidRPr="00346BDF" w:rsidRDefault="00EA777D" w:rsidP="00B0714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28" w:type="dxa"/>
            <w:shd w:val="clear" w:color="auto" w:fill="auto"/>
          </w:tcPr>
          <w:p w14:paraId="043B1D38" w14:textId="77777777" w:rsidR="00EA777D" w:rsidRPr="00346BDF" w:rsidRDefault="00EA777D" w:rsidP="00B0714F">
            <w:pPr>
              <w:rPr>
                <w:rFonts w:ascii="Calibri" w:hAnsi="Calibri"/>
                <w:sz w:val="20"/>
                <w:szCs w:val="20"/>
              </w:rPr>
            </w:pPr>
            <w:r w:rsidRPr="00346BDF">
              <w:rPr>
                <w:sz w:val="20"/>
                <w:szCs w:val="20"/>
              </w:rPr>
              <w:t>Institut Paul Bocuse</w:t>
            </w:r>
          </w:p>
        </w:tc>
      </w:tr>
      <w:tr w:rsidR="00EA777D" w:rsidRPr="00500BF0" w14:paraId="4E5EAEBB" w14:textId="77777777" w:rsidTr="00CF1C47">
        <w:trPr>
          <w:trHeight w:val="126"/>
        </w:trPr>
        <w:tc>
          <w:tcPr>
            <w:tcW w:w="498" w:type="dxa"/>
            <w:shd w:val="clear" w:color="auto" w:fill="auto"/>
          </w:tcPr>
          <w:p w14:paraId="2F8DAD62" w14:textId="77777777" w:rsidR="00EA777D" w:rsidRPr="00435EE7" w:rsidRDefault="00EA777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186" w:type="dxa"/>
            <w:gridSpan w:val="2"/>
            <w:shd w:val="clear" w:color="auto" w:fill="auto"/>
          </w:tcPr>
          <w:p w14:paraId="694145AA" w14:textId="77777777" w:rsidR="00EA777D" w:rsidRPr="00346BDF" w:rsidRDefault="00EA777D" w:rsidP="00BE48D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FFFFF"/>
              </w:rPr>
            </w:pPr>
            <w:r w:rsidRPr="00346BDF">
              <w:rPr>
                <w:sz w:val="20"/>
                <w:szCs w:val="20"/>
                <w:lang w:val="en-US"/>
              </w:rPr>
              <w:t>Nutrition Society “</w:t>
            </w:r>
            <w:hyperlink r:id="rId19" w:history="1">
              <w:r w:rsidRPr="00346BDF">
                <w:rPr>
                  <w:rStyle w:val="Hyperlink"/>
                  <w:color w:val="auto"/>
                  <w:sz w:val="20"/>
                  <w:szCs w:val="20"/>
                  <w:u w:val="none"/>
                  <w:shd w:val="clear" w:color="auto" w:fill="FFFFFF"/>
                </w:rPr>
                <w:t>Systematic review of published interventions aiming to increase vegetable intakes.</w:t>
              </w:r>
            </w:hyperlink>
            <w:r w:rsidRPr="00346BDF">
              <w:rPr>
                <w:rStyle w:val="Hyperlink"/>
                <w:color w:val="auto"/>
                <w:sz w:val="20"/>
                <w:szCs w:val="20"/>
                <w:u w:val="none"/>
                <w:shd w:val="clear" w:color="auto" w:fill="FFFFFF"/>
              </w:rPr>
              <w:t>”</w:t>
            </w:r>
          </w:p>
        </w:tc>
        <w:tc>
          <w:tcPr>
            <w:tcW w:w="1270" w:type="dxa"/>
            <w:shd w:val="clear" w:color="auto" w:fill="auto"/>
          </w:tcPr>
          <w:p w14:paraId="081A8C63" w14:textId="77777777" w:rsidR="00EA777D" w:rsidRPr="00346BDF" w:rsidRDefault="00EA777D" w:rsidP="00BE48D7">
            <w:pPr>
              <w:rPr>
                <w:rFonts w:cs="Arial"/>
                <w:sz w:val="20"/>
                <w:szCs w:val="20"/>
              </w:rPr>
            </w:pPr>
            <w:r w:rsidRPr="00346BDF">
              <w:rPr>
                <w:rFonts w:cs="Arial"/>
                <w:sz w:val="20"/>
                <w:szCs w:val="20"/>
              </w:rPr>
              <w:t>Conference</w:t>
            </w:r>
          </w:p>
        </w:tc>
        <w:tc>
          <w:tcPr>
            <w:tcW w:w="1394" w:type="dxa"/>
            <w:shd w:val="clear" w:color="auto" w:fill="auto"/>
          </w:tcPr>
          <w:p w14:paraId="7D886E94" w14:textId="77777777" w:rsidR="00EA777D" w:rsidRPr="00346BDF" w:rsidRDefault="00EA777D" w:rsidP="00BE48D7">
            <w:pPr>
              <w:rPr>
                <w:rFonts w:cs="Arial"/>
                <w:sz w:val="20"/>
                <w:szCs w:val="20"/>
              </w:rPr>
            </w:pPr>
            <w:r w:rsidRPr="00346BDF">
              <w:rPr>
                <w:rFonts w:cs="Arial"/>
                <w:sz w:val="20"/>
                <w:szCs w:val="20"/>
              </w:rPr>
              <w:t>2016</w:t>
            </w:r>
          </w:p>
        </w:tc>
        <w:tc>
          <w:tcPr>
            <w:tcW w:w="1004" w:type="dxa"/>
            <w:shd w:val="clear" w:color="auto" w:fill="auto"/>
          </w:tcPr>
          <w:p w14:paraId="760721F1" w14:textId="77777777" w:rsidR="00EA777D" w:rsidRPr="00346BDF" w:rsidRDefault="00EA777D" w:rsidP="00BE48D7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</w:tcPr>
          <w:p w14:paraId="0AAE1643" w14:textId="77777777" w:rsidR="00EA777D" w:rsidRPr="00346BDF" w:rsidRDefault="00EA777D" w:rsidP="00BE48D7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143" w:type="dxa"/>
            <w:gridSpan w:val="2"/>
            <w:shd w:val="clear" w:color="auto" w:fill="auto"/>
          </w:tcPr>
          <w:p w14:paraId="5398B79E" w14:textId="77777777" w:rsidR="00EA777D" w:rsidRPr="00346BDF" w:rsidRDefault="00EA777D" w:rsidP="00BE48D7">
            <w:pPr>
              <w:jc w:val="center"/>
              <w:rPr>
                <w:rFonts w:cs="Arial"/>
                <w:sz w:val="20"/>
                <w:szCs w:val="20"/>
              </w:rPr>
            </w:pPr>
            <w:r w:rsidRPr="00346BDF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905" w:type="dxa"/>
            <w:shd w:val="clear" w:color="auto" w:fill="auto"/>
          </w:tcPr>
          <w:p w14:paraId="24C919D8" w14:textId="77777777" w:rsidR="00EA777D" w:rsidRPr="00346BDF" w:rsidRDefault="00EA777D" w:rsidP="00BE48D7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14" w:type="dxa"/>
            <w:shd w:val="clear" w:color="auto" w:fill="auto"/>
          </w:tcPr>
          <w:p w14:paraId="51F12718" w14:textId="77777777" w:rsidR="00EA777D" w:rsidRPr="00346BDF" w:rsidRDefault="00EA777D" w:rsidP="00BE48D7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49" w:type="dxa"/>
            <w:shd w:val="clear" w:color="auto" w:fill="auto"/>
          </w:tcPr>
          <w:p w14:paraId="2B75A354" w14:textId="77777777" w:rsidR="00EA777D" w:rsidRPr="00346BDF" w:rsidRDefault="00EA777D" w:rsidP="00BE48D7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28" w:type="dxa"/>
            <w:shd w:val="clear" w:color="auto" w:fill="auto"/>
          </w:tcPr>
          <w:p w14:paraId="5B079EA9" w14:textId="77777777" w:rsidR="00EA777D" w:rsidRPr="00346BDF" w:rsidRDefault="00EA777D" w:rsidP="00BE48D7">
            <w:pPr>
              <w:rPr>
                <w:rFonts w:cs="Arial"/>
                <w:sz w:val="20"/>
                <w:szCs w:val="20"/>
              </w:rPr>
            </w:pPr>
            <w:r w:rsidRPr="00346BDF">
              <w:rPr>
                <w:rFonts w:cs="Arial"/>
                <w:sz w:val="20"/>
                <w:szCs w:val="20"/>
              </w:rPr>
              <w:t>Bournemouth University/All partners</w:t>
            </w:r>
          </w:p>
        </w:tc>
      </w:tr>
      <w:tr w:rsidR="00EA777D" w:rsidRPr="001F3F13" w14:paraId="110CFD77" w14:textId="77777777" w:rsidTr="00CF1C47">
        <w:trPr>
          <w:trHeight w:val="126"/>
        </w:trPr>
        <w:tc>
          <w:tcPr>
            <w:tcW w:w="498" w:type="dxa"/>
            <w:tcBorders>
              <w:bottom w:val="single" w:sz="4" w:space="0" w:color="auto"/>
            </w:tcBorders>
            <w:shd w:val="clear" w:color="auto" w:fill="auto"/>
          </w:tcPr>
          <w:p w14:paraId="21622702" w14:textId="77777777" w:rsidR="00EA777D" w:rsidRPr="001F3F13" w:rsidRDefault="00EA777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18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D7F40DB" w14:textId="77777777" w:rsidR="00EA777D" w:rsidRPr="00346BDF" w:rsidRDefault="00EA777D" w:rsidP="00B0714F">
            <w:pPr>
              <w:rPr>
                <w:sz w:val="20"/>
                <w:szCs w:val="20"/>
              </w:rPr>
            </w:pPr>
            <w:r w:rsidRPr="00346BDF">
              <w:rPr>
                <w:rFonts w:cs="Calibri"/>
                <w:iCs/>
                <w:sz w:val="20"/>
                <w:szCs w:val="20"/>
              </w:rPr>
              <w:t>Appleton KM, Hemingway A, Saulais L, Dinnella</w:t>
            </w:r>
            <w:r w:rsidRPr="00346BDF">
              <w:rPr>
                <w:rFonts w:cs="Calibri"/>
                <w:iCs/>
                <w:sz w:val="20"/>
                <w:szCs w:val="20"/>
                <w:vertAlign w:val="superscript"/>
              </w:rPr>
              <w:t xml:space="preserve"> </w:t>
            </w:r>
            <w:r w:rsidRPr="00346BDF">
              <w:rPr>
                <w:rFonts w:cs="Calibri"/>
                <w:iCs/>
                <w:sz w:val="20"/>
                <w:szCs w:val="20"/>
              </w:rPr>
              <w:t>C, Monteleone E, Depezay L, Morizet D, Perez-Cueto FJA,</w:t>
            </w:r>
            <w:r w:rsidRPr="00346BDF">
              <w:rPr>
                <w:iCs/>
                <w:sz w:val="20"/>
                <w:szCs w:val="20"/>
              </w:rPr>
              <w:t xml:space="preserve"> Bevan A, Hartwell H. (2016) Systematic review of published interventions aiming to increase vegetable intakes. Proc Nutr Soc., 75, E205</w:t>
            </w:r>
          </w:p>
          <w:p w14:paraId="25E7F630" w14:textId="77777777" w:rsidR="00EA777D" w:rsidRPr="00346BDF" w:rsidRDefault="00EA777D" w:rsidP="00B0714F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0" w:type="dxa"/>
            <w:tcBorders>
              <w:bottom w:val="single" w:sz="4" w:space="0" w:color="auto"/>
            </w:tcBorders>
            <w:shd w:val="clear" w:color="auto" w:fill="auto"/>
          </w:tcPr>
          <w:p w14:paraId="4EDC671A" w14:textId="77777777" w:rsidR="00EA777D" w:rsidRPr="00346BDF" w:rsidRDefault="00EA777D" w:rsidP="00B0714F">
            <w:pPr>
              <w:rPr>
                <w:sz w:val="20"/>
                <w:szCs w:val="20"/>
              </w:rPr>
            </w:pPr>
            <w:r w:rsidRPr="00346BDF">
              <w:rPr>
                <w:sz w:val="20"/>
                <w:szCs w:val="20"/>
              </w:rPr>
              <w:t>Published Conference Abstract</w:t>
            </w:r>
          </w:p>
        </w:tc>
        <w:tc>
          <w:tcPr>
            <w:tcW w:w="1394" w:type="dxa"/>
            <w:tcBorders>
              <w:bottom w:val="single" w:sz="4" w:space="0" w:color="auto"/>
            </w:tcBorders>
            <w:shd w:val="clear" w:color="auto" w:fill="auto"/>
          </w:tcPr>
          <w:p w14:paraId="786C3E36" w14:textId="77777777" w:rsidR="00EA777D" w:rsidRPr="00346BDF" w:rsidRDefault="00EA777D" w:rsidP="00B0714F">
            <w:pPr>
              <w:rPr>
                <w:sz w:val="20"/>
                <w:szCs w:val="20"/>
              </w:rPr>
            </w:pPr>
            <w:r w:rsidRPr="00346BDF">
              <w:rPr>
                <w:sz w:val="20"/>
                <w:szCs w:val="20"/>
              </w:rPr>
              <w:t>2016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auto"/>
          </w:tcPr>
          <w:p w14:paraId="6B9BA1CA" w14:textId="77777777" w:rsidR="00EA777D" w:rsidRPr="00346BDF" w:rsidRDefault="00EA777D" w:rsidP="00B0714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auto"/>
            </w:tcBorders>
            <w:shd w:val="clear" w:color="auto" w:fill="auto"/>
          </w:tcPr>
          <w:p w14:paraId="4C9AAC1B" w14:textId="77777777" w:rsidR="00EA777D" w:rsidRPr="00346BDF" w:rsidRDefault="00EA777D" w:rsidP="00B0714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4C96D09" w14:textId="257906C5" w:rsidR="00EA777D" w:rsidRPr="00346BDF" w:rsidRDefault="00EA777D" w:rsidP="00B0714F">
            <w:pPr>
              <w:jc w:val="center"/>
              <w:rPr>
                <w:sz w:val="20"/>
                <w:szCs w:val="20"/>
              </w:rPr>
            </w:pPr>
            <w:r w:rsidRPr="00346BDF">
              <w:rPr>
                <w:sz w:val="20"/>
                <w:szCs w:val="20"/>
              </w:rPr>
              <w:t>X</w:t>
            </w:r>
          </w:p>
        </w:tc>
        <w:tc>
          <w:tcPr>
            <w:tcW w:w="905" w:type="dxa"/>
            <w:tcBorders>
              <w:bottom w:val="single" w:sz="4" w:space="0" w:color="auto"/>
            </w:tcBorders>
            <w:shd w:val="clear" w:color="auto" w:fill="auto"/>
          </w:tcPr>
          <w:p w14:paraId="1E68DB52" w14:textId="77777777" w:rsidR="00EA777D" w:rsidRPr="00346BDF" w:rsidRDefault="00EA777D" w:rsidP="00B0714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</w:tcPr>
          <w:p w14:paraId="37B2A597" w14:textId="77777777" w:rsidR="00EA777D" w:rsidRPr="00346BDF" w:rsidRDefault="00EA777D" w:rsidP="00B0714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49" w:type="dxa"/>
            <w:tcBorders>
              <w:bottom w:val="single" w:sz="4" w:space="0" w:color="auto"/>
            </w:tcBorders>
            <w:shd w:val="clear" w:color="auto" w:fill="auto"/>
          </w:tcPr>
          <w:p w14:paraId="5B8772A9" w14:textId="77777777" w:rsidR="00EA777D" w:rsidRPr="00346BDF" w:rsidRDefault="00EA777D" w:rsidP="00B0714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28" w:type="dxa"/>
            <w:tcBorders>
              <w:bottom w:val="single" w:sz="4" w:space="0" w:color="auto"/>
            </w:tcBorders>
            <w:shd w:val="clear" w:color="auto" w:fill="auto"/>
          </w:tcPr>
          <w:p w14:paraId="7646B14E" w14:textId="77777777" w:rsidR="00EA777D" w:rsidRPr="00346BDF" w:rsidRDefault="00EA777D" w:rsidP="00B0714F">
            <w:pPr>
              <w:rPr>
                <w:sz w:val="20"/>
                <w:szCs w:val="20"/>
              </w:rPr>
            </w:pPr>
            <w:r w:rsidRPr="00346BDF">
              <w:rPr>
                <w:sz w:val="20"/>
                <w:szCs w:val="20"/>
              </w:rPr>
              <w:t>Bournemouth University</w:t>
            </w:r>
          </w:p>
        </w:tc>
      </w:tr>
      <w:tr w:rsidR="00EA777D" w:rsidRPr="00500BF0" w14:paraId="43D26DE6" w14:textId="77777777" w:rsidTr="00CF1C47">
        <w:trPr>
          <w:trHeight w:val="126"/>
        </w:trPr>
        <w:tc>
          <w:tcPr>
            <w:tcW w:w="498" w:type="dxa"/>
            <w:shd w:val="clear" w:color="auto" w:fill="auto"/>
          </w:tcPr>
          <w:p w14:paraId="0337A3D8" w14:textId="77777777" w:rsidR="00EA777D" w:rsidRPr="00435EE7" w:rsidRDefault="00EA777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186" w:type="dxa"/>
            <w:gridSpan w:val="2"/>
            <w:shd w:val="clear" w:color="auto" w:fill="auto"/>
          </w:tcPr>
          <w:p w14:paraId="08954042" w14:textId="0C7DB72B" w:rsidR="00EA777D" w:rsidRPr="00346BDF" w:rsidRDefault="00EA777D" w:rsidP="00FB5AEF">
            <w:pPr>
              <w:rPr>
                <w:sz w:val="20"/>
                <w:szCs w:val="20"/>
                <w:lang w:val="en-US"/>
              </w:rPr>
            </w:pPr>
            <w:r w:rsidRPr="00346BDF">
              <w:rPr>
                <w:sz w:val="20"/>
                <w:szCs w:val="20"/>
                <w:lang w:val="en-US"/>
              </w:rPr>
              <w:t xml:space="preserve">Perez-Cueto F (2017) </w:t>
            </w:r>
            <w:r w:rsidRPr="00346BDF">
              <w:rPr>
                <w:b/>
                <w:sz w:val="20"/>
                <w:szCs w:val="20"/>
                <w:lang w:val="en-US"/>
              </w:rPr>
              <w:t>Keynote presentation:</w:t>
            </w:r>
            <w:r w:rsidRPr="00346BDF">
              <w:rPr>
                <w:sz w:val="20"/>
                <w:szCs w:val="20"/>
                <w:lang w:val="en-US"/>
              </w:rPr>
              <w:t xml:space="preserve"> Nudging healthier food choices: what works in labs and what is promising in real settings. Alpro Foundatin 20 y Celebratory Symposium “The moment for plant-based eating is now”. Concert Noble, Brussels, March 24</w:t>
            </w:r>
            <w:r w:rsidRPr="00346BDF">
              <w:rPr>
                <w:sz w:val="20"/>
                <w:szCs w:val="20"/>
                <w:vertAlign w:val="superscript"/>
                <w:lang w:val="en-US"/>
              </w:rPr>
              <w:t>th</w:t>
            </w:r>
            <w:r w:rsidRPr="00346BDF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270" w:type="dxa"/>
            <w:shd w:val="clear" w:color="auto" w:fill="auto"/>
          </w:tcPr>
          <w:p w14:paraId="60CECC97" w14:textId="1396EA84" w:rsidR="00EA777D" w:rsidRPr="00346BDF" w:rsidRDefault="00EA777D" w:rsidP="00FB5AEF">
            <w:pPr>
              <w:rPr>
                <w:rFonts w:cs="Arial"/>
                <w:sz w:val="20"/>
                <w:szCs w:val="20"/>
              </w:rPr>
            </w:pPr>
            <w:r w:rsidRPr="00346BDF">
              <w:rPr>
                <w:rFonts w:cs="Arial"/>
                <w:sz w:val="20"/>
                <w:szCs w:val="20"/>
              </w:rPr>
              <w:t>Conference</w:t>
            </w:r>
          </w:p>
        </w:tc>
        <w:tc>
          <w:tcPr>
            <w:tcW w:w="1394" w:type="dxa"/>
            <w:shd w:val="clear" w:color="auto" w:fill="auto"/>
          </w:tcPr>
          <w:p w14:paraId="788B988E" w14:textId="1FAF738A" w:rsidR="00EA777D" w:rsidRPr="00346BDF" w:rsidRDefault="00EA777D" w:rsidP="00FB5AEF">
            <w:pPr>
              <w:rPr>
                <w:rFonts w:cs="Arial"/>
                <w:sz w:val="20"/>
                <w:szCs w:val="20"/>
              </w:rPr>
            </w:pPr>
            <w:r w:rsidRPr="00346BDF">
              <w:rPr>
                <w:rFonts w:cs="Arial"/>
                <w:sz w:val="20"/>
                <w:szCs w:val="20"/>
              </w:rPr>
              <w:t>2017</w:t>
            </w:r>
          </w:p>
        </w:tc>
        <w:tc>
          <w:tcPr>
            <w:tcW w:w="1004" w:type="dxa"/>
            <w:shd w:val="clear" w:color="auto" w:fill="auto"/>
          </w:tcPr>
          <w:p w14:paraId="1E687D18" w14:textId="28F047B5" w:rsidR="00EA777D" w:rsidRPr="00346BDF" w:rsidRDefault="00EA777D" w:rsidP="00FB5AEF">
            <w:pPr>
              <w:jc w:val="center"/>
              <w:rPr>
                <w:rFonts w:cs="Arial"/>
                <w:sz w:val="20"/>
                <w:szCs w:val="20"/>
              </w:rPr>
            </w:pPr>
            <w:r w:rsidRPr="00346BDF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916" w:type="dxa"/>
            <w:shd w:val="clear" w:color="auto" w:fill="auto"/>
          </w:tcPr>
          <w:p w14:paraId="2993BEC9" w14:textId="24FBA4AD" w:rsidR="00EA777D" w:rsidRPr="00346BDF" w:rsidRDefault="00EA777D" w:rsidP="00FB5AEF">
            <w:pPr>
              <w:jc w:val="center"/>
              <w:rPr>
                <w:rFonts w:cs="Arial"/>
                <w:sz w:val="20"/>
                <w:szCs w:val="20"/>
              </w:rPr>
            </w:pPr>
            <w:r w:rsidRPr="00346BDF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2143" w:type="dxa"/>
            <w:gridSpan w:val="2"/>
            <w:shd w:val="clear" w:color="auto" w:fill="auto"/>
          </w:tcPr>
          <w:p w14:paraId="240B0049" w14:textId="64E943FB" w:rsidR="00EA777D" w:rsidRPr="00346BDF" w:rsidRDefault="00EA777D" w:rsidP="00FB5AEF">
            <w:pPr>
              <w:jc w:val="center"/>
              <w:rPr>
                <w:rFonts w:cs="Arial"/>
                <w:sz w:val="20"/>
                <w:szCs w:val="20"/>
              </w:rPr>
            </w:pPr>
            <w:r w:rsidRPr="00346BDF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905" w:type="dxa"/>
            <w:shd w:val="clear" w:color="auto" w:fill="auto"/>
          </w:tcPr>
          <w:p w14:paraId="5516AD23" w14:textId="63E1EACB" w:rsidR="00EA777D" w:rsidRPr="00346BDF" w:rsidRDefault="00EA777D" w:rsidP="00FB5AEF">
            <w:pPr>
              <w:jc w:val="center"/>
              <w:rPr>
                <w:rFonts w:cs="Arial"/>
                <w:sz w:val="20"/>
                <w:szCs w:val="20"/>
              </w:rPr>
            </w:pPr>
            <w:r w:rsidRPr="00346BDF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1314" w:type="dxa"/>
            <w:shd w:val="clear" w:color="auto" w:fill="auto"/>
          </w:tcPr>
          <w:p w14:paraId="61FCEF87" w14:textId="6CF95C30" w:rsidR="00EA777D" w:rsidRPr="00346BDF" w:rsidRDefault="00EA777D" w:rsidP="00FB5AEF">
            <w:pPr>
              <w:jc w:val="center"/>
              <w:rPr>
                <w:rFonts w:cs="Arial"/>
                <w:sz w:val="20"/>
                <w:szCs w:val="20"/>
              </w:rPr>
            </w:pPr>
            <w:r w:rsidRPr="00346BDF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749" w:type="dxa"/>
            <w:shd w:val="clear" w:color="auto" w:fill="auto"/>
          </w:tcPr>
          <w:p w14:paraId="3F7E09C0" w14:textId="3552939A" w:rsidR="00EA777D" w:rsidRPr="00346BDF" w:rsidRDefault="00EA777D" w:rsidP="00FB5AEF">
            <w:pPr>
              <w:jc w:val="center"/>
              <w:rPr>
                <w:rFonts w:cs="Arial"/>
                <w:sz w:val="20"/>
                <w:szCs w:val="20"/>
              </w:rPr>
            </w:pPr>
            <w:r w:rsidRPr="00346BDF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2828" w:type="dxa"/>
            <w:shd w:val="clear" w:color="auto" w:fill="auto"/>
          </w:tcPr>
          <w:p w14:paraId="6148E051" w14:textId="3BF53FA8" w:rsidR="00EA777D" w:rsidRPr="00346BDF" w:rsidRDefault="00EA777D" w:rsidP="00FB5AEF">
            <w:pPr>
              <w:rPr>
                <w:rFonts w:cs="Arial"/>
                <w:sz w:val="20"/>
                <w:szCs w:val="20"/>
              </w:rPr>
            </w:pPr>
            <w:r w:rsidRPr="00346BDF">
              <w:rPr>
                <w:rFonts w:cs="Arial"/>
                <w:sz w:val="20"/>
                <w:szCs w:val="20"/>
              </w:rPr>
              <w:t>University of Copenhagen</w:t>
            </w:r>
          </w:p>
        </w:tc>
      </w:tr>
      <w:tr w:rsidR="00EA777D" w:rsidRPr="00500BF0" w14:paraId="167C88EF" w14:textId="77777777" w:rsidTr="00CF1C47">
        <w:trPr>
          <w:trHeight w:val="126"/>
        </w:trPr>
        <w:tc>
          <w:tcPr>
            <w:tcW w:w="498" w:type="dxa"/>
            <w:shd w:val="clear" w:color="auto" w:fill="auto"/>
          </w:tcPr>
          <w:p w14:paraId="63FC6417" w14:textId="77777777" w:rsidR="00EA777D" w:rsidRPr="00435EE7" w:rsidRDefault="00EA777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186" w:type="dxa"/>
            <w:gridSpan w:val="2"/>
            <w:shd w:val="clear" w:color="auto" w:fill="auto"/>
          </w:tcPr>
          <w:p w14:paraId="6498B76C" w14:textId="77777777" w:rsidR="00EA777D" w:rsidRPr="00346BDF" w:rsidRDefault="00EA777D" w:rsidP="00FB5AEF">
            <w:pPr>
              <w:rPr>
                <w:sz w:val="20"/>
                <w:szCs w:val="20"/>
                <w:lang w:val="en-US"/>
              </w:rPr>
            </w:pPr>
            <w:r w:rsidRPr="00346BDF">
              <w:rPr>
                <w:sz w:val="20"/>
                <w:szCs w:val="20"/>
                <w:lang w:val="en-US"/>
              </w:rPr>
              <w:t>International Symposium</w:t>
            </w:r>
          </w:p>
          <w:p w14:paraId="51C187BE" w14:textId="77777777" w:rsidR="00EA777D" w:rsidRPr="00346BDF" w:rsidRDefault="00EA777D" w:rsidP="00FB5A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346BDF">
              <w:rPr>
                <w:sz w:val="20"/>
                <w:szCs w:val="20"/>
                <w:lang w:val="en-US"/>
              </w:rPr>
              <w:t>“Food Choice environments to promote healthy and sustainable eating behaviours Nudges in perspective” / “Healthy and sustainable eating in foodservice environments : challenges and perspectives « </w:t>
            </w:r>
          </w:p>
        </w:tc>
        <w:tc>
          <w:tcPr>
            <w:tcW w:w="1270" w:type="dxa"/>
            <w:shd w:val="clear" w:color="auto" w:fill="auto"/>
          </w:tcPr>
          <w:p w14:paraId="0881783E" w14:textId="77777777" w:rsidR="00EA777D" w:rsidRPr="00346BDF" w:rsidRDefault="00EA777D" w:rsidP="00FB5AEF">
            <w:pPr>
              <w:rPr>
                <w:rFonts w:cs="Arial"/>
                <w:sz w:val="20"/>
                <w:szCs w:val="20"/>
              </w:rPr>
            </w:pPr>
            <w:r w:rsidRPr="00346BDF">
              <w:rPr>
                <w:rFonts w:cs="Arial"/>
                <w:sz w:val="20"/>
                <w:szCs w:val="20"/>
              </w:rPr>
              <w:t xml:space="preserve">Conference </w:t>
            </w:r>
          </w:p>
        </w:tc>
        <w:tc>
          <w:tcPr>
            <w:tcW w:w="1394" w:type="dxa"/>
            <w:shd w:val="clear" w:color="auto" w:fill="auto"/>
          </w:tcPr>
          <w:p w14:paraId="69EE8B6F" w14:textId="77777777" w:rsidR="00EA777D" w:rsidRPr="00346BDF" w:rsidRDefault="00EA777D" w:rsidP="00FB5AEF">
            <w:pPr>
              <w:rPr>
                <w:rFonts w:cs="Arial"/>
                <w:sz w:val="20"/>
                <w:szCs w:val="20"/>
              </w:rPr>
            </w:pPr>
            <w:r w:rsidRPr="00346BDF">
              <w:rPr>
                <w:rFonts w:cs="Arial"/>
                <w:sz w:val="20"/>
                <w:szCs w:val="20"/>
              </w:rPr>
              <w:t>2017</w:t>
            </w:r>
          </w:p>
        </w:tc>
        <w:tc>
          <w:tcPr>
            <w:tcW w:w="1004" w:type="dxa"/>
            <w:shd w:val="clear" w:color="auto" w:fill="auto"/>
          </w:tcPr>
          <w:p w14:paraId="7F6801E7" w14:textId="77777777" w:rsidR="00EA777D" w:rsidRPr="00346BDF" w:rsidRDefault="00EA777D" w:rsidP="00FB5A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</w:tcPr>
          <w:p w14:paraId="541E004A" w14:textId="77777777" w:rsidR="00EA777D" w:rsidRPr="00346BDF" w:rsidRDefault="00EA777D" w:rsidP="00FB5A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143" w:type="dxa"/>
            <w:gridSpan w:val="2"/>
            <w:shd w:val="clear" w:color="auto" w:fill="auto"/>
          </w:tcPr>
          <w:p w14:paraId="1DFDFD03" w14:textId="77777777" w:rsidR="00EA777D" w:rsidRPr="00346BDF" w:rsidRDefault="00EA777D" w:rsidP="00FB5AEF">
            <w:pPr>
              <w:jc w:val="center"/>
              <w:rPr>
                <w:rFonts w:cs="Arial"/>
                <w:sz w:val="20"/>
                <w:szCs w:val="20"/>
              </w:rPr>
            </w:pPr>
            <w:r w:rsidRPr="00346BDF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905" w:type="dxa"/>
            <w:shd w:val="clear" w:color="auto" w:fill="auto"/>
          </w:tcPr>
          <w:p w14:paraId="33E025AC" w14:textId="77777777" w:rsidR="00EA777D" w:rsidRPr="00346BDF" w:rsidRDefault="00EA777D" w:rsidP="00FB5A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14" w:type="dxa"/>
            <w:shd w:val="clear" w:color="auto" w:fill="auto"/>
          </w:tcPr>
          <w:p w14:paraId="3911F932" w14:textId="77777777" w:rsidR="00EA777D" w:rsidRPr="00346BDF" w:rsidRDefault="00EA777D" w:rsidP="00FB5A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49" w:type="dxa"/>
            <w:shd w:val="clear" w:color="auto" w:fill="auto"/>
          </w:tcPr>
          <w:p w14:paraId="0191D879" w14:textId="77777777" w:rsidR="00EA777D" w:rsidRPr="00346BDF" w:rsidRDefault="00EA777D" w:rsidP="00FB5A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28" w:type="dxa"/>
            <w:shd w:val="clear" w:color="auto" w:fill="auto"/>
          </w:tcPr>
          <w:p w14:paraId="532A3D3F" w14:textId="77777777" w:rsidR="00EA777D" w:rsidRPr="00346BDF" w:rsidRDefault="00EA777D" w:rsidP="00FB5AEF">
            <w:pPr>
              <w:rPr>
                <w:rFonts w:cs="Arial"/>
                <w:sz w:val="20"/>
                <w:szCs w:val="20"/>
              </w:rPr>
            </w:pPr>
            <w:r w:rsidRPr="00346BDF">
              <w:rPr>
                <w:rFonts w:cs="Arial"/>
                <w:sz w:val="20"/>
                <w:szCs w:val="20"/>
              </w:rPr>
              <w:t>IPB and Bournemouth University</w:t>
            </w:r>
          </w:p>
        </w:tc>
      </w:tr>
      <w:tr w:rsidR="00EA777D" w:rsidRPr="00500BF0" w14:paraId="4B409F05" w14:textId="77777777" w:rsidTr="00CF1C47">
        <w:trPr>
          <w:trHeight w:val="126"/>
        </w:trPr>
        <w:tc>
          <w:tcPr>
            <w:tcW w:w="498" w:type="dxa"/>
            <w:tcBorders>
              <w:bottom w:val="single" w:sz="4" w:space="0" w:color="auto"/>
            </w:tcBorders>
            <w:shd w:val="clear" w:color="auto" w:fill="auto"/>
          </w:tcPr>
          <w:p w14:paraId="429DFF1B" w14:textId="77777777" w:rsidR="00EA777D" w:rsidRPr="00435EE7" w:rsidRDefault="00EA777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18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250972F" w14:textId="77777777" w:rsidR="00EA777D" w:rsidRPr="00346BDF" w:rsidRDefault="00EA777D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 w:rsidRPr="00346BDF">
              <w:rPr>
                <w:sz w:val="20"/>
                <w:szCs w:val="20"/>
                <w:lang w:val="en-US"/>
              </w:rPr>
              <w:t>Using Behavioural Economics to design more sustainable food choice environments”, 6th E3S Symposium – “Challenges for Sensory and Consumer Science in a Changing Society”. L’Oréal R&amp;I, Paris Clichy, May 10th, 2017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shd w:val="clear" w:color="auto" w:fill="auto"/>
          </w:tcPr>
          <w:p w14:paraId="28C4C0E4" w14:textId="77777777" w:rsidR="00EA777D" w:rsidRPr="00346BDF" w:rsidRDefault="00EA777D">
            <w:pPr>
              <w:rPr>
                <w:rFonts w:ascii="Calibri" w:hAnsi="Calibri"/>
                <w:sz w:val="20"/>
                <w:szCs w:val="20"/>
              </w:rPr>
            </w:pPr>
            <w:r w:rsidRPr="00346BDF">
              <w:rPr>
                <w:sz w:val="20"/>
                <w:szCs w:val="20"/>
              </w:rPr>
              <w:t>Conference</w:t>
            </w:r>
          </w:p>
        </w:tc>
        <w:tc>
          <w:tcPr>
            <w:tcW w:w="1394" w:type="dxa"/>
            <w:tcBorders>
              <w:bottom w:val="single" w:sz="4" w:space="0" w:color="auto"/>
            </w:tcBorders>
            <w:shd w:val="clear" w:color="auto" w:fill="auto"/>
          </w:tcPr>
          <w:p w14:paraId="1F28A400" w14:textId="77777777" w:rsidR="00EA777D" w:rsidRPr="00346BDF" w:rsidRDefault="00EA777D">
            <w:pPr>
              <w:rPr>
                <w:rFonts w:ascii="Calibri" w:hAnsi="Calibri"/>
                <w:sz w:val="20"/>
                <w:szCs w:val="20"/>
              </w:rPr>
            </w:pPr>
            <w:r w:rsidRPr="00346BDF">
              <w:rPr>
                <w:sz w:val="20"/>
                <w:szCs w:val="20"/>
              </w:rPr>
              <w:t>2017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auto"/>
          </w:tcPr>
          <w:p w14:paraId="75285E2D" w14:textId="77777777" w:rsidR="00EA777D" w:rsidRPr="00346BDF" w:rsidRDefault="00EA777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46BDF">
              <w:rPr>
                <w:sz w:val="20"/>
                <w:szCs w:val="20"/>
              </w:rPr>
              <w:t>x</w:t>
            </w:r>
          </w:p>
        </w:tc>
        <w:tc>
          <w:tcPr>
            <w:tcW w:w="916" w:type="dxa"/>
            <w:tcBorders>
              <w:bottom w:val="single" w:sz="4" w:space="0" w:color="auto"/>
            </w:tcBorders>
            <w:shd w:val="clear" w:color="auto" w:fill="auto"/>
          </w:tcPr>
          <w:p w14:paraId="28B1DDCF" w14:textId="77777777" w:rsidR="00EA777D" w:rsidRPr="00346BDF" w:rsidRDefault="00EA777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A97129C" w14:textId="01EF2D64" w:rsidR="00EA777D" w:rsidRPr="00346BDF" w:rsidRDefault="00EA777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46BDF">
              <w:rPr>
                <w:sz w:val="20"/>
                <w:szCs w:val="20"/>
              </w:rPr>
              <w:t>X</w:t>
            </w:r>
          </w:p>
        </w:tc>
        <w:tc>
          <w:tcPr>
            <w:tcW w:w="905" w:type="dxa"/>
            <w:tcBorders>
              <w:bottom w:val="single" w:sz="4" w:space="0" w:color="auto"/>
            </w:tcBorders>
            <w:shd w:val="clear" w:color="auto" w:fill="auto"/>
          </w:tcPr>
          <w:p w14:paraId="20B1BE4B" w14:textId="77777777" w:rsidR="00EA777D" w:rsidRPr="00346BDF" w:rsidRDefault="00EA777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</w:tcPr>
          <w:p w14:paraId="5DDE11FF" w14:textId="77777777" w:rsidR="00EA777D" w:rsidRPr="00346BDF" w:rsidRDefault="00EA777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49" w:type="dxa"/>
            <w:tcBorders>
              <w:bottom w:val="single" w:sz="4" w:space="0" w:color="auto"/>
            </w:tcBorders>
            <w:shd w:val="clear" w:color="auto" w:fill="auto"/>
          </w:tcPr>
          <w:p w14:paraId="2B6539CE" w14:textId="77777777" w:rsidR="00EA777D" w:rsidRPr="00346BDF" w:rsidRDefault="00EA777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28" w:type="dxa"/>
            <w:tcBorders>
              <w:bottom w:val="single" w:sz="4" w:space="0" w:color="auto"/>
            </w:tcBorders>
            <w:shd w:val="clear" w:color="auto" w:fill="auto"/>
          </w:tcPr>
          <w:p w14:paraId="65676954" w14:textId="77777777" w:rsidR="00EA777D" w:rsidRPr="00346BDF" w:rsidRDefault="00EA777D">
            <w:pPr>
              <w:rPr>
                <w:rFonts w:ascii="Calibri" w:hAnsi="Calibri"/>
                <w:sz w:val="20"/>
                <w:szCs w:val="20"/>
              </w:rPr>
            </w:pPr>
            <w:r w:rsidRPr="00346BDF">
              <w:rPr>
                <w:sz w:val="20"/>
                <w:szCs w:val="20"/>
              </w:rPr>
              <w:t>IPB</w:t>
            </w:r>
          </w:p>
        </w:tc>
      </w:tr>
      <w:tr w:rsidR="00EA777D" w:rsidRPr="00500BF0" w14:paraId="32104F33" w14:textId="77777777" w:rsidTr="00CF1C47">
        <w:trPr>
          <w:trHeight w:val="387"/>
        </w:trPr>
        <w:tc>
          <w:tcPr>
            <w:tcW w:w="498" w:type="dxa"/>
            <w:shd w:val="clear" w:color="auto" w:fill="auto"/>
          </w:tcPr>
          <w:p w14:paraId="44CC0B20" w14:textId="77777777" w:rsidR="00EA777D" w:rsidRPr="00435EE7" w:rsidRDefault="00EA777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186" w:type="dxa"/>
            <w:gridSpan w:val="2"/>
            <w:shd w:val="clear" w:color="auto" w:fill="auto"/>
          </w:tcPr>
          <w:p w14:paraId="62D390FB" w14:textId="255DC215" w:rsidR="00EA777D" w:rsidRPr="00346BDF" w:rsidRDefault="00EA777D">
            <w:pPr>
              <w:autoSpaceDE w:val="0"/>
              <w:autoSpaceDN w:val="0"/>
              <w:rPr>
                <w:sz w:val="20"/>
                <w:szCs w:val="20"/>
                <w:lang w:val="en-US"/>
              </w:rPr>
            </w:pPr>
            <w:r w:rsidRPr="00346BDF">
              <w:rPr>
                <w:sz w:val="20"/>
                <w:szCs w:val="20"/>
                <w:lang w:val="en-US"/>
              </w:rPr>
              <w:t>Perez-Cueto FJA. Never late to change: Nudge interventions among older consumers. Presented at LOM2017: Trends in Excellent and Interdisciplinary Lifestyle, Obesity and Metabolic Research, June 20th-21st, 2017, Copenhagen</w:t>
            </w:r>
          </w:p>
        </w:tc>
        <w:tc>
          <w:tcPr>
            <w:tcW w:w="1270" w:type="dxa"/>
            <w:shd w:val="clear" w:color="auto" w:fill="auto"/>
          </w:tcPr>
          <w:p w14:paraId="696DDC86" w14:textId="4DE8AE68" w:rsidR="00EA777D" w:rsidRPr="00346BDF" w:rsidRDefault="00EA777D">
            <w:pPr>
              <w:rPr>
                <w:sz w:val="20"/>
                <w:szCs w:val="20"/>
              </w:rPr>
            </w:pPr>
            <w:r w:rsidRPr="00346BDF">
              <w:rPr>
                <w:sz w:val="20"/>
                <w:szCs w:val="20"/>
              </w:rPr>
              <w:t>Conference</w:t>
            </w:r>
          </w:p>
        </w:tc>
        <w:tc>
          <w:tcPr>
            <w:tcW w:w="1394" w:type="dxa"/>
            <w:shd w:val="clear" w:color="auto" w:fill="auto"/>
          </w:tcPr>
          <w:p w14:paraId="36B1FDBC" w14:textId="7277B80D" w:rsidR="00EA777D" w:rsidRPr="00346BDF" w:rsidRDefault="00EA777D" w:rsidP="00A909FC">
            <w:pPr>
              <w:rPr>
                <w:sz w:val="20"/>
                <w:szCs w:val="20"/>
              </w:rPr>
            </w:pPr>
            <w:r w:rsidRPr="00346BDF">
              <w:rPr>
                <w:sz w:val="20"/>
                <w:szCs w:val="20"/>
              </w:rPr>
              <w:t>2017</w:t>
            </w:r>
          </w:p>
        </w:tc>
        <w:tc>
          <w:tcPr>
            <w:tcW w:w="1004" w:type="dxa"/>
            <w:shd w:val="clear" w:color="auto" w:fill="auto"/>
          </w:tcPr>
          <w:p w14:paraId="655FF534" w14:textId="75DCB69E" w:rsidR="00EA777D" w:rsidRPr="00346BDF" w:rsidRDefault="00EA777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46BDF"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916" w:type="dxa"/>
            <w:shd w:val="clear" w:color="auto" w:fill="auto"/>
          </w:tcPr>
          <w:p w14:paraId="2D4EB8EA" w14:textId="2D49C1AA" w:rsidR="00EA777D" w:rsidRPr="00346BDF" w:rsidRDefault="00EA777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46BDF"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2143" w:type="dxa"/>
            <w:gridSpan w:val="2"/>
            <w:shd w:val="clear" w:color="auto" w:fill="auto"/>
          </w:tcPr>
          <w:p w14:paraId="4018A780" w14:textId="2F56BAD1" w:rsidR="00EA777D" w:rsidRPr="00346BDF" w:rsidRDefault="00EA777D">
            <w:pPr>
              <w:jc w:val="center"/>
              <w:rPr>
                <w:sz w:val="20"/>
                <w:szCs w:val="20"/>
              </w:rPr>
            </w:pPr>
            <w:r w:rsidRPr="00346BDF">
              <w:rPr>
                <w:sz w:val="20"/>
                <w:szCs w:val="20"/>
              </w:rPr>
              <w:t>X</w:t>
            </w:r>
          </w:p>
        </w:tc>
        <w:tc>
          <w:tcPr>
            <w:tcW w:w="905" w:type="dxa"/>
            <w:shd w:val="clear" w:color="auto" w:fill="auto"/>
          </w:tcPr>
          <w:p w14:paraId="0CDE9FB6" w14:textId="77777777" w:rsidR="00EA777D" w:rsidRPr="00346BDF" w:rsidRDefault="00EA777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14" w:type="dxa"/>
            <w:shd w:val="clear" w:color="auto" w:fill="auto"/>
          </w:tcPr>
          <w:p w14:paraId="53A1C429" w14:textId="77777777" w:rsidR="00EA777D" w:rsidRPr="00346BDF" w:rsidRDefault="00EA777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49" w:type="dxa"/>
            <w:shd w:val="clear" w:color="auto" w:fill="auto"/>
          </w:tcPr>
          <w:p w14:paraId="7FEF37D3" w14:textId="77777777" w:rsidR="00EA777D" w:rsidRPr="00346BDF" w:rsidRDefault="00EA777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28" w:type="dxa"/>
            <w:shd w:val="clear" w:color="auto" w:fill="auto"/>
          </w:tcPr>
          <w:p w14:paraId="173D9F2D" w14:textId="01975327" w:rsidR="00EA777D" w:rsidRPr="00346BDF" w:rsidRDefault="00EA777D">
            <w:pPr>
              <w:rPr>
                <w:sz w:val="20"/>
                <w:szCs w:val="20"/>
              </w:rPr>
            </w:pPr>
            <w:r w:rsidRPr="00346BDF">
              <w:rPr>
                <w:sz w:val="20"/>
                <w:szCs w:val="20"/>
              </w:rPr>
              <w:t>University of Copenhagen</w:t>
            </w:r>
          </w:p>
        </w:tc>
      </w:tr>
      <w:tr w:rsidR="00EA777D" w:rsidRPr="00500BF0" w14:paraId="5AF25F2E" w14:textId="77777777" w:rsidTr="00CF1C47">
        <w:trPr>
          <w:trHeight w:val="387"/>
        </w:trPr>
        <w:tc>
          <w:tcPr>
            <w:tcW w:w="498" w:type="dxa"/>
            <w:shd w:val="clear" w:color="auto" w:fill="auto"/>
          </w:tcPr>
          <w:p w14:paraId="0921650D" w14:textId="77777777" w:rsidR="00EA777D" w:rsidRPr="00435EE7" w:rsidRDefault="00EA777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186" w:type="dxa"/>
            <w:gridSpan w:val="2"/>
            <w:shd w:val="clear" w:color="auto" w:fill="auto"/>
          </w:tcPr>
          <w:p w14:paraId="612E5C38" w14:textId="77777777" w:rsidR="00EA777D" w:rsidRPr="00346BDF" w:rsidRDefault="00EA777D">
            <w:pPr>
              <w:autoSpaceDE w:val="0"/>
              <w:autoSpaceDN w:val="0"/>
              <w:rPr>
                <w:rFonts w:ascii="Calibri" w:hAnsi="Calibri"/>
                <w:sz w:val="20"/>
                <w:szCs w:val="20"/>
                <w:lang w:val="en-US"/>
              </w:rPr>
            </w:pPr>
            <w:r w:rsidRPr="00346BDF">
              <w:rPr>
                <w:sz w:val="20"/>
                <w:szCs w:val="20"/>
                <w:lang w:val="en-US"/>
              </w:rPr>
              <w:t>“Investigating food decisions: what can we learn from living lab experiments?”  nutriCARD Cluster Lecture</w:t>
            </w:r>
          </w:p>
          <w:p w14:paraId="4A94A889" w14:textId="77777777" w:rsidR="00EA777D" w:rsidRPr="00346BDF" w:rsidRDefault="00EA777D">
            <w:pPr>
              <w:autoSpaceDE w:val="0"/>
              <w:autoSpaceDN w:val="0"/>
              <w:rPr>
                <w:rFonts w:ascii="Calibri" w:hAnsi="Calibri"/>
                <w:sz w:val="20"/>
                <w:szCs w:val="20"/>
                <w:lang w:val="en-US"/>
              </w:rPr>
            </w:pPr>
            <w:r w:rsidRPr="00346BDF">
              <w:rPr>
                <w:sz w:val="20"/>
                <w:szCs w:val="20"/>
                <w:lang w:val="en-US"/>
              </w:rPr>
              <w:t>in Kooperation mit dem Institutskolloquium des Instituts für Ernährungswissenschaften, Iena University, June 28</w:t>
            </w:r>
            <w:r w:rsidRPr="00346BDF">
              <w:rPr>
                <w:sz w:val="20"/>
                <w:szCs w:val="20"/>
                <w:vertAlign w:val="superscript"/>
                <w:lang w:val="en-US"/>
              </w:rPr>
              <w:t>th</w:t>
            </w:r>
            <w:r w:rsidRPr="00346BDF">
              <w:rPr>
                <w:sz w:val="20"/>
                <w:szCs w:val="20"/>
                <w:lang w:val="en-US"/>
              </w:rPr>
              <w:t>, 2017</w:t>
            </w:r>
          </w:p>
        </w:tc>
        <w:tc>
          <w:tcPr>
            <w:tcW w:w="1270" w:type="dxa"/>
            <w:shd w:val="clear" w:color="auto" w:fill="auto"/>
          </w:tcPr>
          <w:p w14:paraId="44126197" w14:textId="77777777" w:rsidR="00EA777D" w:rsidRPr="00346BDF" w:rsidRDefault="00EA777D">
            <w:pPr>
              <w:rPr>
                <w:rFonts w:ascii="Calibri" w:hAnsi="Calibri"/>
                <w:sz w:val="20"/>
                <w:szCs w:val="20"/>
              </w:rPr>
            </w:pPr>
            <w:r w:rsidRPr="00346BDF">
              <w:rPr>
                <w:sz w:val="20"/>
                <w:szCs w:val="20"/>
              </w:rPr>
              <w:t>Conference</w:t>
            </w:r>
          </w:p>
        </w:tc>
        <w:tc>
          <w:tcPr>
            <w:tcW w:w="1394" w:type="dxa"/>
            <w:shd w:val="clear" w:color="auto" w:fill="auto"/>
          </w:tcPr>
          <w:p w14:paraId="1036C52F" w14:textId="622182EF" w:rsidR="00EA777D" w:rsidRPr="00346BDF" w:rsidRDefault="00EA777D" w:rsidP="00A909FC">
            <w:pPr>
              <w:rPr>
                <w:rFonts w:ascii="Calibri" w:hAnsi="Calibri"/>
                <w:sz w:val="20"/>
                <w:szCs w:val="20"/>
              </w:rPr>
            </w:pPr>
            <w:r w:rsidRPr="00346BDF">
              <w:rPr>
                <w:sz w:val="20"/>
                <w:szCs w:val="20"/>
              </w:rPr>
              <w:t>2017</w:t>
            </w:r>
          </w:p>
        </w:tc>
        <w:tc>
          <w:tcPr>
            <w:tcW w:w="1004" w:type="dxa"/>
            <w:shd w:val="clear" w:color="auto" w:fill="auto"/>
          </w:tcPr>
          <w:p w14:paraId="2037620F" w14:textId="77777777" w:rsidR="00EA777D" w:rsidRPr="00346BDF" w:rsidRDefault="00EA777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</w:tcPr>
          <w:p w14:paraId="07B9A5F4" w14:textId="77777777" w:rsidR="00EA777D" w:rsidRPr="00346BDF" w:rsidRDefault="00EA777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43" w:type="dxa"/>
            <w:gridSpan w:val="2"/>
            <w:shd w:val="clear" w:color="auto" w:fill="auto"/>
          </w:tcPr>
          <w:p w14:paraId="78204692" w14:textId="77777777" w:rsidR="00EA777D" w:rsidRPr="00346BDF" w:rsidRDefault="00EA777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46BDF">
              <w:rPr>
                <w:sz w:val="20"/>
                <w:szCs w:val="20"/>
              </w:rPr>
              <w:t>X</w:t>
            </w:r>
          </w:p>
        </w:tc>
        <w:tc>
          <w:tcPr>
            <w:tcW w:w="905" w:type="dxa"/>
            <w:shd w:val="clear" w:color="auto" w:fill="auto"/>
          </w:tcPr>
          <w:p w14:paraId="09405371" w14:textId="77777777" w:rsidR="00EA777D" w:rsidRPr="00346BDF" w:rsidRDefault="00EA777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14" w:type="dxa"/>
            <w:shd w:val="clear" w:color="auto" w:fill="auto"/>
          </w:tcPr>
          <w:p w14:paraId="03CDC808" w14:textId="77777777" w:rsidR="00EA777D" w:rsidRPr="00346BDF" w:rsidRDefault="00EA777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49" w:type="dxa"/>
            <w:shd w:val="clear" w:color="auto" w:fill="auto"/>
          </w:tcPr>
          <w:p w14:paraId="087F944E" w14:textId="77777777" w:rsidR="00EA777D" w:rsidRPr="00346BDF" w:rsidRDefault="00EA777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28" w:type="dxa"/>
            <w:shd w:val="clear" w:color="auto" w:fill="auto"/>
          </w:tcPr>
          <w:p w14:paraId="21692D0F" w14:textId="77777777" w:rsidR="00EA777D" w:rsidRPr="00346BDF" w:rsidRDefault="00EA777D">
            <w:pPr>
              <w:rPr>
                <w:rFonts w:ascii="Calibri" w:hAnsi="Calibri"/>
                <w:sz w:val="20"/>
                <w:szCs w:val="20"/>
              </w:rPr>
            </w:pPr>
            <w:r w:rsidRPr="00346BDF">
              <w:rPr>
                <w:sz w:val="20"/>
                <w:szCs w:val="20"/>
              </w:rPr>
              <w:t>IPB</w:t>
            </w:r>
          </w:p>
        </w:tc>
      </w:tr>
      <w:tr w:rsidR="00EA777D" w:rsidRPr="00500BF0" w14:paraId="7470CD44" w14:textId="77777777" w:rsidTr="00CF1C47">
        <w:trPr>
          <w:trHeight w:val="126"/>
        </w:trPr>
        <w:tc>
          <w:tcPr>
            <w:tcW w:w="498" w:type="dxa"/>
          </w:tcPr>
          <w:p w14:paraId="04FBF4C9" w14:textId="77777777" w:rsidR="00EA777D" w:rsidRPr="00435EE7" w:rsidRDefault="00EA777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186" w:type="dxa"/>
            <w:gridSpan w:val="2"/>
          </w:tcPr>
          <w:p w14:paraId="50EA804F" w14:textId="77777777" w:rsidR="00EA777D" w:rsidRPr="00346BDF" w:rsidRDefault="00EA777D" w:rsidP="00FB5A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346BDF">
              <w:rPr>
                <w:sz w:val="20"/>
                <w:szCs w:val="20"/>
                <w:lang w:val="en-US"/>
              </w:rPr>
              <w:t>ICCAS Crowd of Science Event «MOVE: More Veggies than sweets »</w:t>
            </w:r>
          </w:p>
        </w:tc>
        <w:tc>
          <w:tcPr>
            <w:tcW w:w="1270" w:type="dxa"/>
          </w:tcPr>
          <w:p w14:paraId="4F4946DE" w14:textId="77777777" w:rsidR="00EA777D" w:rsidRPr="00346BDF" w:rsidRDefault="00EA777D" w:rsidP="00FB5AEF">
            <w:pPr>
              <w:rPr>
                <w:rFonts w:cs="Arial"/>
                <w:sz w:val="20"/>
                <w:szCs w:val="20"/>
              </w:rPr>
            </w:pPr>
            <w:r w:rsidRPr="00346BDF">
              <w:rPr>
                <w:rFonts w:cs="Arial"/>
                <w:sz w:val="20"/>
                <w:szCs w:val="20"/>
              </w:rPr>
              <w:t xml:space="preserve">Conference </w:t>
            </w:r>
          </w:p>
          <w:p w14:paraId="49308944" w14:textId="77777777" w:rsidR="00EA777D" w:rsidRPr="00346BDF" w:rsidRDefault="00EA777D" w:rsidP="00FB5AEF">
            <w:pPr>
              <w:rPr>
                <w:rFonts w:cs="Arial"/>
                <w:sz w:val="20"/>
                <w:szCs w:val="20"/>
              </w:rPr>
            </w:pPr>
            <w:r w:rsidRPr="00346BDF">
              <w:rPr>
                <w:rFonts w:cs="Arial"/>
                <w:sz w:val="20"/>
                <w:szCs w:val="20"/>
              </w:rPr>
              <w:t>Event</w:t>
            </w:r>
          </w:p>
        </w:tc>
        <w:tc>
          <w:tcPr>
            <w:tcW w:w="1394" w:type="dxa"/>
          </w:tcPr>
          <w:p w14:paraId="660ECEA4" w14:textId="26A9D6D9" w:rsidR="00EA777D" w:rsidRPr="00346BDF" w:rsidRDefault="00EA777D" w:rsidP="00A909FC">
            <w:pPr>
              <w:rPr>
                <w:rFonts w:cs="Arial"/>
                <w:sz w:val="20"/>
                <w:szCs w:val="20"/>
              </w:rPr>
            </w:pPr>
            <w:r w:rsidRPr="00346BDF">
              <w:rPr>
                <w:rFonts w:cs="Arial"/>
                <w:sz w:val="20"/>
                <w:szCs w:val="20"/>
              </w:rPr>
              <w:t>2017</w:t>
            </w:r>
          </w:p>
        </w:tc>
        <w:tc>
          <w:tcPr>
            <w:tcW w:w="1004" w:type="dxa"/>
          </w:tcPr>
          <w:p w14:paraId="611A5AB8" w14:textId="77777777" w:rsidR="00EA777D" w:rsidRPr="00346BDF" w:rsidRDefault="00EA777D" w:rsidP="00FB5A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16" w:type="dxa"/>
          </w:tcPr>
          <w:p w14:paraId="4B172952" w14:textId="77777777" w:rsidR="00EA777D" w:rsidRPr="00346BDF" w:rsidRDefault="00EA777D" w:rsidP="00FB5A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143" w:type="dxa"/>
            <w:gridSpan w:val="2"/>
          </w:tcPr>
          <w:p w14:paraId="52991EE2" w14:textId="77777777" w:rsidR="00EA777D" w:rsidRPr="00346BDF" w:rsidRDefault="00EA777D" w:rsidP="00FB5AEF">
            <w:pPr>
              <w:jc w:val="center"/>
              <w:rPr>
                <w:rFonts w:cs="Arial"/>
                <w:sz w:val="20"/>
                <w:szCs w:val="20"/>
              </w:rPr>
            </w:pPr>
            <w:r w:rsidRPr="00346BDF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905" w:type="dxa"/>
          </w:tcPr>
          <w:p w14:paraId="574293C0" w14:textId="77777777" w:rsidR="00EA777D" w:rsidRPr="00346BDF" w:rsidRDefault="00EA777D" w:rsidP="00FB5A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14" w:type="dxa"/>
          </w:tcPr>
          <w:p w14:paraId="302B09D0" w14:textId="77777777" w:rsidR="00EA777D" w:rsidRPr="00346BDF" w:rsidRDefault="00EA777D" w:rsidP="00FB5AEF">
            <w:pPr>
              <w:jc w:val="center"/>
              <w:rPr>
                <w:rFonts w:cs="Arial"/>
                <w:sz w:val="20"/>
                <w:szCs w:val="20"/>
              </w:rPr>
            </w:pPr>
            <w:r w:rsidRPr="00346BDF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749" w:type="dxa"/>
          </w:tcPr>
          <w:p w14:paraId="7E243AF6" w14:textId="77777777" w:rsidR="00EA777D" w:rsidRPr="00346BDF" w:rsidRDefault="00EA777D" w:rsidP="00FB5A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28" w:type="dxa"/>
          </w:tcPr>
          <w:p w14:paraId="4EF6FDBB" w14:textId="77777777" w:rsidR="00EA777D" w:rsidRPr="00346BDF" w:rsidRDefault="00EA777D" w:rsidP="00FB5AEF">
            <w:pPr>
              <w:rPr>
                <w:rFonts w:cs="Arial"/>
                <w:sz w:val="20"/>
                <w:szCs w:val="20"/>
              </w:rPr>
            </w:pPr>
            <w:r w:rsidRPr="00346BDF">
              <w:rPr>
                <w:rFonts w:cs="Arial"/>
                <w:sz w:val="20"/>
                <w:szCs w:val="20"/>
              </w:rPr>
              <w:t>All partners</w:t>
            </w:r>
          </w:p>
        </w:tc>
      </w:tr>
      <w:tr w:rsidR="00EA777D" w:rsidRPr="00500BF0" w14:paraId="0C96B805" w14:textId="77777777" w:rsidTr="00CF1C47">
        <w:trPr>
          <w:trHeight w:val="126"/>
        </w:trPr>
        <w:tc>
          <w:tcPr>
            <w:tcW w:w="498" w:type="dxa"/>
          </w:tcPr>
          <w:p w14:paraId="267F9DD8" w14:textId="77777777" w:rsidR="00EA777D" w:rsidRPr="00435EE7" w:rsidRDefault="00EA777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186" w:type="dxa"/>
            <w:gridSpan w:val="2"/>
          </w:tcPr>
          <w:p w14:paraId="08D72FEE" w14:textId="5D6F55CD" w:rsidR="00EA777D" w:rsidRPr="00346BDF" w:rsidRDefault="00EA777D" w:rsidP="00FB5AEF">
            <w:pPr>
              <w:jc w:val="both"/>
              <w:rPr>
                <w:rFonts w:cs="Times New Roman"/>
                <w:sz w:val="20"/>
                <w:szCs w:val="20"/>
              </w:rPr>
            </w:pPr>
            <w:r w:rsidRPr="00346BDF">
              <w:rPr>
                <w:sz w:val="20"/>
                <w:szCs w:val="20"/>
                <w:lang w:val="en-US"/>
              </w:rPr>
              <w:t>ICCAS: Perez-Cueto, Federico J.A.; Dos Santos, Quenia; Nielsen, Belinda; Dinnella, Caterina; Monteleone, Erminio; Giboreau, Agn</w:t>
            </w:r>
            <w:r w:rsidRPr="00346BDF">
              <w:rPr>
                <w:rFonts w:hint="cs"/>
                <w:sz w:val="20"/>
                <w:szCs w:val="20"/>
                <w:lang w:val="en-US"/>
              </w:rPr>
              <w:t>è</w:t>
            </w:r>
            <w:r w:rsidRPr="00346BDF">
              <w:rPr>
                <w:sz w:val="20"/>
                <w:szCs w:val="20"/>
                <w:lang w:val="en-US"/>
              </w:rPr>
              <w:t xml:space="preserve">s; Hartwell, Heather; Depezay, Laurence; Bredie, Wender; How acceptable are vegetable-based dishes for Danish adolescents? - An exploratory qualitative study. </w:t>
            </w:r>
            <w:r w:rsidRPr="00346BDF">
              <w:rPr>
                <w:rFonts w:hint="cs"/>
                <w:sz w:val="20"/>
                <w:szCs w:val="20"/>
                <w:lang w:val="en-US"/>
              </w:rPr>
              <w:t>“</w:t>
            </w:r>
            <w:r w:rsidRPr="00346BDF">
              <w:rPr>
                <w:sz w:val="20"/>
                <w:szCs w:val="20"/>
                <w:lang w:val="en-US"/>
              </w:rPr>
              <w:t>10th International Conference on Culinary Arts and Sciences, Copenhagen July 5-7, 2017</w:t>
            </w:r>
            <w:r w:rsidRPr="00346BDF">
              <w:rPr>
                <w:rFonts w:hint="cs"/>
                <w:sz w:val="20"/>
                <w:szCs w:val="20"/>
                <w:lang w:val="en-US"/>
              </w:rPr>
              <w:t>”</w:t>
            </w:r>
            <w:r w:rsidRPr="00346BDF">
              <w:rPr>
                <w:sz w:val="20"/>
                <w:szCs w:val="20"/>
                <w:lang w:val="en-US"/>
              </w:rPr>
              <w:t xml:space="preserve">. Exploring Future Foodscapes Proceedings,118-123,2017, Ed. </w:t>
            </w:r>
            <w:r w:rsidRPr="00346BDF">
              <w:rPr>
                <w:rFonts w:hint="cs"/>
                <w:sz w:val="20"/>
                <w:szCs w:val="20"/>
                <w:lang w:val="en-US"/>
              </w:rPr>
              <w:t>”</w:t>
            </w:r>
            <w:r w:rsidRPr="00346BDF">
              <w:rPr>
                <w:sz w:val="20"/>
                <w:szCs w:val="20"/>
                <w:lang w:val="en-US"/>
              </w:rPr>
              <w:t>AAU, Forum for Malnutrition, Danish Dietetic Association, Worshipful Company of Cooks</w:t>
            </w:r>
            <w:r w:rsidRPr="00346BDF">
              <w:rPr>
                <w:rFonts w:hint="cs"/>
                <w:sz w:val="20"/>
                <w:szCs w:val="20"/>
                <w:lang w:val="en-US"/>
              </w:rPr>
              <w:t>”</w:t>
            </w:r>
            <w:r w:rsidRPr="00346BDF">
              <w:rPr>
                <w:sz w:val="20"/>
                <w:szCs w:val="20"/>
                <w:lang w:val="en-US"/>
              </w:rPr>
              <w:t>. Without ISBN.</w:t>
            </w:r>
          </w:p>
        </w:tc>
        <w:tc>
          <w:tcPr>
            <w:tcW w:w="1270" w:type="dxa"/>
          </w:tcPr>
          <w:p w14:paraId="42566360" w14:textId="77777777" w:rsidR="00EA777D" w:rsidRPr="00346BDF" w:rsidRDefault="00EA777D" w:rsidP="00FB5AEF">
            <w:pPr>
              <w:rPr>
                <w:rFonts w:cs="Arial"/>
                <w:sz w:val="20"/>
                <w:szCs w:val="20"/>
              </w:rPr>
            </w:pPr>
            <w:r w:rsidRPr="00346BDF">
              <w:rPr>
                <w:rFonts w:cs="Arial"/>
                <w:sz w:val="20"/>
                <w:szCs w:val="20"/>
              </w:rPr>
              <w:t>Conference</w:t>
            </w:r>
          </w:p>
        </w:tc>
        <w:tc>
          <w:tcPr>
            <w:tcW w:w="1394" w:type="dxa"/>
          </w:tcPr>
          <w:p w14:paraId="072F3045" w14:textId="5CA41AB9" w:rsidR="00EA777D" w:rsidRPr="00346BDF" w:rsidRDefault="00EA777D" w:rsidP="00FB5AEF">
            <w:pPr>
              <w:rPr>
                <w:rFonts w:cs="Arial"/>
                <w:sz w:val="20"/>
                <w:szCs w:val="20"/>
              </w:rPr>
            </w:pPr>
            <w:r w:rsidRPr="00346BDF">
              <w:rPr>
                <w:rFonts w:cs="Arial"/>
                <w:sz w:val="20"/>
                <w:szCs w:val="20"/>
              </w:rPr>
              <w:t>2017</w:t>
            </w:r>
          </w:p>
        </w:tc>
        <w:tc>
          <w:tcPr>
            <w:tcW w:w="1004" w:type="dxa"/>
          </w:tcPr>
          <w:p w14:paraId="385B8B1A" w14:textId="77777777" w:rsidR="00EA777D" w:rsidRPr="00346BDF" w:rsidRDefault="00EA777D" w:rsidP="00FB5A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16" w:type="dxa"/>
          </w:tcPr>
          <w:p w14:paraId="2AF43B97" w14:textId="77777777" w:rsidR="00EA777D" w:rsidRPr="00346BDF" w:rsidRDefault="00EA777D" w:rsidP="00FB5A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143" w:type="dxa"/>
            <w:gridSpan w:val="2"/>
          </w:tcPr>
          <w:p w14:paraId="769ECCD8" w14:textId="77777777" w:rsidR="00EA777D" w:rsidRPr="00346BDF" w:rsidRDefault="00EA777D" w:rsidP="00FB5AEF">
            <w:pPr>
              <w:jc w:val="center"/>
              <w:rPr>
                <w:rFonts w:cs="Arial"/>
                <w:sz w:val="20"/>
                <w:szCs w:val="20"/>
              </w:rPr>
            </w:pPr>
            <w:r w:rsidRPr="00346BDF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905" w:type="dxa"/>
          </w:tcPr>
          <w:p w14:paraId="45257520" w14:textId="77777777" w:rsidR="00EA777D" w:rsidRPr="00346BDF" w:rsidRDefault="00EA777D" w:rsidP="00FB5A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14" w:type="dxa"/>
          </w:tcPr>
          <w:p w14:paraId="490B33CD" w14:textId="77777777" w:rsidR="00EA777D" w:rsidRPr="00346BDF" w:rsidRDefault="00EA777D" w:rsidP="00FB5A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49" w:type="dxa"/>
          </w:tcPr>
          <w:p w14:paraId="4DCF1DE2" w14:textId="77777777" w:rsidR="00EA777D" w:rsidRPr="00346BDF" w:rsidRDefault="00EA777D" w:rsidP="00FB5A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28" w:type="dxa"/>
          </w:tcPr>
          <w:p w14:paraId="1DBA3BD9" w14:textId="3E72DE86" w:rsidR="00EA777D" w:rsidRPr="00346BDF" w:rsidRDefault="00EA777D" w:rsidP="00FB5AEF">
            <w:pPr>
              <w:rPr>
                <w:rFonts w:cs="Arial"/>
                <w:sz w:val="20"/>
                <w:szCs w:val="20"/>
              </w:rPr>
            </w:pPr>
            <w:r w:rsidRPr="00346BDF">
              <w:rPr>
                <w:rFonts w:cs="Arial"/>
                <w:sz w:val="20"/>
                <w:szCs w:val="20"/>
              </w:rPr>
              <w:t>University of Copenhagen/All partners</w:t>
            </w:r>
          </w:p>
        </w:tc>
      </w:tr>
      <w:tr w:rsidR="00EA777D" w:rsidRPr="002142BD" w14:paraId="5C9FE63E" w14:textId="77777777" w:rsidTr="00CF1C47">
        <w:trPr>
          <w:trHeight w:val="126"/>
        </w:trPr>
        <w:tc>
          <w:tcPr>
            <w:tcW w:w="498" w:type="dxa"/>
          </w:tcPr>
          <w:p w14:paraId="037C462A" w14:textId="77777777" w:rsidR="00EA777D" w:rsidRPr="002142BD" w:rsidRDefault="00EA777D" w:rsidP="002142BD">
            <w:pPr>
              <w:rPr>
                <w:rFonts w:cs="Arial"/>
                <w:sz w:val="20"/>
                <w:szCs w:val="20"/>
                <w:highlight w:val="cyan"/>
              </w:rPr>
            </w:pPr>
          </w:p>
        </w:tc>
        <w:tc>
          <w:tcPr>
            <w:tcW w:w="9186" w:type="dxa"/>
            <w:gridSpan w:val="2"/>
          </w:tcPr>
          <w:p w14:paraId="519C7D84" w14:textId="7DB04536" w:rsidR="00EA777D" w:rsidRPr="00346BDF" w:rsidRDefault="00EA777D" w:rsidP="002142BD">
            <w:pPr>
              <w:jc w:val="both"/>
              <w:rPr>
                <w:sz w:val="20"/>
                <w:szCs w:val="20"/>
                <w:lang w:val="en-US"/>
              </w:rPr>
            </w:pPr>
            <w:r w:rsidRPr="00346BDF">
              <w:rPr>
                <w:sz w:val="20"/>
                <w:szCs w:val="20"/>
                <w:lang w:val="en-US"/>
              </w:rPr>
              <w:t>ICCAS: Dos Santos, Quenia; Perez-Cueto, Federico J.A.;  Xiao Song;  Nielsen, Belinda; Dinnella, Caterina; Giboreau, Agn</w:t>
            </w:r>
            <w:r w:rsidRPr="00346BDF">
              <w:rPr>
                <w:rFonts w:hint="cs"/>
                <w:sz w:val="20"/>
                <w:szCs w:val="20"/>
                <w:lang w:val="en-US"/>
              </w:rPr>
              <w:t>è</w:t>
            </w:r>
            <w:r w:rsidRPr="00346BDF">
              <w:rPr>
                <w:sz w:val="20"/>
                <w:szCs w:val="20"/>
                <w:lang w:val="en-US"/>
              </w:rPr>
              <w:t xml:space="preserve">s; Hartwell, Heather; Depezay, Laurence; Bredie, Wender; Acceptability of vegetable-based dishes by Danish elderly. </w:t>
            </w:r>
            <w:r w:rsidRPr="00346BDF">
              <w:rPr>
                <w:rFonts w:hint="cs"/>
                <w:sz w:val="20"/>
                <w:szCs w:val="20"/>
                <w:lang w:val="en-US"/>
              </w:rPr>
              <w:t>“</w:t>
            </w:r>
            <w:r w:rsidRPr="00346BDF">
              <w:rPr>
                <w:sz w:val="20"/>
                <w:szCs w:val="20"/>
                <w:lang w:val="en-US"/>
              </w:rPr>
              <w:t>10th International Conference on Culinary Arts and Sciences, Copenhagen July 5-7, 2017</w:t>
            </w:r>
            <w:r w:rsidRPr="00346BDF">
              <w:rPr>
                <w:rFonts w:hint="cs"/>
                <w:sz w:val="20"/>
                <w:szCs w:val="20"/>
                <w:lang w:val="en-US"/>
              </w:rPr>
              <w:t>”</w:t>
            </w:r>
            <w:r w:rsidRPr="00346BDF">
              <w:rPr>
                <w:sz w:val="20"/>
                <w:szCs w:val="20"/>
                <w:lang w:val="en-US"/>
              </w:rPr>
              <w:t xml:space="preserve">. Exploring Future Foodscapes Proceedings,107-111,2017, Ed. </w:t>
            </w:r>
            <w:r w:rsidRPr="00346BDF">
              <w:rPr>
                <w:rFonts w:hint="cs"/>
                <w:sz w:val="20"/>
                <w:szCs w:val="20"/>
                <w:lang w:val="en-US"/>
              </w:rPr>
              <w:t>”</w:t>
            </w:r>
            <w:r w:rsidRPr="00346BDF">
              <w:rPr>
                <w:sz w:val="20"/>
                <w:szCs w:val="20"/>
                <w:lang w:val="en-US"/>
              </w:rPr>
              <w:t>AAU, Forum for Malnutrition, Danish Dietetic Association, Worshipful Company of Cooks</w:t>
            </w:r>
            <w:r w:rsidRPr="00346BDF">
              <w:rPr>
                <w:rFonts w:hint="cs"/>
                <w:sz w:val="20"/>
                <w:szCs w:val="20"/>
                <w:lang w:val="en-US"/>
              </w:rPr>
              <w:t>”</w:t>
            </w:r>
            <w:r w:rsidRPr="00346BDF">
              <w:rPr>
                <w:sz w:val="20"/>
                <w:szCs w:val="20"/>
                <w:lang w:val="en-US"/>
              </w:rPr>
              <w:t>. Without ISBN.</w:t>
            </w:r>
          </w:p>
        </w:tc>
        <w:tc>
          <w:tcPr>
            <w:tcW w:w="1270" w:type="dxa"/>
          </w:tcPr>
          <w:p w14:paraId="7B881CFF" w14:textId="435722B8" w:rsidR="00EA777D" w:rsidRPr="00346BDF" w:rsidRDefault="00EA777D" w:rsidP="002142BD">
            <w:pPr>
              <w:rPr>
                <w:rFonts w:cs="Arial"/>
                <w:sz w:val="20"/>
                <w:szCs w:val="20"/>
              </w:rPr>
            </w:pPr>
            <w:r w:rsidRPr="00346BDF">
              <w:rPr>
                <w:rFonts w:cs="Arial"/>
                <w:sz w:val="20"/>
                <w:szCs w:val="20"/>
              </w:rPr>
              <w:t>Conference</w:t>
            </w:r>
          </w:p>
        </w:tc>
        <w:tc>
          <w:tcPr>
            <w:tcW w:w="1394" w:type="dxa"/>
          </w:tcPr>
          <w:p w14:paraId="2FCD5FFE" w14:textId="00DBB455" w:rsidR="00EA777D" w:rsidRPr="00346BDF" w:rsidRDefault="00EA777D" w:rsidP="002142BD">
            <w:pPr>
              <w:rPr>
                <w:rFonts w:cs="Arial"/>
                <w:sz w:val="20"/>
                <w:szCs w:val="20"/>
              </w:rPr>
            </w:pPr>
            <w:r w:rsidRPr="00346BDF">
              <w:rPr>
                <w:rFonts w:cs="Arial"/>
                <w:sz w:val="20"/>
                <w:szCs w:val="20"/>
              </w:rPr>
              <w:t>2017</w:t>
            </w:r>
          </w:p>
        </w:tc>
        <w:tc>
          <w:tcPr>
            <w:tcW w:w="1004" w:type="dxa"/>
          </w:tcPr>
          <w:p w14:paraId="74E868C4" w14:textId="77777777" w:rsidR="00EA777D" w:rsidRPr="00346BDF" w:rsidRDefault="00EA777D" w:rsidP="002142B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16" w:type="dxa"/>
          </w:tcPr>
          <w:p w14:paraId="13080AB6" w14:textId="77777777" w:rsidR="00EA777D" w:rsidRPr="00346BDF" w:rsidRDefault="00EA777D" w:rsidP="002142B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143" w:type="dxa"/>
            <w:gridSpan w:val="2"/>
          </w:tcPr>
          <w:p w14:paraId="368FA3FC" w14:textId="07A1CFF0" w:rsidR="00EA777D" w:rsidRPr="00346BDF" w:rsidRDefault="00EA777D" w:rsidP="002142BD">
            <w:pPr>
              <w:jc w:val="center"/>
              <w:rPr>
                <w:rFonts w:cs="Arial"/>
                <w:sz w:val="20"/>
                <w:szCs w:val="20"/>
              </w:rPr>
            </w:pPr>
            <w:r w:rsidRPr="00346BDF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905" w:type="dxa"/>
          </w:tcPr>
          <w:p w14:paraId="3F92D968" w14:textId="77777777" w:rsidR="00EA777D" w:rsidRPr="00346BDF" w:rsidRDefault="00EA777D" w:rsidP="002142B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14" w:type="dxa"/>
          </w:tcPr>
          <w:p w14:paraId="7FAB42F8" w14:textId="77777777" w:rsidR="00EA777D" w:rsidRPr="00346BDF" w:rsidRDefault="00EA777D" w:rsidP="002142B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49" w:type="dxa"/>
          </w:tcPr>
          <w:p w14:paraId="68351C47" w14:textId="77777777" w:rsidR="00EA777D" w:rsidRPr="00346BDF" w:rsidRDefault="00EA777D" w:rsidP="002142B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28" w:type="dxa"/>
          </w:tcPr>
          <w:p w14:paraId="588AB71E" w14:textId="65B2E05C" w:rsidR="00EA777D" w:rsidRPr="00346BDF" w:rsidRDefault="00EA777D" w:rsidP="002142BD">
            <w:pPr>
              <w:rPr>
                <w:rFonts w:cs="Arial"/>
                <w:sz w:val="20"/>
                <w:szCs w:val="20"/>
              </w:rPr>
            </w:pPr>
            <w:r w:rsidRPr="00346BDF">
              <w:rPr>
                <w:rFonts w:cs="Arial"/>
                <w:sz w:val="20"/>
                <w:szCs w:val="20"/>
              </w:rPr>
              <w:t>University of Copenhagen/All partners</w:t>
            </w:r>
          </w:p>
        </w:tc>
      </w:tr>
      <w:tr w:rsidR="00EA777D" w:rsidRPr="002142BD" w14:paraId="603D6F32" w14:textId="77777777" w:rsidTr="00CF1C47">
        <w:trPr>
          <w:trHeight w:val="126"/>
        </w:trPr>
        <w:tc>
          <w:tcPr>
            <w:tcW w:w="498" w:type="dxa"/>
          </w:tcPr>
          <w:p w14:paraId="1151F188" w14:textId="77777777" w:rsidR="00EA777D" w:rsidRPr="002142BD" w:rsidRDefault="00EA777D" w:rsidP="002142BD">
            <w:pPr>
              <w:rPr>
                <w:rFonts w:cs="Arial"/>
                <w:sz w:val="20"/>
                <w:szCs w:val="20"/>
                <w:highlight w:val="cyan"/>
              </w:rPr>
            </w:pPr>
          </w:p>
        </w:tc>
        <w:tc>
          <w:tcPr>
            <w:tcW w:w="9186" w:type="dxa"/>
            <w:gridSpan w:val="2"/>
          </w:tcPr>
          <w:p w14:paraId="0FABB631" w14:textId="52395F84" w:rsidR="00EA777D" w:rsidRPr="00346BDF" w:rsidRDefault="00EA777D" w:rsidP="002142BD">
            <w:pPr>
              <w:jc w:val="both"/>
              <w:rPr>
                <w:sz w:val="20"/>
                <w:szCs w:val="20"/>
                <w:lang w:val="en-US"/>
              </w:rPr>
            </w:pPr>
            <w:r w:rsidRPr="00346BDF">
              <w:rPr>
                <w:sz w:val="20"/>
                <w:szCs w:val="20"/>
                <w:lang w:val="en-US"/>
              </w:rPr>
              <w:t>ICCAS: Dos Santos, Quenia; Perez-Cueto, Federico J.A.;  Tiedemann, M-L.;Monteleone, E.; Giboreau, Agn</w:t>
            </w:r>
            <w:r w:rsidRPr="00346BDF">
              <w:rPr>
                <w:rFonts w:hint="cs"/>
                <w:sz w:val="20"/>
                <w:szCs w:val="20"/>
                <w:lang w:val="en-US"/>
              </w:rPr>
              <w:t>è</w:t>
            </w:r>
            <w:r w:rsidRPr="00346BDF">
              <w:rPr>
                <w:sz w:val="20"/>
                <w:szCs w:val="20"/>
                <w:lang w:val="en-US"/>
              </w:rPr>
              <w:t xml:space="preserve">s; Hartwell, Heather; Depezay, Laurence; Bredie, Wender;.Evaluation of a behavioural intervention to promote vegetable-based dishes among scouts. </w:t>
            </w:r>
            <w:r w:rsidRPr="00346BDF">
              <w:rPr>
                <w:rFonts w:hint="cs"/>
                <w:sz w:val="20"/>
                <w:szCs w:val="20"/>
                <w:lang w:val="en-US"/>
              </w:rPr>
              <w:t>“</w:t>
            </w:r>
            <w:r w:rsidRPr="00346BDF">
              <w:rPr>
                <w:sz w:val="20"/>
                <w:szCs w:val="20"/>
                <w:lang w:val="en-US"/>
              </w:rPr>
              <w:t>10th International Conference on Culinary Arts and Sciences, Copenhagen July 5-7, 2017</w:t>
            </w:r>
            <w:r w:rsidRPr="00346BDF">
              <w:rPr>
                <w:rFonts w:hint="cs"/>
                <w:sz w:val="20"/>
                <w:szCs w:val="20"/>
                <w:lang w:val="en-US"/>
              </w:rPr>
              <w:t>”</w:t>
            </w:r>
            <w:r w:rsidRPr="00346BDF">
              <w:rPr>
                <w:sz w:val="20"/>
                <w:szCs w:val="20"/>
                <w:lang w:val="en-US"/>
              </w:rPr>
              <w:t xml:space="preserve">. Exploring Future Foodscapes Proceedings,112-117,2017, Ed. </w:t>
            </w:r>
            <w:r w:rsidRPr="00346BDF">
              <w:rPr>
                <w:rFonts w:hint="cs"/>
                <w:sz w:val="20"/>
                <w:szCs w:val="20"/>
                <w:lang w:val="en-US"/>
              </w:rPr>
              <w:t>”</w:t>
            </w:r>
            <w:r w:rsidRPr="00346BDF">
              <w:rPr>
                <w:sz w:val="20"/>
                <w:szCs w:val="20"/>
                <w:lang w:val="en-US"/>
              </w:rPr>
              <w:t>AAU, Forum for Malnutrition, Danish Dietetic Association, Worshipful Company of Cooks</w:t>
            </w:r>
            <w:r w:rsidRPr="00346BDF">
              <w:rPr>
                <w:rFonts w:hint="cs"/>
                <w:sz w:val="20"/>
                <w:szCs w:val="20"/>
                <w:lang w:val="en-US"/>
              </w:rPr>
              <w:t>”</w:t>
            </w:r>
            <w:r w:rsidRPr="00346BDF">
              <w:rPr>
                <w:sz w:val="20"/>
                <w:szCs w:val="20"/>
                <w:lang w:val="en-US"/>
              </w:rPr>
              <w:t>. Without ISBN.</w:t>
            </w:r>
          </w:p>
        </w:tc>
        <w:tc>
          <w:tcPr>
            <w:tcW w:w="1270" w:type="dxa"/>
          </w:tcPr>
          <w:p w14:paraId="497929BA" w14:textId="187746EF" w:rsidR="00EA777D" w:rsidRPr="00346BDF" w:rsidRDefault="00EA777D" w:rsidP="002142BD">
            <w:pPr>
              <w:rPr>
                <w:rFonts w:cs="Arial"/>
                <w:sz w:val="20"/>
                <w:szCs w:val="20"/>
              </w:rPr>
            </w:pPr>
            <w:r w:rsidRPr="00346BDF">
              <w:rPr>
                <w:rFonts w:cs="Arial"/>
                <w:sz w:val="20"/>
                <w:szCs w:val="20"/>
              </w:rPr>
              <w:t>Conference</w:t>
            </w:r>
          </w:p>
        </w:tc>
        <w:tc>
          <w:tcPr>
            <w:tcW w:w="1394" w:type="dxa"/>
          </w:tcPr>
          <w:p w14:paraId="484299B0" w14:textId="32E8EFC1" w:rsidR="00EA777D" w:rsidRPr="00346BDF" w:rsidRDefault="00EA777D" w:rsidP="002142BD">
            <w:pPr>
              <w:rPr>
                <w:rFonts w:cs="Arial"/>
                <w:sz w:val="20"/>
                <w:szCs w:val="20"/>
              </w:rPr>
            </w:pPr>
            <w:r w:rsidRPr="00346BDF">
              <w:rPr>
                <w:rFonts w:cs="Arial"/>
                <w:sz w:val="20"/>
                <w:szCs w:val="20"/>
              </w:rPr>
              <w:t>2017</w:t>
            </w:r>
          </w:p>
        </w:tc>
        <w:tc>
          <w:tcPr>
            <w:tcW w:w="1004" w:type="dxa"/>
          </w:tcPr>
          <w:p w14:paraId="3E0EDBF7" w14:textId="77777777" w:rsidR="00EA777D" w:rsidRPr="00346BDF" w:rsidRDefault="00EA777D" w:rsidP="002142B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16" w:type="dxa"/>
          </w:tcPr>
          <w:p w14:paraId="5B196334" w14:textId="77777777" w:rsidR="00EA777D" w:rsidRPr="00346BDF" w:rsidRDefault="00EA777D" w:rsidP="002142B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143" w:type="dxa"/>
            <w:gridSpan w:val="2"/>
          </w:tcPr>
          <w:p w14:paraId="77FF9EE0" w14:textId="2D428A0B" w:rsidR="00EA777D" w:rsidRPr="00346BDF" w:rsidRDefault="00EA777D" w:rsidP="002142BD">
            <w:pPr>
              <w:jc w:val="center"/>
              <w:rPr>
                <w:rFonts w:cs="Arial"/>
                <w:sz w:val="20"/>
                <w:szCs w:val="20"/>
              </w:rPr>
            </w:pPr>
            <w:r w:rsidRPr="00346BDF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905" w:type="dxa"/>
          </w:tcPr>
          <w:p w14:paraId="247EE12D" w14:textId="77777777" w:rsidR="00EA777D" w:rsidRPr="00346BDF" w:rsidRDefault="00EA777D" w:rsidP="002142B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14" w:type="dxa"/>
          </w:tcPr>
          <w:p w14:paraId="3291411B" w14:textId="77777777" w:rsidR="00EA777D" w:rsidRPr="00346BDF" w:rsidRDefault="00EA777D" w:rsidP="002142B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49" w:type="dxa"/>
          </w:tcPr>
          <w:p w14:paraId="097B86C6" w14:textId="77777777" w:rsidR="00EA777D" w:rsidRPr="00346BDF" w:rsidRDefault="00EA777D" w:rsidP="002142B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28" w:type="dxa"/>
          </w:tcPr>
          <w:p w14:paraId="62EE04DD" w14:textId="6CB6940C" w:rsidR="00EA777D" w:rsidRPr="00346BDF" w:rsidRDefault="00EA777D" w:rsidP="002142BD">
            <w:pPr>
              <w:rPr>
                <w:rFonts w:cs="Arial"/>
                <w:sz w:val="20"/>
                <w:szCs w:val="20"/>
              </w:rPr>
            </w:pPr>
            <w:r w:rsidRPr="00346BDF">
              <w:rPr>
                <w:rFonts w:cs="Arial"/>
                <w:sz w:val="20"/>
                <w:szCs w:val="20"/>
              </w:rPr>
              <w:t>University of Copenhagen/All partners</w:t>
            </w:r>
          </w:p>
        </w:tc>
      </w:tr>
      <w:tr w:rsidR="00EA777D" w:rsidRPr="00500BF0" w14:paraId="65B6BBDB" w14:textId="77777777" w:rsidTr="00CF1C47">
        <w:trPr>
          <w:trHeight w:val="126"/>
        </w:trPr>
        <w:tc>
          <w:tcPr>
            <w:tcW w:w="498" w:type="dxa"/>
          </w:tcPr>
          <w:p w14:paraId="0D1E5689" w14:textId="77777777" w:rsidR="00EA777D" w:rsidRPr="00435EE7" w:rsidRDefault="00EA777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186" w:type="dxa"/>
            <w:gridSpan w:val="2"/>
          </w:tcPr>
          <w:p w14:paraId="5FEA7A84" w14:textId="77777777" w:rsidR="00EA777D" w:rsidRPr="00435EE7" w:rsidRDefault="00EA777D" w:rsidP="00435EE7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654B84">
              <w:rPr>
                <w:rFonts w:asciiTheme="minorHAnsi" w:hAnsiTheme="minorHAnsi"/>
                <w:color w:val="auto"/>
                <w:sz w:val="20"/>
                <w:szCs w:val="20"/>
                <w:lang w:val="en-US"/>
              </w:rPr>
              <w:t>ICCAS : « </w:t>
            </w:r>
            <w:r w:rsidRPr="00435EE7">
              <w:rPr>
                <w:rFonts w:asciiTheme="minorHAnsi" w:hAnsiTheme="minorHAnsi"/>
                <w:bCs/>
                <w:color w:val="auto"/>
                <w:sz w:val="20"/>
                <w:szCs w:val="20"/>
              </w:rPr>
              <w:t>Sensory preferences for vegetables in adolescents as a catering strategy for healthy dish development”</w:t>
            </w:r>
          </w:p>
        </w:tc>
        <w:tc>
          <w:tcPr>
            <w:tcW w:w="1270" w:type="dxa"/>
          </w:tcPr>
          <w:p w14:paraId="416B155C" w14:textId="77777777" w:rsidR="00EA777D" w:rsidRPr="00435EE7" w:rsidRDefault="00EA777D" w:rsidP="00FB5AEF">
            <w:pPr>
              <w:rPr>
                <w:rFonts w:cs="Arial"/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</w:rPr>
              <w:t>Conference</w:t>
            </w:r>
          </w:p>
        </w:tc>
        <w:tc>
          <w:tcPr>
            <w:tcW w:w="1394" w:type="dxa"/>
          </w:tcPr>
          <w:p w14:paraId="441F4A7B" w14:textId="1EA20785" w:rsidR="00EA777D" w:rsidRPr="00A909FC" w:rsidRDefault="00EA777D" w:rsidP="00FB5AEF">
            <w:pPr>
              <w:rPr>
                <w:rFonts w:cs="Arial"/>
                <w:sz w:val="20"/>
                <w:szCs w:val="20"/>
              </w:rPr>
            </w:pPr>
            <w:r w:rsidRPr="00A909FC">
              <w:rPr>
                <w:rFonts w:cs="Arial"/>
                <w:sz w:val="20"/>
                <w:szCs w:val="20"/>
              </w:rPr>
              <w:t>2017</w:t>
            </w:r>
          </w:p>
        </w:tc>
        <w:tc>
          <w:tcPr>
            <w:tcW w:w="1004" w:type="dxa"/>
          </w:tcPr>
          <w:p w14:paraId="7F792546" w14:textId="77777777" w:rsidR="00EA777D" w:rsidRPr="00435EE7" w:rsidRDefault="00EA777D" w:rsidP="00FB5A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16" w:type="dxa"/>
          </w:tcPr>
          <w:p w14:paraId="6597F167" w14:textId="77777777" w:rsidR="00EA777D" w:rsidRPr="00435EE7" w:rsidRDefault="00EA777D" w:rsidP="00FB5A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143" w:type="dxa"/>
            <w:gridSpan w:val="2"/>
          </w:tcPr>
          <w:p w14:paraId="1114E9BE" w14:textId="77777777" w:rsidR="00EA777D" w:rsidRPr="00435EE7" w:rsidRDefault="00EA777D" w:rsidP="00FB5AEF">
            <w:pPr>
              <w:jc w:val="center"/>
              <w:rPr>
                <w:rFonts w:cs="Arial"/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905" w:type="dxa"/>
          </w:tcPr>
          <w:p w14:paraId="6A57D205" w14:textId="77777777" w:rsidR="00EA777D" w:rsidRPr="00435EE7" w:rsidRDefault="00EA777D" w:rsidP="00FB5A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14" w:type="dxa"/>
          </w:tcPr>
          <w:p w14:paraId="46210C44" w14:textId="77777777" w:rsidR="00EA777D" w:rsidRPr="00435EE7" w:rsidRDefault="00EA777D" w:rsidP="00FB5A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49" w:type="dxa"/>
          </w:tcPr>
          <w:p w14:paraId="7CE06F9B" w14:textId="77777777" w:rsidR="00EA777D" w:rsidRPr="00435EE7" w:rsidRDefault="00EA777D" w:rsidP="00FB5A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28" w:type="dxa"/>
          </w:tcPr>
          <w:p w14:paraId="49268485" w14:textId="77777777" w:rsidR="00EA777D" w:rsidRPr="00435EE7" w:rsidRDefault="00EA777D" w:rsidP="00FB5AEF">
            <w:pPr>
              <w:rPr>
                <w:rFonts w:cs="Arial"/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</w:rPr>
              <w:t>Bournemouth University/All partners</w:t>
            </w:r>
          </w:p>
        </w:tc>
      </w:tr>
      <w:tr w:rsidR="00EA777D" w:rsidRPr="00500BF0" w14:paraId="29FD3BE1" w14:textId="77777777" w:rsidTr="00CF1C47">
        <w:trPr>
          <w:trHeight w:val="126"/>
        </w:trPr>
        <w:tc>
          <w:tcPr>
            <w:tcW w:w="498" w:type="dxa"/>
          </w:tcPr>
          <w:p w14:paraId="2E519CB9" w14:textId="77777777" w:rsidR="00EA777D" w:rsidRPr="00435EE7" w:rsidRDefault="00EA777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186" w:type="dxa"/>
            <w:gridSpan w:val="2"/>
          </w:tcPr>
          <w:p w14:paraId="0BF628B9" w14:textId="77777777" w:rsidR="00EA777D" w:rsidRPr="00435EE7" w:rsidRDefault="00EA777D" w:rsidP="00435EE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435EE7">
              <w:rPr>
                <w:sz w:val="20"/>
                <w:szCs w:val="20"/>
                <w:lang w:val="en-US"/>
              </w:rPr>
              <w:t xml:space="preserve">International Tourism and Hospitality Conference Visitor Economy: Strategies and Innovations Bournemouth University  “VeggiEAT: Sensory determinants of liking for vegetables in adolescents as a catering strategy for </w:t>
            </w:r>
            <w:r w:rsidRPr="00435EE7">
              <w:rPr>
                <w:sz w:val="20"/>
                <w:szCs w:val="20"/>
                <w:lang w:val="en-US"/>
              </w:rPr>
              <w:lastRenderedPageBreak/>
              <w:t>healthy dish development”</w:t>
            </w:r>
          </w:p>
        </w:tc>
        <w:tc>
          <w:tcPr>
            <w:tcW w:w="1270" w:type="dxa"/>
          </w:tcPr>
          <w:p w14:paraId="7D84E791" w14:textId="77777777" w:rsidR="00EA777D" w:rsidRPr="00435EE7" w:rsidRDefault="00EA777D" w:rsidP="00FB5AEF">
            <w:pPr>
              <w:rPr>
                <w:rFonts w:cs="Arial"/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</w:rPr>
              <w:lastRenderedPageBreak/>
              <w:t>Conference</w:t>
            </w:r>
          </w:p>
        </w:tc>
        <w:tc>
          <w:tcPr>
            <w:tcW w:w="1394" w:type="dxa"/>
          </w:tcPr>
          <w:p w14:paraId="6EB4A5E0" w14:textId="6BA006C8" w:rsidR="00EA777D" w:rsidRPr="00435EE7" w:rsidRDefault="00EA777D" w:rsidP="00FB5AEF">
            <w:pPr>
              <w:rPr>
                <w:rFonts w:cs="Arial"/>
                <w:sz w:val="20"/>
                <w:szCs w:val="20"/>
                <w:highlight w:val="yellow"/>
              </w:rPr>
            </w:pPr>
            <w:r w:rsidRPr="00A909FC">
              <w:rPr>
                <w:rFonts w:cs="Arial"/>
                <w:sz w:val="20"/>
                <w:szCs w:val="20"/>
              </w:rPr>
              <w:t>2017</w:t>
            </w:r>
          </w:p>
        </w:tc>
        <w:tc>
          <w:tcPr>
            <w:tcW w:w="1004" w:type="dxa"/>
          </w:tcPr>
          <w:p w14:paraId="234C7A7D" w14:textId="77777777" w:rsidR="00EA777D" w:rsidRPr="00435EE7" w:rsidRDefault="00EA777D" w:rsidP="00FB5A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16" w:type="dxa"/>
          </w:tcPr>
          <w:p w14:paraId="4803C77B" w14:textId="77777777" w:rsidR="00EA777D" w:rsidRPr="00435EE7" w:rsidRDefault="00EA777D" w:rsidP="00FB5A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143" w:type="dxa"/>
            <w:gridSpan w:val="2"/>
          </w:tcPr>
          <w:p w14:paraId="54088AC1" w14:textId="77777777" w:rsidR="00EA777D" w:rsidRPr="00435EE7" w:rsidRDefault="00EA777D" w:rsidP="00FB5AEF">
            <w:pPr>
              <w:jc w:val="center"/>
              <w:rPr>
                <w:rFonts w:cs="Arial"/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905" w:type="dxa"/>
          </w:tcPr>
          <w:p w14:paraId="66BFFC7B" w14:textId="77777777" w:rsidR="00EA777D" w:rsidRPr="00435EE7" w:rsidRDefault="00EA777D" w:rsidP="00FB5A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14" w:type="dxa"/>
          </w:tcPr>
          <w:p w14:paraId="6E45E9E0" w14:textId="77777777" w:rsidR="00EA777D" w:rsidRPr="00435EE7" w:rsidRDefault="00EA777D" w:rsidP="00FB5A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49" w:type="dxa"/>
          </w:tcPr>
          <w:p w14:paraId="0B2A257F" w14:textId="77777777" w:rsidR="00EA777D" w:rsidRPr="00435EE7" w:rsidRDefault="00EA777D" w:rsidP="00FB5A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28" w:type="dxa"/>
          </w:tcPr>
          <w:p w14:paraId="6AED3AFF" w14:textId="77777777" w:rsidR="00EA777D" w:rsidRPr="00435EE7" w:rsidRDefault="00EA777D" w:rsidP="00FB5AEF">
            <w:pPr>
              <w:rPr>
                <w:rFonts w:cs="Arial"/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</w:rPr>
              <w:t>Bournemouth University</w:t>
            </w:r>
          </w:p>
        </w:tc>
      </w:tr>
      <w:tr w:rsidR="00EA777D" w:rsidRPr="00500BF0" w14:paraId="073B52E7" w14:textId="77777777" w:rsidTr="00CF1C47">
        <w:trPr>
          <w:trHeight w:val="126"/>
        </w:trPr>
        <w:tc>
          <w:tcPr>
            <w:tcW w:w="498" w:type="dxa"/>
          </w:tcPr>
          <w:p w14:paraId="72EEE84C" w14:textId="77777777" w:rsidR="00EA777D" w:rsidRPr="00435EE7" w:rsidRDefault="00EA777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186" w:type="dxa"/>
            <w:gridSpan w:val="2"/>
          </w:tcPr>
          <w:p w14:paraId="5252A957" w14:textId="77777777" w:rsidR="00EA777D" w:rsidRPr="00127824" w:rsidRDefault="00EA777D" w:rsidP="00435EE7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0"/>
                <w:szCs w:val="20"/>
                <w:lang w:val="en-US"/>
              </w:rPr>
            </w:pPr>
            <w:r w:rsidRPr="007505A3">
              <w:rPr>
                <w:sz w:val="20"/>
                <w:szCs w:val="20"/>
                <w:lang w:val="en-US"/>
              </w:rPr>
              <w:t xml:space="preserve">Different food choice motives predict the consumption of a high quantity and a high variety of vegetables in European older adults – UK Nutrition Society summer meeting, London 2017 </w:t>
            </w:r>
          </w:p>
        </w:tc>
        <w:tc>
          <w:tcPr>
            <w:tcW w:w="1270" w:type="dxa"/>
          </w:tcPr>
          <w:p w14:paraId="483740A7" w14:textId="77777777" w:rsidR="00EA777D" w:rsidRPr="00435EE7" w:rsidRDefault="00EA777D" w:rsidP="00FB5AE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Conference</w:t>
            </w:r>
          </w:p>
        </w:tc>
        <w:tc>
          <w:tcPr>
            <w:tcW w:w="1394" w:type="dxa"/>
          </w:tcPr>
          <w:p w14:paraId="0AB81C8A" w14:textId="32F5AB35" w:rsidR="00EA777D" w:rsidRPr="00435EE7" w:rsidRDefault="00EA777D" w:rsidP="00FB5AEF">
            <w:pPr>
              <w:rPr>
                <w:rFonts w:cs="Arial"/>
                <w:sz w:val="20"/>
                <w:szCs w:val="20"/>
                <w:highlight w:val="yellow"/>
              </w:rPr>
            </w:pPr>
            <w:r w:rsidRPr="00A909FC">
              <w:rPr>
                <w:rFonts w:cs="Arial"/>
                <w:sz w:val="20"/>
                <w:szCs w:val="20"/>
              </w:rPr>
              <w:t>2017</w:t>
            </w:r>
          </w:p>
        </w:tc>
        <w:tc>
          <w:tcPr>
            <w:tcW w:w="1004" w:type="dxa"/>
          </w:tcPr>
          <w:p w14:paraId="542B93C0" w14:textId="77777777" w:rsidR="00EA777D" w:rsidRPr="00435EE7" w:rsidRDefault="00EA777D" w:rsidP="00FB5A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16" w:type="dxa"/>
          </w:tcPr>
          <w:p w14:paraId="26D020BE" w14:textId="77777777" w:rsidR="00EA777D" w:rsidRPr="00435EE7" w:rsidRDefault="00EA777D" w:rsidP="00FB5A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143" w:type="dxa"/>
            <w:gridSpan w:val="2"/>
          </w:tcPr>
          <w:p w14:paraId="1984D365" w14:textId="3AAAEA5C" w:rsidR="00EA777D" w:rsidRPr="00435EE7" w:rsidRDefault="00EA777D" w:rsidP="00FB5AE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905" w:type="dxa"/>
          </w:tcPr>
          <w:p w14:paraId="17AE9047" w14:textId="77777777" w:rsidR="00EA777D" w:rsidRPr="00435EE7" w:rsidRDefault="00EA777D" w:rsidP="00FB5A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14" w:type="dxa"/>
          </w:tcPr>
          <w:p w14:paraId="1EE1AB51" w14:textId="77777777" w:rsidR="00EA777D" w:rsidRPr="00435EE7" w:rsidRDefault="00EA777D" w:rsidP="00FB5A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49" w:type="dxa"/>
          </w:tcPr>
          <w:p w14:paraId="52760CC1" w14:textId="77777777" w:rsidR="00EA777D" w:rsidRPr="00435EE7" w:rsidRDefault="00EA777D" w:rsidP="00FB5A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28" w:type="dxa"/>
          </w:tcPr>
          <w:p w14:paraId="15D42926" w14:textId="77777777" w:rsidR="00EA777D" w:rsidRPr="00435EE7" w:rsidRDefault="00EA777D" w:rsidP="00FB5AE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Bournemouth University</w:t>
            </w:r>
          </w:p>
        </w:tc>
      </w:tr>
      <w:tr w:rsidR="00EA777D" w:rsidRPr="00500BF0" w14:paraId="788B0C55" w14:textId="77777777" w:rsidTr="00CF1C47">
        <w:trPr>
          <w:trHeight w:val="126"/>
        </w:trPr>
        <w:tc>
          <w:tcPr>
            <w:tcW w:w="498" w:type="dxa"/>
            <w:tcBorders>
              <w:bottom w:val="single" w:sz="4" w:space="0" w:color="auto"/>
            </w:tcBorders>
          </w:tcPr>
          <w:p w14:paraId="09E80EF6" w14:textId="77777777" w:rsidR="00EA777D" w:rsidRPr="00435EE7" w:rsidRDefault="00EA777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186" w:type="dxa"/>
            <w:gridSpan w:val="2"/>
            <w:tcBorders>
              <w:bottom w:val="single" w:sz="4" w:space="0" w:color="auto"/>
            </w:tcBorders>
          </w:tcPr>
          <w:p w14:paraId="269298D5" w14:textId="77777777" w:rsidR="00EA777D" w:rsidRPr="00A909FC" w:rsidRDefault="00EA777D" w:rsidP="00700BA1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A909FC">
              <w:rPr>
                <w:bCs/>
                <w:sz w:val="20"/>
                <w:szCs w:val="20"/>
                <w:lang w:val="en-US"/>
              </w:rPr>
              <w:t>12th Pangborn Sensory Science Symposium</w:t>
            </w:r>
          </w:p>
          <w:p w14:paraId="60FDF653" w14:textId="77777777" w:rsidR="00EA777D" w:rsidRPr="00700BA1" w:rsidRDefault="00EA777D" w:rsidP="00435EE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909FC">
              <w:rPr>
                <w:bCs/>
                <w:sz w:val="20"/>
                <w:szCs w:val="20"/>
              </w:rPr>
              <w:t>Nudging the elderly - a behavioural approach to encourage healthy and sustainable food choice</w:t>
            </w: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14:paraId="09DFAAEB" w14:textId="77777777" w:rsidR="00EA777D" w:rsidRDefault="00EA777D" w:rsidP="00FB5AE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Conference</w:t>
            </w: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64ACA7E6" w14:textId="79873946" w:rsidR="00EA777D" w:rsidRDefault="00EA777D" w:rsidP="00FB5AEF">
            <w:pPr>
              <w:rPr>
                <w:rFonts w:cs="Arial"/>
                <w:sz w:val="20"/>
                <w:szCs w:val="20"/>
                <w:highlight w:val="yellow"/>
              </w:rPr>
            </w:pPr>
            <w:r w:rsidRPr="00A909FC">
              <w:rPr>
                <w:rFonts w:cs="Arial"/>
                <w:sz w:val="20"/>
                <w:szCs w:val="20"/>
              </w:rPr>
              <w:t>2017</w:t>
            </w:r>
          </w:p>
        </w:tc>
        <w:tc>
          <w:tcPr>
            <w:tcW w:w="1004" w:type="dxa"/>
            <w:tcBorders>
              <w:bottom w:val="single" w:sz="4" w:space="0" w:color="auto"/>
            </w:tcBorders>
          </w:tcPr>
          <w:p w14:paraId="4EB21B0A" w14:textId="77777777" w:rsidR="00EA777D" w:rsidRPr="00435EE7" w:rsidRDefault="00EA777D" w:rsidP="00FB5A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auto"/>
            </w:tcBorders>
          </w:tcPr>
          <w:p w14:paraId="21C42B79" w14:textId="77777777" w:rsidR="00EA777D" w:rsidRPr="00435EE7" w:rsidRDefault="00EA777D" w:rsidP="00FB5A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143" w:type="dxa"/>
            <w:gridSpan w:val="2"/>
            <w:tcBorders>
              <w:bottom w:val="single" w:sz="4" w:space="0" w:color="auto"/>
            </w:tcBorders>
          </w:tcPr>
          <w:p w14:paraId="7DC47674" w14:textId="77777777" w:rsidR="00EA777D" w:rsidRDefault="00EA777D" w:rsidP="00FB5A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05" w:type="dxa"/>
            <w:tcBorders>
              <w:bottom w:val="single" w:sz="4" w:space="0" w:color="auto"/>
            </w:tcBorders>
          </w:tcPr>
          <w:p w14:paraId="75013480" w14:textId="77777777" w:rsidR="00EA777D" w:rsidRPr="00435EE7" w:rsidRDefault="00EA777D" w:rsidP="00FB5A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14:paraId="4A481626" w14:textId="77777777" w:rsidR="00EA777D" w:rsidRPr="00435EE7" w:rsidRDefault="00EA777D" w:rsidP="00FB5A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49" w:type="dxa"/>
            <w:tcBorders>
              <w:bottom w:val="single" w:sz="4" w:space="0" w:color="auto"/>
            </w:tcBorders>
          </w:tcPr>
          <w:p w14:paraId="4A868F30" w14:textId="77777777" w:rsidR="00EA777D" w:rsidRPr="00435EE7" w:rsidRDefault="00EA777D" w:rsidP="00FB5A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28" w:type="dxa"/>
            <w:tcBorders>
              <w:bottom w:val="single" w:sz="4" w:space="0" w:color="auto"/>
            </w:tcBorders>
          </w:tcPr>
          <w:p w14:paraId="2730070C" w14:textId="77777777" w:rsidR="00EA777D" w:rsidRDefault="00EA777D" w:rsidP="00FB5AE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IPB</w:t>
            </w:r>
          </w:p>
        </w:tc>
      </w:tr>
      <w:tr w:rsidR="00EA777D" w:rsidRPr="00500BF0" w14:paraId="71191767" w14:textId="77777777" w:rsidTr="00CF1C47">
        <w:trPr>
          <w:trHeight w:val="126"/>
        </w:trPr>
        <w:tc>
          <w:tcPr>
            <w:tcW w:w="498" w:type="dxa"/>
            <w:shd w:val="clear" w:color="auto" w:fill="auto"/>
          </w:tcPr>
          <w:p w14:paraId="244676A9" w14:textId="77777777" w:rsidR="00EA777D" w:rsidRPr="00435EE7" w:rsidRDefault="00EA777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186" w:type="dxa"/>
            <w:gridSpan w:val="2"/>
            <w:shd w:val="clear" w:color="auto" w:fill="auto"/>
          </w:tcPr>
          <w:p w14:paraId="3E430132" w14:textId="13F7F33F" w:rsidR="00EA777D" w:rsidRPr="00A909FC" w:rsidRDefault="00EA777D" w:rsidP="0079622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Invited keynote speaker at VegMed2018</w:t>
            </w:r>
            <w:r w:rsidR="00796223">
              <w:rPr>
                <w:bCs/>
                <w:sz w:val="20"/>
                <w:szCs w:val="20"/>
                <w:lang w:val="en-US"/>
              </w:rPr>
              <w:t xml:space="preserve"> </w:t>
            </w:r>
            <w:hyperlink r:id="rId20" w:history="1">
              <w:r w:rsidR="00796223" w:rsidRPr="006F5E84">
                <w:rPr>
                  <w:rStyle w:val="Hyperlink"/>
                  <w:bCs/>
                  <w:sz w:val="20"/>
                  <w:szCs w:val="20"/>
                  <w:lang w:val="en-US"/>
                </w:rPr>
                <w:t>http://vegmed.org</w:t>
              </w:r>
            </w:hyperlink>
            <w:r w:rsidR="00796223">
              <w:rPr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B012E8">
              <w:rPr>
                <w:bCs/>
                <w:sz w:val="20"/>
                <w:szCs w:val="20"/>
                <w:lang w:val="en-US"/>
              </w:rPr>
              <w:t>Game changing medicine through plant</w:t>
            </w:r>
            <w:r w:rsidRPr="00B012E8">
              <w:rPr>
                <w:rFonts w:ascii="MS Gothic" w:eastAsia="MS Gothic" w:hAnsi="MS Gothic" w:cs="MS Gothic" w:hint="eastAsia"/>
                <w:bCs/>
                <w:sz w:val="20"/>
                <w:szCs w:val="20"/>
                <w:lang w:val="en-US"/>
              </w:rPr>
              <w:t>‑</w:t>
            </w:r>
            <w:r w:rsidRPr="00B012E8">
              <w:rPr>
                <w:bCs/>
                <w:sz w:val="20"/>
                <w:szCs w:val="20"/>
                <w:lang w:val="en-US"/>
              </w:rPr>
              <w:t>based nutrition</w:t>
            </w:r>
            <w:r>
              <w:rPr>
                <w:bCs/>
                <w:sz w:val="20"/>
                <w:szCs w:val="20"/>
                <w:lang w:val="en-US"/>
              </w:rPr>
              <w:t>, Berlin, April 2018.</w:t>
            </w:r>
            <w:r w:rsidR="00796223" w:rsidRPr="00796223">
              <w:rPr>
                <w:lang w:val="en-US"/>
              </w:rPr>
              <w:t xml:space="preserve"> </w:t>
            </w:r>
            <w:r w:rsidR="00796223">
              <w:rPr>
                <w:lang w:val="en-US"/>
              </w:rPr>
              <w:t>R</w:t>
            </w:r>
            <w:r w:rsidR="00796223" w:rsidRPr="00796223">
              <w:rPr>
                <w:bCs/>
                <w:sz w:val="20"/>
                <w:szCs w:val="20"/>
                <w:lang w:val="en-US"/>
              </w:rPr>
              <w:t>esearch abstract “</w:t>
            </w:r>
            <w:r w:rsidR="00796223" w:rsidRPr="00796223">
              <w:rPr>
                <w:b/>
                <w:bCs/>
                <w:sz w:val="20"/>
                <w:szCs w:val="20"/>
                <w:lang w:val="en-US"/>
              </w:rPr>
              <w:t>Consumer acceptance of behavioral interventions towards plant-based choices in foodservice.</w:t>
            </w:r>
            <w:r w:rsidR="00796223" w:rsidRPr="00796223">
              <w:rPr>
                <w:bCs/>
                <w:sz w:val="20"/>
                <w:szCs w:val="20"/>
                <w:lang w:val="en-US"/>
              </w:rPr>
              <w:t>” has been accepted for oral presentation and has been assigned to research session 1 on 20</w:t>
            </w:r>
            <w:r w:rsidR="00796223" w:rsidRPr="00796223">
              <w:rPr>
                <w:bCs/>
                <w:sz w:val="20"/>
                <w:szCs w:val="20"/>
                <w:vertAlign w:val="superscript"/>
                <w:lang w:val="en-US"/>
              </w:rPr>
              <w:t>th</w:t>
            </w:r>
            <w:r w:rsidR="00796223" w:rsidRPr="00796223">
              <w:rPr>
                <w:bCs/>
                <w:sz w:val="20"/>
                <w:szCs w:val="20"/>
                <w:lang w:val="en-US"/>
              </w:rPr>
              <w:t xml:space="preserve">  April: “</w:t>
            </w:r>
            <w:r w:rsidR="00796223" w:rsidRPr="00796223">
              <w:rPr>
                <w:b/>
                <w:bCs/>
                <w:sz w:val="20"/>
                <w:szCs w:val="20"/>
                <w:lang w:val="en-US"/>
              </w:rPr>
              <w:t>Nudging, Motivation, Integration.”</w:t>
            </w:r>
          </w:p>
        </w:tc>
        <w:tc>
          <w:tcPr>
            <w:tcW w:w="1270" w:type="dxa"/>
            <w:shd w:val="clear" w:color="auto" w:fill="auto"/>
          </w:tcPr>
          <w:p w14:paraId="2B919FCD" w14:textId="71AD4240" w:rsidR="00EA777D" w:rsidRDefault="00EA777D" w:rsidP="00FB5AE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Congress</w:t>
            </w:r>
          </w:p>
        </w:tc>
        <w:tc>
          <w:tcPr>
            <w:tcW w:w="1394" w:type="dxa"/>
            <w:shd w:val="clear" w:color="auto" w:fill="auto"/>
          </w:tcPr>
          <w:p w14:paraId="0CAC3DA3" w14:textId="180DE268" w:rsidR="00EA777D" w:rsidRDefault="00EA777D" w:rsidP="00FB5AEF">
            <w:pPr>
              <w:rPr>
                <w:rFonts w:cs="Arial"/>
                <w:sz w:val="20"/>
                <w:szCs w:val="20"/>
                <w:highlight w:val="yellow"/>
              </w:rPr>
            </w:pPr>
            <w:r>
              <w:rPr>
                <w:rFonts w:cs="Arial"/>
                <w:sz w:val="20"/>
                <w:szCs w:val="20"/>
                <w:highlight w:val="yellow"/>
              </w:rPr>
              <w:t>Forthcoming 2018</w:t>
            </w:r>
          </w:p>
        </w:tc>
        <w:tc>
          <w:tcPr>
            <w:tcW w:w="1004" w:type="dxa"/>
            <w:shd w:val="clear" w:color="auto" w:fill="auto"/>
          </w:tcPr>
          <w:p w14:paraId="46C5589A" w14:textId="77777777" w:rsidR="00EA777D" w:rsidRPr="00435EE7" w:rsidRDefault="00EA777D" w:rsidP="00FB5A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</w:tcPr>
          <w:p w14:paraId="1BE4E33D" w14:textId="466FB7FC" w:rsidR="00EA777D" w:rsidRPr="00435EE7" w:rsidRDefault="00EA777D" w:rsidP="00FB5AE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2143" w:type="dxa"/>
            <w:gridSpan w:val="2"/>
            <w:shd w:val="clear" w:color="auto" w:fill="auto"/>
          </w:tcPr>
          <w:p w14:paraId="36EE6617" w14:textId="648110D5" w:rsidR="00EA777D" w:rsidRDefault="00EA777D" w:rsidP="00FB5AE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905" w:type="dxa"/>
            <w:shd w:val="clear" w:color="auto" w:fill="auto"/>
          </w:tcPr>
          <w:p w14:paraId="72CF4C68" w14:textId="61A77E83" w:rsidR="00EA777D" w:rsidRPr="00435EE7" w:rsidRDefault="00EA777D" w:rsidP="00FB5A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14" w:type="dxa"/>
            <w:shd w:val="clear" w:color="auto" w:fill="auto"/>
          </w:tcPr>
          <w:p w14:paraId="15B319A3" w14:textId="0CFD04A2" w:rsidR="00EA777D" w:rsidRPr="00435EE7" w:rsidRDefault="00EA777D" w:rsidP="00FB5AE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749" w:type="dxa"/>
            <w:shd w:val="clear" w:color="auto" w:fill="auto"/>
          </w:tcPr>
          <w:p w14:paraId="12EB2C67" w14:textId="77777777" w:rsidR="00EA777D" w:rsidRPr="00435EE7" w:rsidRDefault="00EA777D" w:rsidP="00FB5A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28" w:type="dxa"/>
            <w:shd w:val="clear" w:color="auto" w:fill="auto"/>
          </w:tcPr>
          <w:p w14:paraId="63132902" w14:textId="03D02DFE" w:rsidR="00EA777D" w:rsidRDefault="00EA777D" w:rsidP="00FB5AE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University of Copenhagen</w:t>
            </w:r>
          </w:p>
        </w:tc>
      </w:tr>
      <w:tr w:rsidR="00D05503" w:rsidRPr="00500BF0" w14:paraId="68E99DC0" w14:textId="77777777" w:rsidTr="00CF1C47">
        <w:trPr>
          <w:trHeight w:val="126"/>
        </w:trPr>
        <w:tc>
          <w:tcPr>
            <w:tcW w:w="498" w:type="dxa"/>
          </w:tcPr>
          <w:p w14:paraId="482B5D34" w14:textId="77777777" w:rsidR="00D05503" w:rsidRPr="00435EE7" w:rsidRDefault="00D0550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186" w:type="dxa"/>
            <w:gridSpan w:val="2"/>
          </w:tcPr>
          <w:p w14:paraId="42A37BDB" w14:textId="0BCEAFA7" w:rsidR="00D05503" w:rsidRPr="001C0402" w:rsidRDefault="00D05503" w:rsidP="00700BA1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CONBRAN (3000 participants, 2100 papers submitted VeggiEAT paper awarded the 1 of 3 best papers on Nutrition in Food Service)</w:t>
            </w:r>
          </w:p>
        </w:tc>
        <w:tc>
          <w:tcPr>
            <w:tcW w:w="1270" w:type="dxa"/>
          </w:tcPr>
          <w:p w14:paraId="14D34831" w14:textId="13355A2F" w:rsidR="00D05503" w:rsidRDefault="00D05503" w:rsidP="00FB5AE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Conference</w:t>
            </w:r>
          </w:p>
        </w:tc>
        <w:tc>
          <w:tcPr>
            <w:tcW w:w="1394" w:type="dxa"/>
          </w:tcPr>
          <w:p w14:paraId="08854C28" w14:textId="00D17F9D" w:rsidR="00D05503" w:rsidRDefault="00D05503" w:rsidP="00FB5AEF">
            <w:pPr>
              <w:rPr>
                <w:rFonts w:cs="Arial"/>
                <w:sz w:val="20"/>
                <w:szCs w:val="20"/>
                <w:highlight w:val="yellow"/>
              </w:rPr>
            </w:pPr>
            <w:r>
              <w:rPr>
                <w:rFonts w:cs="Arial"/>
                <w:sz w:val="20"/>
                <w:szCs w:val="20"/>
                <w:highlight w:val="yellow"/>
              </w:rPr>
              <w:t>18-21 Apr 2018</w:t>
            </w:r>
          </w:p>
        </w:tc>
        <w:tc>
          <w:tcPr>
            <w:tcW w:w="1004" w:type="dxa"/>
          </w:tcPr>
          <w:p w14:paraId="7CC75186" w14:textId="77777777" w:rsidR="00D05503" w:rsidRPr="00435EE7" w:rsidRDefault="00D05503" w:rsidP="00FB5A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16" w:type="dxa"/>
          </w:tcPr>
          <w:p w14:paraId="058F8E53" w14:textId="77777777" w:rsidR="00D05503" w:rsidRDefault="00D05503" w:rsidP="00FB5A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143" w:type="dxa"/>
            <w:gridSpan w:val="2"/>
          </w:tcPr>
          <w:p w14:paraId="6F53B761" w14:textId="001968E7" w:rsidR="00D05503" w:rsidRDefault="00D05503" w:rsidP="00FB5AE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905" w:type="dxa"/>
          </w:tcPr>
          <w:p w14:paraId="79AEEB09" w14:textId="69DA289A" w:rsidR="00D05503" w:rsidRPr="00435EE7" w:rsidRDefault="00D05503" w:rsidP="00FB5AE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1314" w:type="dxa"/>
          </w:tcPr>
          <w:p w14:paraId="467BC090" w14:textId="71549A9B" w:rsidR="00D05503" w:rsidRPr="00435EE7" w:rsidRDefault="00D05503" w:rsidP="00FB5AE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749" w:type="dxa"/>
          </w:tcPr>
          <w:p w14:paraId="14973DBD" w14:textId="77777777" w:rsidR="00D05503" w:rsidRPr="00435EE7" w:rsidRDefault="00D05503" w:rsidP="00FB5A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28" w:type="dxa"/>
          </w:tcPr>
          <w:p w14:paraId="092844F2" w14:textId="55BC2D42" w:rsidR="00D05503" w:rsidRPr="001C0402" w:rsidRDefault="00D05503" w:rsidP="00FB5AE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BU</w:t>
            </w:r>
          </w:p>
        </w:tc>
      </w:tr>
      <w:tr w:rsidR="00EA777D" w:rsidRPr="00500BF0" w14:paraId="691F2185" w14:textId="77777777" w:rsidTr="00CF1C47">
        <w:trPr>
          <w:trHeight w:val="126"/>
        </w:trPr>
        <w:tc>
          <w:tcPr>
            <w:tcW w:w="498" w:type="dxa"/>
          </w:tcPr>
          <w:p w14:paraId="6F991BF7" w14:textId="77777777" w:rsidR="00EA777D" w:rsidRPr="00435EE7" w:rsidRDefault="00EA777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186" w:type="dxa"/>
            <w:gridSpan w:val="2"/>
          </w:tcPr>
          <w:p w14:paraId="5FD2C2F9" w14:textId="109351B7" w:rsidR="00EA777D" w:rsidRPr="00A909FC" w:rsidRDefault="001C0402" w:rsidP="00700BA1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val="en-US"/>
              </w:rPr>
            </w:pPr>
            <w:r w:rsidRPr="001C0402">
              <w:rPr>
                <w:bCs/>
                <w:sz w:val="20"/>
                <w:szCs w:val="20"/>
                <w:lang w:val="en-US"/>
              </w:rPr>
              <w:t>European Congress of Epidemiology – Lyon, France – July 4-6</w:t>
            </w:r>
          </w:p>
        </w:tc>
        <w:tc>
          <w:tcPr>
            <w:tcW w:w="1270" w:type="dxa"/>
          </w:tcPr>
          <w:p w14:paraId="338EA832" w14:textId="7EB28888" w:rsidR="00EA777D" w:rsidRDefault="001C0402" w:rsidP="00FB5AE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Congress</w:t>
            </w:r>
          </w:p>
        </w:tc>
        <w:tc>
          <w:tcPr>
            <w:tcW w:w="1394" w:type="dxa"/>
          </w:tcPr>
          <w:p w14:paraId="02D7428F" w14:textId="222CCC4F" w:rsidR="00EA777D" w:rsidRDefault="001C0402" w:rsidP="00FB5AEF">
            <w:pPr>
              <w:rPr>
                <w:rFonts w:cs="Arial"/>
                <w:sz w:val="20"/>
                <w:szCs w:val="20"/>
                <w:highlight w:val="yellow"/>
              </w:rPr>
            </w:pPr>
            <w:r>
              <w:rPr>
                <w:rFonts w:cs="Arial"/>
                <w:sz w:val="20"/>
                <w:szCs w:val="20"/>
                <w:highlight w:val="yellow"/>
              </w:rPr>
              <w:t>Forthcoming 2018</w:t>
            </w:r>
          </w:p>
        </w:tc>
        <w:tc>
          <w:tcPr>
            <w:tcW w:w="1004" w:type="dxa"/>
          </w:tcPr>
          <w:p w14:paraId="17212ADD" w14:textId="77777777" w:rsidR="00EA777D" w:rsidRPr="00435EE7" w:rsidRDefault="00EA777D" w:rsidP="00FB5A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16" w:type="dxa"/>
          </w:tcPr>
          <w:p w14:paraId="6E761BA1" w14:textId="2BA6B2C4" w:rsidR="00EA777D" w:rsidRPr="00435EE7" w:rsidRDefault="001C0402" w:rsidP="00FB5AE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2143" w:type="dxa"/>
            <w:gridSpan w:val="2"/>
          </w:tcPr>
          <w:p w14:paraId="440EDAEF" w14:textId="3524C84B" w:rsidR="00EA777D" w:rsidRDefault="001C0402" w:rsidP="00FB5AE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905" w:type="dxa"/>
          </w:tcPr>
          <w:p w14:paraId="08F1EEF3" w14:textId="77777777" w:rsidR="00EA777D" w:rsidRPr="00435EE7" w:rsidRDefault="00EA777D" w:rsidP="00FB5A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14" w:type="dxa"/>
          </w:tcPr>
          <w:p w14:paraId="446897E0" w14:textId="77777777" w:rsidR="00EA777D" w:rsidRPr="00435EE7" w:rsidRDefault="00EA777D" w:rsidP="00FB5A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49" w:type="dxa"/>
          </w:tcPr>
          <w:p w14:paraId="7B973DAB" w14:textId="77777777" w:rsidR="00EA777D" w:rsidRPr="00435EE7" w:rsidRDefault="00EA777D" w:rsidP="00FB5A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28" w:type="dxa"/>
          </w:tcPr>
          <w:p w14:paraId="7425CC65" w14:textId="5B231EAD" w:rsidR="00EA777D" w:rsidRDefault="001C0402" w:rsidP="00FB5AEF">
            <w:pPr>
              <w:rPr>
                <w:rFonts w:cs="Arial"/>
                <w:sz w:val="20"/>
                <w:szCs w:val="20"/>
              </w:rPr>
            </w:pPr>
            <w:r w:rsidRPr="001C0402">
              <w:rPr>
                <w:rFonts w:cs="Arial"/>
                <w:sz w:val="20"/>
                <w:szCs w:val="20"/>
              </w:rPr>
              <w:t>University of Copenhagen</w:t>
            </w:r>
          </w:p>
        </w:tc>
      </w:tr>
      <w:tr w:rsidR="00EC5D6B" w:rsidRPr="00500BF0" w14:paraId="2D8C2ECD" w14:textId="77777777" w:rsidTr="00796223">
        <w:trPr>
          <w:trHeight w:val="126"/>
        </w:trPr>
        <w:tc>
          <w:tcPr>
            <w:tcW w:w="498" w:type="dxa"/>
          </w:tcPr>
          <w:p w14:paraId="12B17623" w14:textId="77777777" w:rsidR="00EC5D6B" w:rsidRPr="00435EE7" w:rsidRDefault="00EC5D6B" w:rsidP="00EC5D6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186" w:type="dxa"/>
            <w:gridSpan w:val="2"/>
          </w:tcPr>
          <w:p w14:paraId="5E34C933" w14:textId="77777777" w:rsidR="00EC5D6B" w:rsidRDefault="00EC5D6B" w:rsidP="00EC5D6B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UK Nutrition Society summer meeting – UK, June</w:t>
            </w:r>
          </w:p>
          <w:p w14:paraId="3D0DD9A2" w14:textId="597FE195" w:rsidR="00EC5D6B" w:rsidRPr="001C0402" w:rsidRDefault="00EC5D6B" w:rsidP="00EC5D6B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 xml:space="preserve">Paper - </w:t>
            </w:r>
            <w:r w:rsidRPr="00EC5D6B">
              <w:rPr>
                <w:b/>
                <w:bCs/>
                <w:sz w:val="20"/>
                <w:szCs w:val="20"/>
              </w:rPr>
              <w:t xml:space="preserve">Liking for and the regular consumption of vegetables in European adolescents: Impacts of healthy eating, liking, food neophobia and food choice motives. </w:t>
            </w:r>
            <w:r w:rsidRPr="00EC5D6B">
              <w:rPr>
                <w:bCs/>
                <w:iCs/>
                <w:sz w:val="20"/>
                <w:szCs w:val="20"/>
              </w:rPr>
              <w:t>By KM Appleton</w:t>
            </w:r>
            <w:r w:rsidRPr="00EC5D6B">
              <w:rPr>
                <w:bCs/>
                <w:iCs/>
                <w:sz w:val="20"/>
                <w:szCs w:val="20"/>
                <w:vertAlign w:val="superscript"/>
              </w:rPr>
              <w:t>1</w:t>
            </w:r>
            <w:r w:rsidRPr="00EC5D6B">
              <w:rPr>
                <w:bCs/>
                <w:iCs/>
                <w:sz w:val="20"/>
                <w:szCs w:val="20"/>
              </w:rPr>
              <w:t>, C Dinnella</w:t>
            </w:r>
            <w:r w:rsidRPr="00EC5D6B">
              <w:rPr>
                <w:bCs/>
                <w:iCs/>
                <w:sz w:val="20"/>
                <w:szCs w:val="20"/>
                <w:vertAlign w:val="superscript"/>
              </w:rPr>
              <w:t>2</w:t>
            </w:r>
            <w:r w:rsidRPr="00EC5D6B">
              <w:rPr>
                <w:bCs/>
                <w:iCs/>
                <w:sz w:val="20"/>
                <w:szCs w:val="20"/>
              </w:rPr>
              <w:t>, S Spinelli</w:t>
            </w:r>
            <w:r w:rsidRPr="00EC5D6B">
              <w:rPr>
                <w:bCs/>
                <w:iCs/>
                <w:sz w:val="20"/>
                <w:szCs w:val="20"/>
                <w:vertAlign w:val="superscript"/>
              </w:rPr>
              <w:t>2</w:t>
            </w:r>
            <w:r w:rsidRPr="00EC5D6B">
              <w:rPr>
                <w:bCs/>
                <w:iCs/>
                <w:sz w:val="20"/>
                <w:szCs w:val="20"/>
              </w:rPr>
              <w:t>, D Morizet</w:t>
            </w:r>
            <w:r w:rsidRPr="00EC5D6B">
              <w:rPr>
                <w:bCs/>
                <w:iCs/>
                <w:sz w:val="20"/>
                <w:szCs w:val="20"/>
                <w:vertAlign w:val="superscript"/>
              </w:rPr>
              <w:t>3</w:t>
            </w:r>
            <w:r w:rsidRPr="00EC5D6B">
              <w:rPr>
                <w:bCs/>
                <w:iCs/>
                <w:sz w:val="20"/>
                <w:szCs w:val="20"/>
              </w:rPr>
              <w:t>, L Saulais</w:t>
            </w:r>
            <w:r w:rsidRPr="00EC5D6B">
              <w:rPr>
                <w:bCs/>
                <w:iCs/>
                <w:sz w:val="20"/>
                <w:szCs w:val="20"/>
                <w:vertAlign w:val="superscript"/>
              </w:rPr>
              <w:t>4</w:t>
            </w:r>
            <w:r w:rsidRPr="00EC5D6B">
              <w:rPr>
                <w:bCs/>
                <w:iCs/>
                <w:sz w:val="20"/>
                <w:szCs w:val="20"/>
              </w:rPr>
              <w:t>, A Hemingway</w:t>
            </w:r>
            <w:r w:rsidRPr="00EC5D6B">
              <w:rPr>
                <w:bCs/>
                <w:iCs/>
                <w:sz w:val="20"/>
                <w:szCs w:val="20"/>
                <w:vertAlign w:val="superscript"/>
              </w:rPr>
              <w:t>1</w:t>
            </w:r>
            <w:r w:rsidRPr="00EC5D6B">
              <w:rPr>
                <w:bCs/>
                <w:iCs/>
                <w:sz w:val="20"/>
                <w:szCs w:val="20"/>
              </w:rPr>
              <w:t>, E Monteleone</w:t>
            </w:r>
            <w:r w:rsidRPr="00EC5D6B">
              <w:rPr>
                <w:bCs/>
                <w:iCs/>
                <w:sz w:val="20"/>
                <w:szCs w:val="20"/>
                <w:vertAlign w:val="superscript"/>
              </w:rPr>
              <w:t>2</w:t>
            </w:r>
            <w:r w:rsidRPr="00EC5D6B">
              <w:rPr>
                <w:bCs/>
                <w:iCs/>
                <w:sz w:val="20"/>
                <w:szCs w:val="20"/>
              </w:rPr>
              <w:t>, L Depezay</w:t>
            </w:r>
            <w:r w:rsidRPr="00EC5D6B">
              <w:rPr>
                <w:bCs/>
                <w:iCs/>
                <w:sz w:val="20"/>
                <w:szCs w:val="20"/>
                <w:vertAlign w:val="superscript"/>
              </w:rPr>
              <w:t>3</w:t>
            </w:r>
            <w:r w:rsidRPr="00EC5D6B">
              <w:rPr>
                <w:bCs/>
                <w:iCs/>
                <w:sz w:val="20"/>
                <w:szCs w:val="20"/>
              </w:rPr>
              <w:t>, FJA Perez-Cueto</w:t>
            </w:r>
            <w:r w:rsidRPr="00EC5D6B">
              <w:rPr>
                <w:bCs/>
                <w:iCs/>
                <w:sz w:val="20"/>
                <w:szCs w:val="20"/>
                <w:vertAlign w:val="superscript"/>
              </w:rPr>
              <w:t>5</w:t>
            </w:r>
            <w:r w:rsidRPr="00EC5D6B">
              <w:rPr>
                <w:bCs/>
                <w:iCs/>
                <w:sz w:val="20"/>
                <w:szCs w:val="20"/>
              </w:rPr>
              <w:t>, and H Hartwell</w:t>
            </w:r>
            <w:r w:rsidRPr="00EC5D6B">
              <w:rPr>
                <w:bCs/>
                <w:iCs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70" w:type="dxa"/>
          </w:tcPr>
          <w:p w14:paraId="5762E92D" w14:textId="1EB2480D" w:rsidR="00EC5D6B" w:rsidRDefault="00EC5D6B" w:rsidP="00EC5D6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Conference</w:t>
            </w:r>
          </w:p>
        </w:tc>
        <w:tc>
          <w:tcPr>
            <w:tcW w:w="1394" w:type="dxa"/>
            <w:shd w:val="clear" w:color="auto" w:fill="auto"/>
          </w:tcPr>
          <w:p w14:paraId="08984E93" w14:textId="3AF11365" w:rsidR="00EC5D6B" w:rsidRDefault="00EC5D6B" w:rsidP="00EC5D6B">
            <w:pPr>
              <w:rPr>
                <w:rFonts w:cs="Arial"/>
                <w:sz w:val="20"/>
                <w:szCs w:val="20"/>
                <w:highlight w:val="yellow"/>
              </w:rPr>
            </w:pPr>
            <w:r>
              <w:rPr>
                <w:rFonts w:cs="Arial"/>
                <w:sz w:val="20"/>
                <w:szCs w:val="20"/>
                <w:highlight w:val="yellow"/>
              </w:rPr>
              <w:t>Forthcoming 2018</w:t>
            </w:r>
          </w:p>
        </w:tc>
        <w:tc>
          <w:tcPr>
            <w:tcW w:w="1004" w:type="dxa"/>
          </w:tcPr>
          <w:p w14:paraId="560B0E1B" w14:textId="77777777" w:rsidR="00EC5D6B" w:rsidRPr="00435EE7" w:rsidRDefault="00EC5D6B" w:rsidP="00EC5D6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16" w:type="dxa"/>
          </w:tcPr>
          <w:p w14:paraId="0128FE33" w14:textId="77777777" w:rsidR="00EC5D6B" w:rsidRDefault="00EC5D6B" w:rsidP="00EC5D6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143" w:type="dxa"/>
            <w:gridSpan w:val="2"/>
          </w:tcPr>
          <w:p w14:paraId="1CAC9C95" w14:textId="77777777" w:rsidR="00EC5D6B" w:rsidRDefault="00EC5D6B" w:rsidP="00EC5D6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05" w:type="dxa"/>
          </w:tcPr>
          <w:p w14:paraId="24FFC07F" w14:textId="77777777" w:rsidR="00EC5D6B" w:rsidRPr="00435EE7" w:rsidRDefault="00EC5D6B" w:rsidP="00EC5D6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14" w:type="dxa"/>
          </w:tcPr>
          <w:p w14:paraId="0288883E" w14:textId="77777777" w:rsidR="00EC5D6B" w:rsidRPr="00435EE7" w:rsidRDefault="00EC5D6B" w:rsidP="00EC5D6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49" w:type="dxa"/>
          </w:tcPr>
          <w:p w14:paraId="4ADF61EA" w14:textId="77777777" w:rsidR="00EC5D6B" w:rsidRPr="00435EE7" w:rsidRDefault="00EC5D6B" w:rsidP="00EC5D6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28" w:type="dxa"/>
          </w:tcPr>
          <w:p w14:paraId="76BC36B8" w14:textId="487CA377" w:rsidR="00EC5D6B" w:rsidRPr="001C0402" w:rsidRDefault="00EC5D6B" w:rsidP="00EC5D6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Bournemouth university/All partners</w:t>
            </w:r>
          </w:p>
        </w:tc>
      </w:tr>
      <w:tr w:rsidR="00EC5D6B" w:rsidRPr="00500BF0" w14:paraId="41EB537E" w14:textId="77777777" w:rsidTr="00CF1C47">
        <w:trPr>
          <w:trHeight w:val="126"/>
        </w:trPr>
        <w:tc>
          <w:tcPr>
            <w:tcW w:w="498" w:type="dxa"/>
          </w:tcPr>
          <w:p w14:paraId="36EEB2EA" w14:textId="77777777" w:rsidR="00EC5D6B" w:rsidRPr="00435EE7" w:rsidRDefault="00EC5D6B" w:rsidP="00EC5D6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186" w:type="dxa"/>
            <w:gridSpan w:val="2"/>
          </w:tcPr>
          <w:p w14:paraId="17EA3F84" w14:textId="77777777" w:rsidR="00EC5D6B" w:rsidRDefault="00EC5D6B" w:rsidP="00EC5D6B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EuroSense 2018 – Italy, September</w:t>
            </w:r>
          </w:p>
          <w:p w14:paraId="1814A5BF" w14:textId="4869CE3D" w:rsidR="00EC5D6B" w:rsidRPr="00EC5D6B" w:rsidRDefault="00EC5D6B" w:rsidP="00EC5D6B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 w:rsidRPr="00EC5D6B">
              <w:rPr>
                <w:bCs/>
                <w:sz w:val="20"/>
                <w:szCs w:val="20"/>
              </w:rPr>
              <w:t>Paper -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EC5D6B">
              <w:rPr>
                <w:b/>
                <w:bCs/>
                <w:sz w:val="20"/>
                <w:szCs w:val="20"/>
              </w:rPr>
              <w:t>Liking for and the consumption of bitter and sweet vegetables in European adolescents</w:t>
            </w:r>
          </w:p>
          <w:p w14:paraId="7E527992" w14:textId="43B66C69" w:rsidR="00EC5D6B" w:rsidRPr="00EC5D6B" w:rsidRDefault="00EC5D6B" w:rsidP="00EC5D6B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 w:rsidRPr="00EC5D6B">
              <w:rPr>
                <w:bCs/>
                <w:iCs/>
                <w:sz w:val="20"/>
                <w:szCs w:val="20"/>
              </w:rPr>
              <w:t>KM Appleton</w:t>
            </w:r>
            <w:r w:rsidRPr="00EC5D6B">
              <w:rPr>
                <w:bCs/>
                <w:iCs/>
                <w:sz w:val="20"/>
                <w:szCs w:val="20"/>
                <w:vertAlign w:val="superscript"/>
              </w:rPr>
              <w:t>1</w:t>
            </w:r>
            <w:r w:rsidRPr="00EC5D6B">
              <w:rPr>
                <w:bCs/>
                <w:iCs/>
                <w:sz w:val="20"/>
                <w:szCs w:val="20"/>
              </w:rPr>
              <w:t>, C Dinnella</w:t>
            </w:r>
            <w:r w:rsidRPr="00EC5D6B">
              <w:rPr>
                <w:bCs/>
                <w:iCs/>
                <w:sz w:val="20"/>
                <w:szCs w:val="20"/>
                <w:vertAlign w:val="superscript"/>
              </w:rPr>
              <w:t>2</w:t>
            </w:r>
            <w:r w:rsidRPr="00EC5D6B">
              <w:rPr>
                <w:bCs/>
                <w:iCs/>
                <w:sz w:val="20"/>
                <w:szCs w:val="20"/>
              </w:rPr>
              <w:t>, S Spinelli</w:t>
            </w:r>
            <w:r w:rsidRPr="00EC5D6B">
              <w:rPr>
                <w:bCs/>
                <w:iCs/>
                <w:sz w:val="20"/>
                <w:szCs w:val="20"/>
                <w:vertAlign w:val="superscript"/>
              </w:rPr>
              <w:t>2</w:t>
            </w:r>
            <w:r w:rsidRPr="00EC5D6B">
              <w:rPr>
                <w:bCs/>
                <w:iCs/>
                <w:sz w:val="20"/>
                <w:szCs w:val="20"/>
              </w:rPr>
              <w:t>, D Morizet</w:t>
            </w:r>
            <w:r w:rsidRPr="00EC5D6B">
              <w:rPr>
                <w:bCs/>
                <w:iCs/>
                <w:sz w:val="20"/>
                <w:szCs w:val="20"/>
                <w:vertAlign w:val="superscript"/>
              </w:rPr>
              <w:t>3</w:t>
            </w:r>
            <w:r w:rsidRPr="00EC5D6B">
              <w:rPr>
                <w:bCs/>
                <w:iCs/>
                <w:sz w:val="20"/>
                <w:szCs w:val="20"/>
              </w:rPr>
              <w:t>, L Saulais</w:t>
            </w:r>
            <w:r w:rsidRPr="00EC5D6B">
              <w:rPr>
                <w:bCs/>
                <w:iCs/>
                <w:sz w:val="20"/>
                <w:szCs w:val="20"/>
                <w:vertAlign w:val="superscript"/>
              </w:rPr>
              <w:t>4</w:t>
            </w:r>
            <w:r w:rsidRPr="00EC5D6B">
              <w:rPr>
                <w:bCs/>
                <w:iCs/>
                <w:sz w:val="20"/>
                <w:szCs w:val="20"/>
              </w:rPr>
              <w:t>, A Hemingway</w:t>
            </w:r>
            <w:r w:rsidRPr="00EC5D6B">
              <w:rPr>
                <w:bCs/>
                <w:iCs/>
                <w:sz w:val="20"/>
                <w:szCs w:val="20"/>
                <w:vertAlign w:val="superscript"/>
              </w:rPr>
              <w:t>1</w:t>
            </w:r>
            <w:r w:rsidRPr="00EC5D6B">
              <w:rPr>
                <w:bCs/>
                <w:iCs/>
                <w:sz w:val="20"/>
                <w:szCs w:val="20"/>
              </w:rPr>
              <w:t>, E Monteleone</w:t>
            </w:r>
            <w:r w:rsidRPr="00EC5D6B">
              <w:rPr>
                <w:bCs/>
                <w:iCs/>
                <w:sz w:val="20"/>
                <w:szCs w:val="20"/>
                <w:vertAlign w:val="superscript"/>
              </w:rPr>
              <w:t>2</w:t>
            </w:r>
            <w:r w:rsidRPr="00EC5D6B">
              <w:rPr>
                <w:bCs/>
                <w:iCs/>
                <w:sz w:val="20"/>
                <w:szCs w:val="20"/>
              </w:rPr>
              <w:t>, L Depezay</w:t>
            </w:r>
            <w:r w:rsidRPr="00EC5D6B">
              <w:rPr>
                <w:bCs/>
                <w:iCs/>
                <w:sz w:val="20"/>
                <w:szCs w:val="20"/>
                <w:vertAlign w:val="superscript"/>
              </w:rPr>
              <w:t>3</w:t>
            </w:r>
            <w:r w:rsidRPr="00EC5D6B">
              <w:rPr>
                <w:bCs/>
                <w:iCs/>
                <w:sz w:val="20"/>
                <w:szCs w:val="20"/>
              </w:rPr>
              <w:t>, FJA Perez-Cueto</w:t>
            </w:r>
            <w:r w:rsidRPr="00EC5D6B">
              <w:rPr>
                <w:bCs/>
                <w:iCs/>
                <w:sz w:val="20"/>
                <w:szCs w:val="20"/>
                <w:vertAlign w:val="superscript"/>
              </w:rPr>
              <w:t>5</w:t>
            </w:r>
            <w:r w:rsidRPr="00EC5D6B">
              <w:rPr>
                <w:bCs/>
                <w:iCs/>
                <w:sz w:val="20"/>
                <w:szCs w:val="20"/>
              </w:rPr>
              <w:t>, and H Hartwell</w:t>
            </w:r>
            <w:r w:rsidRPr="00EC5D6B">
              <w:rPr>
                <w:bCs/>
                <w:iCs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70" w:type="dxa"/>
          </w:tcPr>
          <w:p w14:paraId="3D0EC994" w14:textId="3882D2C5" w:rsidR="00EC5D6B" w:rsidRDefault="00EC5D6B" w:rsidP="00EC5D6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Conference</w:t>
            </w:r>
          </w:p>
        </w:tc>
        <w:tc>
          <w:tcPr>
            <w:tcW w:w="1394" w:type="dxa"/>
          </w:tcPr>
          <w:p w14:paraId="7B581033" w14:textId="4D81D239" w:rsidR="00EC5D6B" w:rsidRDefault="00EC5D6B" w:rsidP="00EC5D6B">
            <w:pPr>
              <w:rPr>
                <w:rFonts w:cs="Arial"/>
                <w:sz w:val="20"/>
                <w:szCs w:val="20"/>
                <w:highlight w:val="yellow"/>
              </w:rPr>
            </w:pPr>
            <w:r>
              <w:rPr>
                <w:rFonts w:cs="Arial"/>
                <w:sz w:val="20"/>
                <w:szCs w:val="20"/>
                <w:highlight w:val="yellow"/>
              </w:rPr>
              <w:t>Forthcoming 2018</w:t>
            </w:r>
          </w:p>
        </w:tc>
        <w:tc>
          <w:tcPr>
            <w:tcW w:w="1004" w:type="dxa"/>
          </w:tcPr>
          <w:p w14:paraId="7C7261C5" w14:textId="77777777" w:rsidR="00EC5D6B" w:rsidRPr="00435EE7" w:rsidRDefault="00EC5D6B" w:rsidP="00EC5D6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16" w:type="dxa"/>
          </w:tcPr>
          <w:p w14:paraId="4B1DBC79" w14:textId="77777777" w:rsidR="00EC5D6B" w:rsidRDefault="00EC5D6B" w:rsidP="00EC5D6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143" w:type="dxa"/>
            <w:gridSpan w:val="2"/>
          </w:tcPr>
          <w:p w14:paraId="4ED45C2D" w14:textId="77777777" w:rsidR="00EC5D6B" w:rsidRDefault="00EC5D6B" w:rsidP="00EC5D6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05" w:type="dxa"/>
          </w:tcPr>
          <w:p w14:paraId="43E10B9B" w14:textId="77777777" w:rsidR="00EC5D6B" w:rsidRPr="00435EE7" w:rsidRDefault="00EC5D6B" w:rsidP="00EC5D6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14" w:type="dxa"/>
          </w:tcPr>
          <w:p w14:paraId="2B870A4F" w14:textId="77777777" w:rsidR="00EC5D6B" w:rsidRPr="00435EE7" w:rsidRDefault="00EC5D6B" w:rsidP="00EC5D6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49" w:type="dxa"/>
          </w:tcPr>
          <w:p w14:paraId="76A339BC" w14:textId="77777777" w:rsidR="00EC5D6B" w:rsidRPr="00435EE7" w:rsidRDefault="00EC5D6B" w:rsidP="00EC5D6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28" w:type="dxa"/>
          </w:tcPr>
          <w:p w14:paraId="6EEAD49C" w14:textId="7A073BC9" w:rsidR="00EC5D6B" w:rsidRPr="001C0402" w:rsidRDefault="00EC5D6B" w:rsidP="00EC5D6B">
            <w:pPr>
              <w:rPr>
                <w:rFonts w:cs="Arial"/>
                <w:sz w:val="20"/>
                <w:szCs w:val="20"/>
              </w:rPr>
            </w:pPr>
            <w:r w:rsidRPr="00EC5D6B">
              <w:rPr>
                <w:rFonts w:cs="Arial"/>
                <w:sz w:val="20"/>
                <w:szCs w:val="20"/>
              </w:rPr>
              <w:t>Bournemouth university/All partners</w:t>
            </w:r>
          </w:p>
        </w:tc>
      </w:tr>
      <w:tr w:rsidR="00EA777D" w:rsidRPr="00500BF0" w14:paraId="032A52DD" w14:textId="77777777" w:rsidTr="00CF1C47">
        <w:trPr>
          <w:trHeight w:val="126"/>
        </w:trPr>
        <w:tc>
          <w:tcPr>
            <w:tcW w:w="22207" w:type="dxa"/>
            <w:gridSpan w:val="13"/>
            <w:shd w:val="clear" w:color="auto" w:fill="FDE9D9" w:themeFill="accent6" w:themeFillTint="33"/>
          </w:tcPr>
          <w:p w14:paraId="096502D5" w14:textId="77777777" w:rsidR="00EA777D" w:rsidRPr="00435EE7" w:rsidRDefault="00EA777D" w:rsidP="004E1184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35EE7">
              <w:rPr>
                <w:rFonts w:cs="Arial"/>
                <w:b/>
                <w:sz w:val="20"/>
                <w:szCs w:val="20"/>
              </w:rPr>
              <w:t>STUDENT DISSERTATION</w:t>
            </w:r>
          </w:p>
        </w:tc>
      </w:tr>
      <w:tr w:rsidR="00EA777D" w:rsidRPr="00346BDF" w14:paraId="20267309" w14:textId="77777777" w:rsidTr="00CF1C47">
        <w:trPr>
          <w:trHeight w:val="126"/>
        </w:trPr>
        <w:tc>
          <w:tcPr>
            <w:tcW w:w="498" w:type="dxa"/>
          </w:tcPr>
          <w:p w14:paraId="39EDA0C3" w14:textId="77777777" w:rsidR="00EA777D" w:rsidRPr="00346BDF" w:rsidRDefault="00EA777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186" w:type="dxa"/>
            <w:gridSpan w:val="2"/>
          </w:tcPr>
          <w:p w14:paraId="6C3D1F6C" w14:textId="72EFED79" w:rsidR="00EA777D" w:rsidRPr="00346BDF" w:rsidRDefault="00EA777D" w:rsidP="006C7D8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  <w:r w:rsidRPr="00346BDF">
              <w:rPr>
                <w:sz w:val="20"/>
                <w:szCs w:val="20"/>
                <w:lang w:val="fr-FR"/>
              </w:rPr>
              <w:t>“Appréciation et perception des propriétés sensorielles de légumes chez les adolescents », Student : Rachida Aouraghi, Master Neurophysiologie de la perception et Evaluation Sensorielle, University Lyon 1</w:t>
            </w:r>
          </w:p>
        </w:tc>
        <w:tc>
          <w:tcPr>
            <w:tcW w:w="1270" w:type="dxa"/>
          </w:tcPr>
          <w:p w14:paraId="7FEB501E" w14:textId="7D851BA3" w:rsidR="00EA777D" w:rsidRPr="00346BDF" w:rsidRDefault="00EA777D" w:rsidP="00FB5AEF">
            <w:pPr>
              <w:rPr>
                <w:rFonts w:cs="Arial"/>
                <w:sz w:val="20"/>
                <w:szCs w:val="20"/>
                <w:lang w:val="fr-FR"/>
              </w:rPr>
            </w:pPr>
            <w:r w:rsidRPr="00346BDF">
              <w:rPr>
                <w:rFonts w:cs="Arial"/>
                <w:sz w:val="20"/>
                <w:szCs w:val="20"/>
                <w:lang w:val="fr-FR"/>
              </w:rPr>
              <w:t>Dissertation</w:t>
            </w:r>
          </w:p>
        </w:tc>
        <w:tc>
          <w:tcPr>
            <w:tcW w:w="1394" w:type="dxa"/>
          </w:tcPr>
          <w:p w14:paraId="016D7FAB" w14:textId="76824914" w:rsidR="00EA777D" w:rsidRPr="00346BDF" w:rsidRDefault="00EA777D" w:rsidP="00FB5AEF">
            <w:pPr>
              <w:rPr>
                <w:rFonts w:cs="Arial"/>
                <w:sz w:val="20"/>
                <w:szCs w:val="20"/>
                <w:lang w:val="fr-FR"/>
              </w:rPr>
            </w:pPr>
            <w:r w:rsidRPr="00346BDF">
              <w:rPr>
                <w:rFonts w:cs="Arial"/>
                <w:sz w:val="20"/>
                <w:szCs w:val="20"/>
                <w:lang w:val="fr-FR"/>
              </w:rPr>
              <w:t>2014</w:t>
            </w:r>
          </w:p>
        </w:tc>
        <w:tc>
          <w:tcPr>
            <w:tcW w:w="1004" w:type="dxa"/>
          </w:tcPr>
          <w:p w14:paraId="60C784D5" w14:textId="77777777" w:rsidR="00EA777D" w:rsidRPr="00346BDF" w:rsidRDefault="00EA777D" w:rsidP="00FB5AEF">
            <w:pPr>
              <w:jc w:val="center"/>
              <w:rPr>
                <w:rFonts w:cs="Arial"/>
                <w:sz w:val="20"/>
                <w:szCs w:val="20"/>
                <w:lang w:val="fr-FR"/>
              </w:rPr>
            </w:pPr>
          </w:p>
        </w:tc>
        <w:tc>
          <w:tcPr>
            <w:tcW w:w="916" w:type="dxa"/>
          </w:tcPr>
          <w:p w14:paraId="613FC4AE" w14:textId="77777777" w:rsidR="00EA777D" w:rsidRPr="00346BDF" w:rsidRDefault="00EA777D" w:rsidP="00FB5AEF">
            <w:pPr>
              <w:jc w:val="center"/>
              <w:rPr>
                <w:rFonts w:cs="Arial"/>
                <w:sz w:val="20"/>
                <w:szCs w:val="20"/>
                <w:lang w:val="fr-FR"/>
              </w:rPr>
            </w:pPr>
          </w:p>
        </w:tc>
        <w:tc>
          <w:tcPr>
            <w:tcW w:w="2143" w:type="dxa"/>
            <w:gridSpan w:val="2"/>
          </w:tcPr>
          <w:p w14:paraId="666942B1" w14:textId="7F3A70AF" w:rsidR="00EA777D" w:rsidRPr="00346BDF" w:rsidRDefault="00EA777D" w:rsidP="00FB5AEF">
            <w:pPr>
              <w:jc w:val="center"/>
              <w:rPr>
                <w:rFonts w:cs="Arial"/>
                <w:sz w:val="20"/>
                <w:szCs w:val="20"/>
                <w:lang w:val="fr-FR"/>
              </w:rPr>
            </w:pPr>
            <w:r w:rsidRPr="00346BDF">
              <w:rPr>
                <w:rFonts w:cs="Arial"/>
                <w:sz w:val="20"/>
                <w:szCs w:val="20"/>
                <w:lang w:val="fr-FR"/>
              </w:rPr>
              <w:t>X</w:t>
            </w:r>
          </w:p>
        </w:tc>
        <w:tc>
          <w:tcPr>
            <w:tcW w:w="905" w:type="dxa"/>
          </w:tcPr>
          <w:p w14:paraId="6F306753" w14:textId="77777777" w:rsidR="00EA777D" w:rsidRPr="00346BDF" w:rsidRDefault="00EA777D" w:rsidP="00FB5AEF">
            <w:pPr>
              <w:jc w:val="center"/>
              <w:rPr>
                <w:rFonts w:cs="Arial"/>
                <w:sz w:val="20"/>
                <w:szCs w:val="20"/>
                <w:lang w:val="fr-FR"/>
              </w:rPr>
            </w:pPr>
          </w:p>
        </w:tc>
        <w:tc>
          <w:tcPr>
            <w:tcW w:w="1314" w:type="dxa"/>
          </w:tcPr>
          <w:p w14:paraId="2EF8D1FD" w14:textId="77777777" w:rsidR="00EA777D" w:rsidRPr="00346BDF" w:rsidRDefault="00EA777D" w:rsidP="00FB5AEF">
            <w:pPr>
              <w:jc w:val="center"/>
              <w:rPr>
                <w:rFonts w:cs="Arial"/>
                <w:sz w:val="20"/>
                <w:szCs w:val="20"/>
                <w:lang w:val="fr-FR"/>
              </w:rPr>
            </w:pPr>
          </w:p>
        </w:tc>
        <w:tc>
          <w:tcPr>
            <w:tcW w:w="749" w:type="dxa"/>
          </w:tcPr>
          <w:p w14:paraId="1A9CB3E6" w14:textId="77777777" w:rsidR="00EA777D" w:rsidRPr="00346BDF" w:rsidRDefault="00EA777D" w:rsidP="00FB5AEF">
            <w:pPr>
              <w:jc w:val="center"/>
              <w:rPr>
                <w:rFonts w:cs="Arial"/>
                <w:sz w:val="20"/>
                <w:szCs w:val="20"/>
                <w:lang w:val="fr-FR"/>
              </w:rPr>
            </w:pPr>
          </w:p>
        </w:tc>
        <w:tc>
          <w:tcPr>
            <w:tcW w:w="2828" w:type="dxa"/>
          </w:tcPr>
          <w:p w14:paraId="08AE41FE" w14:textId="0001E37D" w:rsidR="00EA777D" w:rsidRPr="00346BDF" w:rsidRDefault="00EA777D" w:rsidP="00FB5AEF">
            <w:pPr>
              <w:rPr>
                <w:rFonts w:cs="Arial"/>
                <w:sz w:val="20"/>
                <w:szCs w:val="20"/>
                <w:lang w:val="fr-FR"/>
              </w:rPr>
            </w:pPr>
            <w:r w:rsidRPr="00346BDF">
              <w:rPr>
                <w:rFonts w:cs="Arial"/>
                <w:sz w:val="20"/>
                <w:szCs w:val="20"/>
                <w:lang w:val="fr-FR"/>
              </w:rPr>
              <w:t>Bonduelle</w:t>
            </w:r>
          </w:p>
        </w:tc>
      </w:tr>
      <w:tr w:rsidR="00EA777D" w:rsidRPr="00500BF0" w14:paraId="78D6D898" w14:textId="77777777" w:rsidTr="00CF1C47">
        <w:trPr>
          <w:trHeight w:val="126"/>
        </w:trPr>
        <w:tc>
          <w:tcPr>
            <w:tcW w:w="498" w:type="dxa"/>
          </w:tcPr>
          <w:p w14:paraId="09B9A595" w14:textId="77777777" w:rsidR="00EA777D" w:rsidRPr="006C7D89" w:rsidRDefault="00EA777D">
            <w:pPr>
              <w:rPr>
                <w:rFonts w:cs="Arial"/>
                <w:sz w:val="20"/>
                <w:szCs w:val="20"/>
                <w:lang w:val="fr-FR"/>
              </w:rPr>
            </w:pPr>
          </w:p>
        </w:tc>
        <w:tc>
          <w:tcPr>
            <w:tcW w:w="9186" w:type="dxa"/>
            <w:gridSpan w:val="2"/>
          </w:tcPr>
          <w:p w14:paraId="3211E893" w14:textId="77777777" w:rsidR="00EA777D" w:rsidRPr="00435EE7" w:rsidRDefault="00EA777D" w:rsidP="00FB5A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435EE7">
              <w:rPr>
                <w:sz w:val="20"/>
                <w:szCs w:val="20"/>
                <w:lang w:val="en-US"/>
              </w:rPr>
              <w:t>“The acceptability and liking of vegetables in children over 12” (Olivia Magnante), Master dissertation</w:t>
            </w:r>
          </w:p>
        </w:tc>
        <w:tc>
          <w:tcPr>
            <w:tcW w:w="1270" w:type="dxa"/>
          </w:tcPr>
          <w:p w14:paraId="741416A6" w14:textId="77777777" w:rsidR="00EA777D" w:rsidRPr="00435EE7" w:rsidRDefault="00EA777D" w:rsidP="00FB5AEF">
            <w:pPr>
              <w:rPr>
                <w:rFonts w:cs="Arial"/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</w:rPr>
              <w:t>Dissertation</w:t>
            </w:r>
          </w:p>
        </w:tc>
        <w:tc>
          <w:tcPr>
            <w:tcW w:w="1394" w:type="dxa"/>
          </w:tcPr>
          <w:p w14:paraId="41B5C54B" w14:textId="77777777" w:rsidR="00EA777D" w:rsidRPr="00435EE7" w:rsidRDefault="00EA777D" w:rsidP="00FB5AEF">
            <w:pPr>
              <w:rPr>
                <w:rFonts w:cs="Arial"/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</w:rPr>
              <w:t>2015</w:t>
            </w:r>
          </w:p>
        </w:tc>
        <w:tc>
          <w:tcPr>
            <w:tcW w:w="1004" w:type="dxa"/>
          </w:tcPr>
          <w:p w14:paraId="755EAE87" w14:textId="77777777" w:rsidR="00EA777D" w:rsidRPr="00435EE7" w:rsidRDefault="00EA777D" w:rsidP="00FB5A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16" w:type="dxa"/>
          </w:tcPr>
          <w:p w14:paraId="4C5A5A8B" w14:textId="77777777" w:rsidR="00EA777D" w:rsidRPr="00435EE7" w:rsidRDefault="00EA777D" w:rsidP="00FB5A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143" w:type="dxa"/>
            <w:gridSpan w:val="2"/>
          </w:tcPr>
          <w:p w14:paraId="415056BF" w14:textId="77777777" w:rsidR="00EA777D" w:rsidRPr="00435EE7" w:rsidRDefault="00EA777D" w:rsidP="00FB5AEF">
            <w:pPr>
              <w:jc w:val="center"/>
              <w:rPr>
                <w:rFonts w:cs="Arial"/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905" w:type="dxa"/>
          </w:tcPr>
          <w:p w14:paraId="421CA578" w14:textId="77777777" w:rsidR="00EA777D" w:rsidRPr="00435EE7" w:rsidRDefault="00EA777D" w:rsidP="00FB5A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14" w:type="dxa"/>
          </w:tcPr>
          <w:p w14:paraId="6004BC64" w14:textId="77777777" w:rsidR="00EA777D" w:rsidRPr="00435EE7" w:rsidRDefault="00EA777D" w:rsidP="00FB5A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49" w:type="dxa"/>
          </w:tcPr>
          <w:p w14:paraId="30BC3354" w14:textId="77777777" w:rsidR="00EA777D" w:rsidRPr="00435EE7" w:rsidRDefault="00EA777D" w:rsidP="00FB5A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28" w:type="dxa"/>
          </w:tcPr>
          <w:p w14:paraId="3F09DFAD" w14:textId="77777777" w:rsidR="00EA777D" w:rsidRPr="00435EE7" w:rsidRDefault="00EA777D" w:rsidP="00FB5AEF">
            <w:pPr>
              <w:rPr>
                <w:rFonts w:cs="Arial"/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</w:rPr>
              <w:t>Bournemouth University</w:t>
            </w:r>
          </w:p>
        </w:tc>
      </w:tr>
      <w:tr w:rsidR="00EA777D" w:rsidRPr="00500BF0" w14:paraId="06DB9F4C" w14:textId="77777777" w:rsidTr="00CF1C47">
        <w:trPr>
          <w:trHeight w:val="126"/>
        </w:trPr>
        <w:tc>
          <w:tcPr>
            <w:tcW w:w="498" w:type="dxa"/>
            <w:shd w:val="clear" w:color="auto" w:fill="auto"/>
          </w:tcPr>
          <w:p w14:paraId="65403CDF" w14:textId="77777777" w:rsidR="00EA777D" w:rsidRPr="00435EE7" w:rsidRDefault="00EA777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186" w:type="dxa"/>
            <w:gridSpan w:val="2"/>
            <w:shd w:val="clear" w:color="auto" w:fill="auto"/>
          </w:tcPr>
          <w:p w14:paraId="6C6C2860" w14:textId="77777777" w:rsidR="00EA777D" w:rsidRPr="00435EE7" w:rsidRDefault="00EA777D" w:rsidP="00FB5AEF">
            <w:pPr>
              <w:rPr>
                <w:sz w:val="20"/>
                <w:szCs w:val="20"/>
                <w:lang w:val="en-US"/>
              </w:rPr>
            </w:pPr>
            <w:r w:rsidRPr="00435EE7">
              <w:rPr>
                <w:sz w:val="20"/>
                <w:szCs w:val="20"/>
                <w:lang w:val="en-US"/>
              </w:rPr>
              <w:t>“Application of Free Sorting Task in Studying Vegetable processed products in adolescent’s elderly and adults.” Student: Margherita Rossi</w:t>
            </w:r>
          </w:p>
          <w:p w14:paraId="0C55E443" w14:textId="77777777" w:rsidR="00EA777D" w:rsidRPr="00435EE7" w:rsidRDefault="00EA777D" w:rsidP="00FB5AEF">
            <w:pPr>
              <w:rPr>
                <w:sz w:val="20"/>
                <w:szCs w:val="20"/>
                <w:lang w:val="en-US"/>
              </w:rPr>
            </w:pPr>
            <w:r w:rsidRPr="00435EE7">
              <w:rPr>
                <w:sz w:val="20"/>
                <w:szCs w:val="20"/>
                <w:lang w:val="en-US"/>
              </w:rPr>
              <w:t>Master</w:t>
            </w:r>
            <w:r>
              <w:rPr>
                <w:sz w:val="20"/>
                <w:szCs w:val="20"/>
                <w:lang w:val="en-US"/>
              </w:rPr>
              <w:t xml:space="preserve"> in Food Science and Technology</w:t>
            </w:r>
          </w:p>
        </w:tc>
        <w:tc>
          <w:tcPr>
            <w:tcW w:w="1270" w:type="dxa"/>
            <w:shd w:val="clear" w:color="auto" w:fill="auto"/>
          </w:tcPr>
          <w:p w14:paraId="56229BB5" w14:textId="77777777" w:rsidR="00EA777D" w:rsidRPr="00435EE7" w:rsidRDefault="00EA777D" w:rsidP="00FB5AEF">
            <w:pPr>
              <w:rPr>
                <w:rFonts w:cs="Arial"/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</w:rPr>
              <w:t>Dissertation</w:t>
            </w:r>
          </w:p>
        </w:tc>
        <w:tc>
          <w:tcPr>
            <w:tcW w:w="1394" w:type="dxa"/>
            <w:shd w:val="clear" w:color="auto" w:fill="auto"/>
          </w:tcPr>
          <w:p w14:paraId="08BC3F88" w14:textId="77777777" w:rsidR="00EA777D" w:rsidRPr="00435EE7" w:rsidRDefault="00EA777D" w:rsidP="00FB5AEF">
            <w:pPr>
              <w:rPr>
                <w:rFonts w:cs="Arial"/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</w:rPr>
              <w:t>2016</w:t>
            </w:r>
          </w:p>
        </w:tc>
        <w:tc>
          <w:tcPr>
            <w:tcW w:w="1004" w:type="dxa"/>
            <w:shd w:val="clear" w:color="auto" w:fill="auto"/>
          </w:tcPr>
          <w:p w14:paraId="38DDF08A" w14:textId="77777777" w:rsidR="00EA777D" w:rsidRPr="00435EE7" w:rsidRDefault="00EA777D" w:rsidP="00FB5A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</w:tcPr>
          <w:p w14:paraId="3561B773" w14:textId="77777777" w:rsidR="00EA777D" w:rsidRPr="00435EE7" w:rsidRDefault="00EA777D" w:rsidP="00FB5A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143" w:type="dxa"/>
            <w:gridSpan w:val="2"/>
            <w:shd w:val="clear" w:color="auto" w:fill="auto"/>
          </w:tcPr>
          <w:p w14:paraId="00C77E0A" w14:textId="77777777" w:rsidR="00EA777D" w:rsidRPr="00435EE7" w:rsidRDefault="00EA777D" w:rsidP="00FB5AEF">
            <w:pPr>
              <w:jc w:val="center"/>
              <w:rPr>
                <w:rFonts w:cs="Arial"/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905" w:type="dxa"/>
            <w:shd w:val="clear" w:color="auto" w:fill="auto"/>
          </w:tcPr>
          <w:p w14:paraId="003AEF26" w14:textId="77777777" w:rsidR="00EA777D" w:rsidRPr="00435EE7" w:rsidRDefault="00EA777D" w:rsidP="00FB5A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14" w:type="dxa"/>
            <w:shd w:val="clear" w:color="auto" w:fill="auto"/>
          </w:tcPr>
          <w:p w14:paraId="6FF52A0B" w14:textId="77777777" w:rsidR="00EA777D" w:rsidRPr="00435EE7" w:rsidRDefault="00EA777D" w:rsidP="00FB5A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49" w:type="dxa"/>
            <w:shd w:val="clear" w:color="auto" w:fill="auto"/>
          </w:tcPr>
          <w:p w14:paraId="2B5AD7E7" w14:textId="77777777" w:rsidR="00EA777D" w:rsidRPr="00435EE7" w:rsidRDefault="00EA777D" w:rsidP="00FB5A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28" w:type="dxa"/>
            <w:shd w:val="clear" w:color="auto" w:fill="auto"/>
          </w:tcPr>
          <w:p w14:paraId="57197648" w14:textId="77777777" w:rsidR="00EA777D" w:rsidRPr="00435EE7" w:rsidRDefault="00EA777D" w:rsidP="00FB5AEF">
            <w:pPr>
              <w:rPr>
                <w:rFonts w:cs="Arial"/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</w:rPr>
              <w:t>University of Florence</w:t>
            </w:r>
          </w:p>
        </w:tc>
      </w:tr>
      <w:tr w:rsidR="00EA777D" w:rsidRPr="00500BF0" w14:paraId="1CE8B0AE" w14:textId="77777777" w:rsidTr="00CF1C47">
        <w:trPr>
          <w:trHeight w:val="126"/>
        </w:trPr>
        <w:tc>
          <w:tcPr>
            <w:tcW w:w="498" w:type="dxa"/>
            <w:tcBorders>
              <w:bottom w:val="single" w:sz="4" w:space="0" w:color="auto"/>
            </w:tcBorders>
            <w:shd w:val="clear" w:color="auto" w:fill="auto"/>
          </w:tcPr>
          <w:p w14:paraId="327AD2BE" w14:textId="77777777" w:rsidR="00EA777D" w:rsidRPr="00435EE7" w:rsidRDefault="00EA777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18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CF39C57" w14:textId="0A28522D" w:rsidR="00EA777D" w:rsidRPr="00654B84" w:rsidRDefault="00EA777D" w:rsidP="006C7D89">
            <w:pPr>
              <w:rPr>
                <w:sz w:val="20"/>
                <w:szCs w:val="20"/>
              </w:rPr>
            </w:pPr>
            <w:r w:rsidRPr="00435EE7">
              <w:rPr>
                <w:sz w:val="20"/>
                <w:szCs w:val="20"/>
                <w:lang w:val="en-US"/>
              </w:rPr>
              <w:t xml:space="preserve">“Acceptability of vegetarian dishes. A face to face survey in adolescents and elderly people” </w:t>
            </w:r>
            <w:r w:rsidRPr="00654B84">
              <w:rPr>
                <w:sz w:val="20"/>
                <w:szCs w:val="20"/>
              </w:rPr>
              <w:t>Students from University Lyon 1, Master Neurophysiologie de la perception et Evaluation Sensorielle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shd w:val="clear" w:color="auto" w:fill="auto"/>
          </w:tcPr>
          <w:p w14:paraId="18C17CDD" w14:textId="77777777" w:rsidR="00EA777D" w:rsidRPr="00435EE7" w:rsidRDefault="00EA777D" w:rsidP="00FB5AEF">
            <w:pPr>
              <w:rPr>
                <w:rFonts w:cs="Arial"/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</w:rPr>
              <w:t>Dissertation</w:t>
            </w:r>
          </w:p>
        </w:tc>
        <w:tc>
          <w:tcPr>
            <w:tcW w:w="1394" w:type="dxa"/>
            <w:tcBorders>
              <w:bottom w:val="single" w:sz="4" w:space="0" w:color="auto"/>
            </w:tcBorders>
            <w:shd w:val="clear" w:color="auto" w:fill="auto"/>
          </w:tcPr>
          <w:p w14:paraId="51DFFA28" w14:textId="77777777" w:rsidR="00EA777D" w:rsidRPr="00435EE7" w:rsidRDefault="00EA777D" w:rsidP="00FB5AEF">
            <w:pPr>
              <w:rPr>
                <w:rFonts w:cs="Arial"/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</w:rPr>
              <w:t>2016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auto"/>
          </w:tcPr>
          <w:p w14:paraId="188CC280" w14:textId="77777777" w:rsidR="00EA777D" w:rsidRPr="00435EE7" w:rsidRDefault="00EA777D" w:rsidP="00FB5A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auto"/>
            </w:tcBorders>
            <w:shd w:val="clear" w:color="auto" w:fill="auto"/>
          </w:tcPr>
          <w:p w14:paraId="6B0E668A" w14:textId="77777777" w:rsidR="00EA777D" w:rsidRPr="00435EE7" w:rsidRDefault="00EA777D" w:rsidP="00FB5A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1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280A542" w14:textId="77777777" w:rsidR="00EA777D" w:rsidRPr="00435EE7" w:rsidRDefault="00EA777D" w:rsidP="00FB5AEF">
            <w:pPr>
              <w:jc w:val="center"/>
              <w:rPr>
                <w:rFonts w:cs="Arial"/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905" w:type="dxa"/>
            <w:tcBorders>
              <w:bottom w:val="single" w:sz="4" w:space="0" w:color="auto"/>
            </w:tcBorders>
            <w:shd w:val="clear" w:color="auto" w:fill="auto"/>
          </w:tcPr>
          <w:p w14:paraId="3C50A8D2" w14:textId="77777777" w:rsidR="00EA777D" w:rsidRPr="00435EE7" w:rsidRDefault="00EA777D" w:rsidP="00FB5A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</w:tcPr>
          <w:p w14:paraId="7D6963F1" w14:textId="77777777" w:rsidR="00EA777D" w:rsidRPr="00435EE7" w:rsidRDefault="00EA777D" w:rsidP="00FB5A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49" w:type="dxa"/>
            <w:tcBorders>
              <w:bottom w:val="single" w:sz="4" w:space="0" w:color="auto"/>
            </w:tcBorders>
            <w:shd w:val="clear" w:color="auto" w:fill="auto"/>
          </w:tcPr>
          <w:p w14:paraId="4F2C04B8" w14:textId="77777777" w:rsidR="00EA777D" w:rsidRPr="00435EE7" w:rsidRDefault="00EA777D" w:rsidP="00FB5A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28" w:type="dxa"/>
            <w:tcBorders>
              <w:bottom w:val="single" w:sz="4" w:space="0" w:color="auto"/>
            </w:tcBorders>
            <w:shd w:val="clear" w:color="auto" w:fill="auto"/>
          </w:tcPr>
          <w:p w14:paraId="66BDDD89" w14:textId="77777777" w:rsidR="00EA777D" w:rsidRPr="00435EE7" w:rsidRDefault="00EA777D" w:rsidP="00FB5AEF">
            <w:pPr>
              <w:rPr>
                <w:rFonts w:cs="Arial"/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</w:rPr>
              <w:t>IPB</w:t>
            </w:r>
          </w:p>
        </w:tc>
      </w:tr>
      <w:tr w:rsidR="00EA777D" w:rsidRPr="00500BF0" w14:paraId="6D44D67A" w14:textId="77777777" w:rsidTr="00CF1C47">
        <w:trPr>
          <w:trHeight w:val="126"/>
        </w:trPr>
        <w:tc>
          <w:tcPr>
            <w:tcW w:w="498" w:type="dxa"/>
            <w:tcBorders>
              <w:bottom w:val="single" w:sz="4" w:space="0" w:color="auto"/>
            </w:tcBorders>
            <w:shd w:val="clear" w:color="auto" w:fill="auto"/>
          </w:tcPr>
          <w:p w14:paraId="39B19A54" w14:textId="77777777" w:rsidR="00EA777D" w:rsidRPr="00435EE7" w:rsidRDefault="00EA777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18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D7A4DD2" w14:textId="634EC92B" w:rsidR="00EA777D" w:rsidRDefault="00EA777D" w:rsidP="00E60D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Marie-Lousie Tiedemann Skovbon. The effect of the nudge “availability” on adolescent’s vegetable intake and preference. MSc in Food Innovation and Health. Supervisor. FJA Perez-Cueto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shd w:val="clear" w:color="auto" w:fill="auto"/>
          </w:tcPr>
          <w:p w14:paraId="0808722B" w14:textId="04E50ADF" w:rsidR="00EA777D" w:rsidRDefault="00EA777D" w:rsidP="00FB5AE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Dissertation</w:t>
            </w:r>
          </w:p>
        </w:tc>
        <w:tc>
          <w:tcPr>
            <w:tcW w:w="1394" w:type="dxa"/>
            <w:tcBorders>
              <w:bottom w:val="single" w:sz="4" w:space="0" w:color="auto"/>
            </w:tcBorders>
            <w:shd w:val="clear" w:color="auto" w:fill="auto"/>
          </w:tcPr>
          <w:p w14:paraId="47109F48" w14:textId="61DECCEC" w:rsidR="00EA777D" w:rsidRDefault="00EA777D" w:rsidP="00FB5AE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2016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auto"/>
          </w:tcPr>
          <w:p w14:paraId="63BB67D1" w14:textId="77777777" w:rsidR="00EA777D" w:rsidRPr="00435EE7" w:rsidRDefault="00EA777D" w:rsidP="00FB5A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auto"/>
            </w:tcBorders>
            <w:shd w:val="clear" w:color="auto" w:fill="auto"/>
          </w:tcPr>
          <w:p w14:paraId="278AB4E3" w14:textId="77777777" w:rsidR="00EA777D" w:rsidRPr="00435EE7" w:rsidRDefault="00EA777D" w:rsidP="00FB5A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1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F4A3AE4" w14:textId="4D065EE6" w:rsidR="00EA777D" w:rsidRPr="00435EE7" w:rsidRDefault="00EA777D" w:rsidP="00FB5AE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905" w:type="dxa"/>
            <w:tcBorders>
              <w:bottom w:val="single" w:sz="4" w:space="0" w:color="auto"/>
            </w:tcBorders>
            <w:shd w:val="clear" w:color="auto" w:fill="auto"/>
          </w:tcPr>
          <w:p w14:paraId="2DC1E8D0" w14:textId="77777777" w:rsidR="00EA777D" w:rsidRPr="00435EE7" w:rsidRDefault="00EA777D" w:rsidP="00FB5A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</w:tcPr>
          <w:p w14:paraId="030D3EF2" w14:textId="77777777" w:rsidR="00EA777D" w:rsidRPr="00435EE7" w:rsidRDefault="00EA777D" w:rsidP="00FB5A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49" w:type="dxa"/>
            <w:tcBorders>
              <w:bottom w:val="single" w:sz="4" w:space="0" w:color="auto"/>
            </w:tcBorders>
            <w:shd w:val="clear" w:color="auto" w:fill="auto"/>
          </w:tcPr>
          <w:p w14:paraId="2E34730D" w14:textId="77777777" w:rsidR="00EA777D" w:rsidRPr="00435EE7" w:rsidRDefault="00EA777D" w:rsidP="00FB5A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28" w:type="dxa"/>
            <w:tcBorders>
              <w:bottom w:val="single" w:sz="4" w:space="0" w:color="auto"/>
            </w:tcBorders>
            <w:shd w:val="clear" w:color="auto" w:fill="auto"/>
          </w:tcPr>
          <w:p w14:paraId="2D2E88DA" w14:textId="08737B38" w:rsidR="00EA777D" w:rsidRPr="00804F2B" w:rsidRDefault="00EA777D" w:rsidP="00FB5AE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University of Copenhagen</w:t>
            </w:r>
          </w:p>
        </w:tc>
      </w:tr>
      <w:tr w:rsidR="00EA777D" w:rsidRPr="00500BF0" w14:paraId="34F3EF84" w14:textId="77777777" w:rsidTr="00CF1C47">
        <w:trPr>
          <w:trHeight w:val="126"/>
        </w:trPr>
        <w:tc>
          <w:tcPr>
            <w:tcW w:w="498" w:type="dxa"/>
            <w:shd w:val="clear" w:color="auto" w:fill="auto"/>
          </w:tcPr>
          <w:p w14:paraId="7613D42D" w14:textId="77777777" w:rsidR="00EA777D" w:rsidRPr="00435EE7" w:rsidRDefault="00EA777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186" w:type="dxa"/>
            <w:gridSpan w:val="2"/>
            <w:shd w:val="clear" w:color="auto" w:fill="auto"/>
          </w:tcPr>
          <w:p w14:paraId="71BFB6EF" w14:textId="28F1E0CA" w:rsidR="00EA777D" w:rsidRDefault="00EA777D" w:rsidP="001F1D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Laurits R. Skov. </w:t>
            </w:r>
            <w:r w:rsidRPr="00B012E8">
              <w:rPr>
                <w:sz w:val="20"/>
                <w:szCs w:val="20"/>
              </w:rPr>
              <w:t xml:space="preserve">Using choice architecture to promote healthy food choices </w:t>
            </w:r>
            <w:r w:rsidRPr="00B012E8">
              <w:rPr>
                <w:rFonts w:hint="cs"/>
                <w:sz w:val="20"/>
                <w:szCs w:val="20"/>
              </w:rPr>
              <w:t>–</w:t>
            </w:r>
            <w:r w:rsidRPr="00B012E8">
              <w:rPr>
                <w:sz w:val="20"/>
                <w:szCs w:val="20"/>
              </w:rPr>
              <w:t xml:space="preserve"> experimental behavioural nutrition in a self-service setting</w:t>
            </w:r>
            <w:r>
              <w:rPr>
                <w:sz w:val="20"/>
                <w:szCs w:val="20"/>
              </w:rPr>
              <w:t>. Promoters FJA Perez-Cueto/Christian T Pedersen</w:t>
            </w:r>
          </w:p>
        </w:tc>
        <w:tc>
          <w:tcPr>
            <w:tcW w:w="1270" w:type="dxa"/>
            <w:shd w:val="clear" w:color="auto" w:fill="auto"/>
          </w:tcPr>
          <w:p w14:paraId="62D9E0F0" w14:textId="0D386908" w:rsidR="00EA777D" w:rsidRDefault="00EA777D" w:rsidP="00FB5AE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PhD Thesis</w:t>
            </w:r>
          </w:p>
        </w:tc>
        <w:tc>
          <w:tcPr>
            <w:tcW w:w="1394" w:type="dxa"/>
            <w:shd w:val="clear" w:color="auto" w:fill="auto"/>
          </w:tcPr>
          <w:p w14:paraId="5B97499A" w14:textId="190267F3" w:rsidR="00EA777D" w:rsidRDefault="00EA777D" w:rsidP="00FB5AE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2016</w:t>
            </w:r>
          </w:p>
        </w:tc>
        <w:tc>
          <w:tcPr>
            <w:tcW w:w="1004" w:type="dxa"/>
            <w:shd w:val="clear" w:color="auto" w:fill="auto"/>
          </w:tcPr>
          <w:p w14:paraId="55EF80CB" w14:textId="77777777" w:rsidR="00EA777D" w:rsidRPr="00435EE7" w:rsidRDefault="00EA777D" w:rsidP="00FB5A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</w:tcPr>
          <w:p w14:paraId="602CE281" w14:textId="77777777" w:rsidR="00EA777D" w:rsidRPr="00435EE7" w:rsidRDefault="00EA777D" w:rsidP="00FB5A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143" w:type="dxa"/>
            <w:gridSpan w:val="2"/>
            <w:shd w:val="clear" w:color="auto" w:fill="auto"/>
          </w:tcPr>
          <w:p w14:paraId="34FA6B3F" w14:textId="10A6E5AF" w:rsidR="00EA777D" w:rsidRPr="00435EE7" w:rsidRDefault="00EA777D" w:rsidP="00FB5AE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905" w:type="dxa"/>
            <w:shd w:val="clear" w:color="auto" w:fill="auto"/>
          </w:tcPr>
          <w:p w14:paraId="05F11772" w14:textId="77777777" w:rsidR="00EA777D" w:rsidRPr="00435EE7" w:rsidRDefault="00EA777D" w:rsidP="00FB5A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14" w:type="dxa"/>
            <w:shd w:val="clear" w:color="auto" w:fill="auto"/>
          </w:tcPr>
          <w:p w14:paraId="0D1D35CD" w14:textId="77777777" w:rsidR="00EA777D" w:rsidRPr="00435EE7" w:rsidRDefault="00EA777D" w:rsidP="00FB5A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49" w:type="dxa"/>
            <w:shd w:val="clear" w:color="auto" w:fill="auto"/>
          </w:tcPr>
          <w:p w14:paraId="34A5B498" w14:textId="77777777" w:rsidR="00EA777D" w:rsidRPr="00435EE7" w:rsidRDefault="00EA777D" w:rsidP="00FB5A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28" w:type="dxa"/>
            <w:shd w:val="clear" w:color="auto" w:fill="auto"/>
          </w:tcPr>
          <w:p w14:paraId="540DEAC2" w14:textId="247EAEB4" w:rsidR="00EA777D" w:rsidRPr="00804F2B" w:rsidRDefault="00EA777D" w:rsidP="00FB5AE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University of Copenhagen/ Aalborg University</w:t>
            </w:r>
          </w:p>
        </w:tc>
      </w:tr>
      <w:tr w:rsidR="00EA777D" w:rsidRPr="00500BF0" w14:paraId="01984DB3" w14:textId="77777777" w:rsidTr="00CF1C47">
        <w:trPr>
          <w:trHeight w:val="126"/>
        </w:trPr>
        <w:tc>
          <w:tcPr>
            <w:tcW w:w="498" w:type="dxa"/>
            <w:tcBorders>
              <w:bottom w:val="single" w:sz="4" w:space="0" w:color="auto"/>
            </w:tcBorders>
            <w:shd w:val="clear" w:color="auto" w:fill="auto"/>
          </w:tcPr>
          <w:p w14:paraId="43BD7DD5" w14:textId="77777777" w:rsidR="00EA777D" w:rsidRPr="00435EE7" w:rsidRDefault="00EA777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18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F44D560" w14:textId="20737E0A" w:rsidR="00EA777D" w:rsidRPr="00E60D2E" w:rsidRDefault="00EA777D" w:rsidP="00E60D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</w:t>
            </w:r>
            <w:r w:rsidRPr="00E60D2E">
              <w:rPr>
                <w:sz w:val="20"/>
                <w:szCs w:val="20"/>
              </w:rPr>
              <w:t>Adolescents and elderly people liking for processed vegetables: a cross-country study.</w:t>
            </w:r>
            <w:r>
              <w:rPr>
                <w:sz w:val="20"/>
                <w:szCs w:val="20"/>
              </w:rPr>
              <w:t>”</w:t>
            </w:r>
          </w:p>
          <w:p w14:paraId="0EA0E65E" w14:textId="77777777" w:rsidR="00EA777D" w:rsidRPr="00E60D2E" w:rsidRDefault="00EA777D" w:rsidP="00E60D2E">
            <w:pPr>
              <w:rPr>
                <w:sz w:val="20"/>
                <w:szCs w:val="20"/>
              </w:rPr>
            </w:pPr>
            <w:r w:rsidRPr="00E60D2E">
              <w:rPr>
                <w:sz w:val="20"/>
                <w:szCs w:val="20"/>
              </w:rPr>
              <w:t>Master Degree in Food Science and Technology- University of Florence</w:t>
            </w:r>
          </w:p>
          <w:p w14:paraId="57911FC1" w14:textId="3F2E4EC4" w:rsidR="00EA777D" w:rsidRPr="00E60D2E" w:rsidRDefault="00EA777D" w:rsidP="00FB5AEF">
            <w:pPr>
              <w:rPr>
                <w:sz w:val="20"/>
                <w:szCs w:val="20"/>
              </w:rPr>
            </w:pPr>
            <w:r w:rsidRPr="00E60D2E">
              <w:rPr>
                <w:sz w:val="20"/>
                <w:szCs w:val="20"/>
              </w:rPr>
              <w:t>Student: Isabella La Viola; Supervisor Erminio Monteleone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shd w:val="clear" w:color="auto" w:fill="auto"/>
          </w:tcPr>
          <w:p w14:paraId="757C24F9" w14:textId="3A4DF05C" w:rsidR="00EA777D" w:rsidRPr="00435EE7" w:rsidRDefault="00EA777D" w:rsidP="00FB5AE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Dissertation</w:t>
            </w:r>
          </w:p>
        </w:tc>
        <w:tc>
          <w:tcPr>
            <w:tcW w:w="1394" w:type="dxa"/>
            <w:tcBorders>
              <w:bottom w:val="single" w:sz="4" w:space="0" w:color="auto"/>
            </w:tcBorders>
            <w:shd w:val="clear" w:color="auto" w:fill="auto"/>
          </w:tcPr>
          <w:p w14:paraId="36A359F2" w14:textId="6E908BBE" w:rsidR="00EA777D" w:rsidRPr="00435EE7" w:rsidRDefault="00EA777D" w:rsidP="00FB5AE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2017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auto"/>
          </w:tcPr>
          <w:p w14:paraId="33BE6B90" w14:textId="77777777" w:rsidR="00EA777D" w:rsidRPr="00435EE7" w:rsidRDefault="00EA777D" w:rsidP="00FB5A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auto"/>
            </w:tcBorders>
            <w:shd w:val="clear" w:color="auto" w:fill="auto"/>
          </w:tcPr>
          <w:p w14:paraId="2B313434" w14:textId="77777777" w:rsidR="00EA777D" w:rsidRPr="00435EE7" w:rsidRDefault="00EA777D" w:rsidP="00FB5A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1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9AC6DE8" w14:textId="77777777" w:rsidR="00EA777D" w:rsidRPr="00435EE7" w:rsidRDefault="00EA777D" w:rsidP="00FB5A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05" w:type="dxa"/>
            <w:tcBorders>
              <w:bottom w:val="single" w:sz="4" w:space="0" w:color="auto"/>
            </w:tcBorders>
            <w:shd w:val="clear" w:color="auto" w:fill="auto"/>
          </w:tcPr>
          <w:p w14:paraId="07012DE8" w14:textId="77777777" w:rsidR="00EA777D" w:rsidRPr="00435EE7" w:rsidRDefault="00EA777D" w:rsidP="00FB5A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</w:tcPr>
          <w:p w14:paraId="534AE1D7" w14:textId="77777777" w:rsidR="00EA777D" w:rsidRPr="00435EE7" w:rsidRDefault="00EA777D" w:rsidP="00FB5A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49" w:type="dxa"/>
            <w:tcBorders>
              <w:bottom w:val="single" w:sz="4" w:space="0" w:color="auto"/>
            </w:tcBorders>
            <w:shd w:val="clear" w:color="auto" w:fill="auto"/>
          </w:tcPr>
          <w:p w14:paraId="7AC6D6A9" w14:textId="77777777" w:rsidR="00EA777D" w:rsidRPr="00435EE7" w:rsidRDefault="00EA777D" w:rsidP="00FB5A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28" w:type="dxa"/>
            <w:tcBorders>
              <w:bottom w:val="single" w:sz="4" w:space="0" w:color="auto"/>
            </w:tcBorders>
            <w:shd w:val="clear" w:color="auto" w:fill="auto"/>
          </w:tcPr>
          <w:p w14:paraId="3925FE44" w14:textId="02C84C72" w:rsidR="00EA777D" w:rsidRPr="00435EE7" w:rsidRDefault="00EA777D" w:rsidP="00FB5AEF">
            <w:pPr>
              <w:rPr>
                <w:rFonts w:cs="Arial"/>
                <w:sz w:val="20"/>
                <w:szCs w:val="20"/>
              </w:rPr>
            </w:pPr>
            <w:r w:rsidRPr="00804F2B">
              <w:rPr>
                <w:rFonts w:cs="Arial"/>
                <w:sz w:val="20"/>
                <w:szCs w:val="20"/>
              </w:rPr>
              <w:t>University of Florence</w:t>
            </w:r>
          </w:p>
        </w:tc>
      </w:tr>
      <w:tr w:rsidR="00EA777D" w:rsidRPr="00500BF0" w14:paraId="4A0F151F" w14:textId="77777777" w:rsidTr="00CF1C47">
        <w:trPr>
          <w:trHeight w:val="126"/>
        </w:trPr>
        <w:tc>
          <w:tcPr>
            <w:tcW w:w="498" w:type="dxa"/>
            <w:shd w:val="clear" w:color="auto" w:fill="auto"/>
          </w:tcPr>
          <w:p w14:paraId="0A292367" w14:textId="77777777" w:rsidR="00EA777D" w:rsidRPr="00435EE7" w:rsidRDefault="00EA777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186" w:type="dxa"/>
            <w:gridSpan w:val="2"/>
            <w:shd w:val="clear" w:color="auto" w:fill="auto"/>
          </w:tcPr>
          <w:p w14:paraId="673FE103" w14:textId="5A224C73" w:rsidR="00EA777D" w:rsidRDefault="00EA777D" w:rsidP="00E60D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Barbara Nogueira. Effectiveness of dish-of the day nudge on Danish adolescents. MSc in Food Innovation and Health. Supervisor. FJA Perez-Cueto</w:t>
            </w:r>
          </w:p>
        </w:tc>
        <w:tc>
          <w:tcPr>
            <w:tcW w:w="1270" w:type="dxa"/>
            <w:shd w:val="clear" w:color="auto" w:fill="auto"/>
          </w:tcPr>
          <w:p w14:paraId="18A80B94" w14:textId="7E24FBD4" w:rsidR="00EA777D" w:rsidRDefault="00EA777D" w:rsidP="00FB5AE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Dissertation</w:t>
            </w:r>
          </w:p>
        </w:tc>
        <w:tc>
          <w:tcPr>
            <w:tcW w:w="1394" w:type="dxa"/>
            <w:shd w:val="clear" w:color="auto" w:fill="auto"/>
          </w:tcPr>
          <w:p w14:paraId="01D0FE4B" w14:textId="6BDDFA23" w:rsidR="00EA777D" w:rsidRDefault="00EA777D" w:rsidP="00FB5AE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2017</w:t>
            </w:r>
          </w:p>
        </w:tc>
        <w:tc>
          <w:tcPr>
            <w:tcW w:w="1004" w:type="dxa"/>
            <w:shd w:val="clear" w:color="auto" w:fill="auto"/>
          </w:tcPr>
          <w:p w14:paraId="49B82856" w14:textId="77777777" w:rsidR="00EA777D" w:rsidRPr="00435EE7" w:rsidRDefault="00EA777D" w:rsidP="00FB5A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</w:tcPr>
          <w:p w14:paraId="38F041B6" w14:textId="77777777" w:rsidR="00EA777D" w:rsidRPr="00435EE7" w:rsidRDefault="00EA777D" w:rsidP="00FB5A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143" w:type="dxa"/>
            <w:gridSpan w:val="2"/>
            <w:shd w:val="clear" w:color="auto" w:fill="auto"/>
          </w:tcPr>
          <w:p w14:paraId="7415C51F" w14:textId="3DD1EFF3" w:rsidR="00EA777D" w:rsidRPr="00435EE7" w:rsidRDefault="00EA777D" w:rsidP="00FB5AE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905" w:type="dxa"/>
            <w:shd w:val="clear" w:color="auto" w:fill="auto"/>
          </w:tcPr>
          <w:p w14:paraId="02382695" w14:textId="77777777" w:rsidR="00EA777D" w:rsidRPr="00435EE7" w:rsidRDefault="00EA777D" w:rsidP="00FB5A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14" w:type="dxa"/>
            <w:shd w:val="clear" w:color="auto" w:fill="auto"/>
          </w:tcPr>
          <w:p w14:paraId="3F2CE065" w14:textId="77777777" w:rsidR="00EA777D" w:rsidRPr="00435EE7" w:rsidRDefault="00EA777D" w:rsidP="00FB5A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49" w:type="dxa"/>
            <w:shd w:val="clear" w:color="auto" w:fill="auto"/>
          </w:tcPr>
          <w:p w14:paraId="37A95A5C" w14:textId="77777777" w:rsidR="00EA777D" w:rsidRPr="00435EE7" w:rsidRDefault="00EA777D" w:rsidP="00FB5A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28" w:type="dxa"/>
            <w:shd w:val="clear" w:color="auto" w:fill="auto"/>
          </w:tcPr>
          <w:p w14:paraId="76FC59D4" w14:textId="0EAABCD2" w:rsidR="00EA777D" w:rsidRPr="00804F2B" w:rsidRDefault="00EA777D" w:rsidP="00FB5AE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University of Copenhagen</w:t>
            </w:r>
          </w:p>
        </w:tc>
      </w:tr>
      <w:tr w:rsidR="00EA777D" w:rsidRPr="00500BF0" w14:paraId="1B46D4F8" w14:textId="77777777" w:rsidTr="00CF1C47">
        <w:trPr>
          <w:trHeight w:val="126"/>
        </w:trPr>
        <w:tc>
          <w:tcPr>
            <w:tcW w:w="498" w:type="dxa"/>
            <w:tcBorders>
              <w:bottom w:val="single" w:sz="4" w:space="0" w:color="auto"/>
            </w:tcBorders>
            <w:shd w:val="clear" w:color="auto" w:fill="auto"/>
          </w:tcPr>
          <w:p w14:paraId="19A13499" w14:textId="77777777" w:rsidR="00EA777D" w:rsidRPr="00435EE7" w:rsidRDefault="00EA777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18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08E9F47" w14:textId="1802D258" w:rsidR="00EA777D" w:rsidRPr="00E60D2E" w:rsidRDefault="00EA777D" w:rsidP="00E60D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“</w:t>
            </w:r>
            <w:r w:rsidRPr="00E60D2E">
              <w:rPr>
                <w:sz w:val="20"/>
                <w:szCs w:val="20"/>
              </w:rPr>
              <w:t>Methods to investigate vegetable perception and liking</w:t>
            </w:r>
            <w:r>
              <w:rPr>
                <w:sz w:val="20"/>
                <w:szCs w:val="20"/>
              </w:rPr>
              <w:t>”</w:t>
            </w:r>
          </w:p>
          <w:p w14:paraId="2BAF1110" w14:textId="77777777" w:rsidR="00EA777D" w:rsidRPr="00E60D2E" w:rsidRDefault="00EA777D" w:rsidP="00E60D2E">
            <w:pPr>
              <w:rPr>
                <w:sz w:val="20"/>
                <w:szCs w:val="20"/>
              </w:rPr>
            </w:pPr>
            <w:r w:rsidRPr="00E60D2E">
              <w:rPr>
                <w:sz w:val="20"/>
                <w:szCs w:val="20"/>
              </w:rPr>
              <w:t>PhD in Food Science and Technology- University of Florence</w:t>
            </w:r>
          </w:p>
          <w:p w14:paraId="586B8103" w14:textId="461FCCEC" w:rsidR="00EA777D" w:rsidRPr="00E60D2E" w:rsidRDefault="00EA777D" w:rsidP="00FB5AEF">
            <w:pPr>
              <w:rPr>
                <w:sz w:val="20"/>
                <w:szCs w:val="20"/>
              </w:rPr>
            </w:pPr>
            <w:r w:rsidRPr="00E60D2E">
              <w:rPr>
                <w:sz w:val="20"/>
                <w:szCs w:val="20"/>
              </w:rPr>
              <w:t>Student:Danny Cliceri; Supervisor Erminio Monteleone Co-supervisor: Caterina Dinnella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shd w:val="clear" w:color="auto" w:fill="auto"/>
          </w:tcPr>
          <w:p w14:paraId="2F41291B" w14:textId="4D0560FC" w:rsidR="00EA777D" w:rsidRPr="00435EE7" w:rsidRDefault="00EA777D" w:rsidP="00FB5AE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PhD Thesis</w:t>
            </w:r>
          </w:p>
        </w:tc>
        <w:tc>
          <w:tcPr>
            <w:tcW w:w="1394" w:type="dxa"/>
            <w:tcBorders>
              <w:bottom w:val="single" w:sz="4" w:space="0" w:color="auto"/>
            </w:tcBorders>
            <w:shd w:val="clear" w:color="auto" w:fill="auto"/>
          </w:tcPr>
          <w:p w14:paraId="71D2C28D" w14:textId="407A7F4F" w:rsidR="00EA777D" w:rsidRPr="00435EE7" w:rsidRDefault="00EA777D" w:rsidP="00FB5AE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highlight w:val="yellow"/>
              </w:rPr>
              <w:t>Forthcoming OCT 2017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auto"/>
          </w:tcPr>
          <w:p w14:paraId="3D7EA1F2" w14:textId="77777777" w:rsidR="00EA777D" w:rsidRPr="00435EE7" w:rsidRDefault="00EA777D" w:rsidP="00FB5A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auto"/>
            </w:tcBorders>
            <w:shd w:val="clear" w:color="auto" w:fill="auto"/>
          </w:tcPr>
          <w:p w14:paraId="3E178B2B" w14:textId="77777777" w:rsidR="00EA777D" w:rsidRPr="00435EE7" w:rsidRDefault="00EA777D" w:rsidP="00FB5A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1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842CAB0" w14:textId="77777777" w:rsidR="00EA777D" w:rsidRPr="00435EE7" w:rsidRDefault="00EA777D" w:rsidP="00FB5A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05" w:type="dxa"/>
            <w:tcBorders>
              <w:bottom w:val="single" w:sz="4" w:space="0" w:color="auto"/>
            </w:tcBorders>
            <w:shd w:val="clear" w:color="auto" w:fill="auto"/>
          </w:tcPr>
          <w:p w14:paraId="25668227" w14:textId="77777777" w:rsidR="00EA777D" w:rsidRPr="00435EE7" w:rsidRDefault="00EA777D" w:rsidP="00FB5A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</w:tcPr>
          <w:p w14:paraId="689BDF31" w14:textId="77777777" w:rsidR="00EA777D" w:rsidRPr="00435EE7" w:rsidRDefault="00EA777D" w:rsidP="00FB5A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49" w:type="dxa"/>
            <w:tcBorders>
              <w:bottom w:val="single" w:sz="4" w:space="0" w:color="auto"/>
            </w:tcBorders>
            <w:shd w:val="clear" w:color="auto" w:fill="auto"/>
          </w:tcPr>
          <w:p w14:paraId="3ECE5083" w14:textId="77777777" w:rsidR="00EA777D" w:rsidRPr="00435EE7" w:rsidRDefault="00EA777D" w:rsidP="00FB5A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28" w:type="dxa"/>
            <w:tcBorders>
              <w:bottom w:val="single" w:sz="4" w:space="0" w:color="auto"/>
            </w:tcBorders>
            <w:shd w:val="clear" w:color="auto" w:fill="auto"/>
          </w:tcPr>
          <w:p w14:paraId="0BF39925" w14:textId="59296F14" w:rsidR="00EA777D" w:rsidRPr="00435EE7" w:rsidRDefault="00EA777D" w:rsidP="00FB5AEF">
            <w:pPr>
              <w:rPr>
                <w:rFonts w:cs="Arial"/>
                <w:sz w:val="20"/>
                <w:szCs w:val="20"/>
              </w:rPr>
            </w:pPr>
            <w:r w:rsidRPr="00804F2B">
              <w:rPr>
                <w:rFonts w:cs="Arial"/>
                <w:sz w:val="20"/>
                <w:szCs w:val="20"/>
              </w:rPr>
              <w:t>University of Florence</w:t>
            </w:r>
          </w:p>
        </w:tc>
      </w:tr>
      <w:tr w:rsidR="00EA777D" w:rsidRPr="00500BF0" w14:paraId="75A471F3" w14:textId="77777777" w:rsidTr="00CF1C47">
        <w:trPr>
          <w:trHeight w:val="126"/>
        </w:trPr>
        <w:tc>
          <w:tcPr>
            <w:tcW w:w="498" w:type="dxa"/>
            <w:shd w:val="clear" w:color="auto" w:fill="auto"/>
          </w:tcPr>
          <w:p w14:paraId="0F289C14" w14:textId="77777777" w:rsidR="00EA777D" w:rsidRPr="00435EE7" w:rsidRDefault="00EA777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186" w:type="dxa"/>
            <w:gridSpan w:val="2"/>
            <w:shd w:val="clear" w:color="auto" w:fill="auto"/>
          </w:tcPr>
          <w:p w14:paraId="23F86ABB" w14:textId="6017A200" w:rsidR="00EA777D" w:rsidRPr="007A17D0" w:rsidRDefault="00EA777D" w:rsidP="00E60D2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Ms. </w:t>
            </w:r>
            <w:r w:rsidRPr="007A17D0">
              <w:rPr>
                <w:sz w:val="20"/>
                <w:szCs w:val="20"/>
                <w:lang w:val="en-US"/>
              </w:rPr>
              <w:t>Xiao Zhou. Improving healthy eating among older citizens through step-by-step changes food choice architecture and acceptance learning. Prometers FJA Perez-Cueto/Wender Bredie</w:t>
            </w:r>
          </w:p>
        </w:tc>
        <w:tc>
          <w:tcPr>
            <w:tcW w:w="1270" w:type="dxa"/>
            <w:shd w:val="clear" w:color="auto" w:fill="auto"/>
          </w:tcPr>
          <w:p w14:paraId="0C235C02" w14:textId="40FB09B1" w:rsidR="00EA777D" w:rsidRPr="007A17D0" w:rsidRDefault="00EA777D" w:rsidP="00FB5AEF">
            <w:pPr>
              <w:rPr>
                <w:rFonts w:cs="Arial"/>
                <w:sz w:val="20"/>
                <w:szCs w:val="20"/>
              </w:rPr>
            </w:pPr>
            <w:r w:rsidRPr="007A17D0">
              <w:rPr>
                <w:rFonts w:cs="Arial"/>
                <w:sz w:val="20"/>
                <w:szCs w:val="20"/>
              </w:rPr>
              <w:t>PhD Thesis</w:t>
            </w:r>
          </w:p>
        </w:tc>
        <w:tc>
          <w:tcPr>
            <w:tcW w:w="1394" w:type="dxa"/>
            <w:shd w:val="clear" w:color="auto" w:fill="auto"/>
          </w:tcPr>
          <w:p w14:paraId="438D648F" w14:textId="79AF95ED" w:rsidR="00EA777D" w:rsidRPr="007A17D0" w:rsidRDefault="00EA777D" w:rsidP="00FB5AEF">
            <w:pPr>
              <w:rPr>
                <w:rFonts w:cs="Arial"/>
                <w:sz w:val="20"/>
                <w:szCs w:val="20"/>
              </w:rPr>
            </w:pPr>
            <w:r w:rsidRPr="007A17D0">
              <w:rPr>
                <w:rFonts w:cs="Arial"/>
                <w:sz w:val="20"/>
                <w:szCs w:val="20"/>
              </w:rPr>
              <w:t>Forthcoming 2018</w:t>
            </w:r>
          </w:p>
        </w:tc>
        <w:tc>
          <w:tcPr>
            <w:tcW w:w="1004" w:type="dxa"/>
            <w:shd w:val="clear" w:color="auto" w:fill="auto"/>
          </w:tcPr>
          <w:p w14:paraId="2257A5C1" w14:textId="77777777" w:rsidR="00EA777D" w:rsidRPr="00435EE7" w:rsidRDefault="00EA777D" w:rsidP="00FB5A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</w:tcPr>
          <w:p w14:paraId="177EB4DB" w14:textId="77777777" w:rsidR="00EA777D" w:rsidRPr="00435EE7" w:rsidRDefault="00EA777D" w:rsidP="00FB5A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143" w:type="dxa"/>
            <w:gridSpan w:val="2"/>
            <w:shd w:val="clear" w:color="auto" w:fill="auto"/>
          </w:tcPr>
          <w:p w14:paraId="72ED03EE" w14:textId="00E9491F" w:rsidR="00EA777D" w:rsidRPr="00435EE7" w:rsidRDefault="00EA777D" w:rsidP="00FB5AE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905" w:type="dxa"/>
            <w:shd w:val="clear" w:color="auto" w:fill="auto"/>
          </w:tcPr>
          <w:p w14:paraId="09BCC184" w14:textId="77777777" w:rsidR="00EA777D" w:rsidRPr="00435EE7" w:rsidRDefault="00EA777D" w:rsidP="00FB5A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14" w:type="dxa"/>
            <w:shd w:val="clear" w:color="auto" w:fill="auto"/>
          </w:tcPr>
          <w:p w14:paraId="2958A8C4" w14:textId="77777777" w:rsidR="00EA777D" w:rsidRPr="00435EE7" w:rsidRDefault="00EA777D" w:rsidP="00FB5A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49" w:type="dxa"/>
            <w:shd w:val="clear" w:color="auto" w:fill="auto"/>
          </w:tcPr>
          <w:p w14:paraId="494F2971" w14:textId="77777777" w:rsidR="00EA777D" w:rsidRPr="00435EE7" w:rsidRDefault="00EA777D" w:rsidP="00FB5A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28" w:type="dxa"/>
            <w:shd w:val="clear" w:color="auto" w:fill="auto"/>
          </w:tcPr>
          <w:p w14:paraId="7CF59D67" w14:textId="22A722A8" w:rsidR="00EA777D" w:rsidRPr="00804F2B" w:rsidRDefault="00EA777D" w:rsidP="00FB5AE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University of Copenhagen</w:t>
            </w:r>
          </w:p>
        </w:tc>
      </w:tr>
      <w:tr w:rsidR="00EA777D" w:rsidRPr="00500BF0" w14:paraId="09232E81" w14:textId="77777777" w:rsidTr="00CF1C47">
        <w:trPr>
          <w:trHeight w:val="126"/>
        </w:trPr>
        <w:tc>
          <w:tcPr>
            <w:tcW w:w="22207" w:type="dxa"/>
            <w:gridSpan w:val="13"/>
            <w:shd w:val="clear" w:color="auto" w:fill="FDE9D9" w:themeFill="accent6" w:themeFillTint="33"/>
          </w:tcPr>
          <w:p w14:paraId="25CEC9DF" w14:textId="77777777" w:rsidR="00EA777D" w:rsidRPr="00435EE7" w:rsidRDefault="00EA777D" w:rsidP="004E1184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35EE7">
              <w:rPr>
                <w:rFonts w:cs="Arial"/>
                <w:b/>
                <w:sz w:val="20"/>
                <w:szCs w:val="20"/>
              </w:rPr>
              <w:t>EVENTS (WORKSHOPS&amp;SEMINARS)</w:t>
            </w:r>
          </w:p>
        </w:tc>
      </w:tr>
      <w:tr w:rsidR="00EA777D" w:rsidRPr="00500BF0" w14:paraId="3423CF80" w14:textId="77777777" w:rsidTr="00CF1C47">
        <w:trPr>
          <w:trHeight w:val="126"/>
        </w:trPr>
        <w:tc>
          <w:tcPr>
            <w:tcW w:w="498" w:type="dxa"/>
          </w:tcPr>
          <w:p w14:paraId="25BBD113" w14:textId="77777777" w:rsidR="00EA777D" w:rsidRPr="00435EE7" w:rsidRDefault="00EA777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186" w:type="dxa"/>
            <w:gridSpan w:val="2"/>
          </w:tcPr>
          <w:p w14:paraId="315080F2" w14:textId="77777777" w:rsidR="00EA777D" w:rsidRPr="00435EE7" w:rsidRDefault="00EA777D" w:rsidP="00FB5AEF">
            <w:pPr>
              <w:rPr>
                <w:rFonts w:cs="Arial"/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</w:rPr>
              <w:t>Bournemouth University Festival of Learning</w:t>
            </w:r>
          </w:p>
          <w:p w14:paraId="786FA2D8" w14:textId="77777777" w:rsidR="00EA777D" w:rsidRPr="00435EE7" w:rsidRDefault="00EA777D" w:rsidP="00FB5AEF">
            <w:pPr>
              <w:rPr>
                <w:sz w:val="20"/>
                <w:szCs w:val="20"/>
                <w:lang w:val="en-US"/>
              </w:rPr>
            </w:pPr>
            <w:r w:rsidRPr="00435EE7">
              <w:rPr>
                <w:sz w:val="20"/>
                <w:szCs w:val="20"/>
                <w:lang w:val="en-US"/>
              </w:rPr>
              <w:t>VeggiEAT – Are you a supertaster?</w:t>
            </w:r>
          </w:p>
          <w:p w14:paraId="6DC73DFD" w14:textId="77777777" w:rsidR="00EA777D" w:rsidRPr="00435EE7" w:rsidRDefault="00EA777D" w:rsidP="00FB5AEF">
            <w:pPr>
              <w:rPr>
                <w:rFonts w:cs="Arial"/>
                <w:sz w:val="20"/>
                <w:szCs w:val="20"/>
              </w:rPr>
            </w:pPr>
            <w:r w:rsidRPr="00435EE7">
              <w:rPr>
                <w:sz w:val="20"/>
                <w:szCs w:val="20"/>
                <w:lang w:val="en-US"/>
              </w:rPr>
              <w:t>BBC South today (News)</w:t>
            </w:r>
          </w:p>
        </w:tc>
        <w:tc>
          <w:tcPr>
            <w:tcW w:w="1270" w:type="dxa"/>
          </w:tcPr>
          <w:p w14:paraId="0FA20721" w14:textId="77777777" w:rsidR="00EA777D" w:rsidRPr="00435EE7" w:rsidRDefault="00EA777D" w:rsidP="00FB5AEF">
            <w:pPr>
              <w:rPr>
                <w:rFonts w:cs="Arial"/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</w:rPr>
              <w:t>Event</w:t>
            </w:r>
          </w:p>
        </w:tc>
        <w:tc>
          <w:tcPr>
            <w:tcW w:w="1394" w:type="dxa"/>
          </w:tcPr>
          <w:p w14:paraId="55F825F9" w14:textId="77777777" w:rsidR="00EA777D" w:rsidRPr="00435EE7" w:rsidRDefault="00EA777D" w:rsidP="00FB5AEF">
            <w:pPr>
              <w:rPr>
                <w:rFonts w:cs="Arial"/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</w:rPr>
              <w:t>2014</w:t>
            </w:r>
          </w:p>
        </w:tc>
        <w:tc>
          <w:tcPr>
            <w:tcW w:w="1004" w:type="dxa"/>
          </w:tcPr>
          <w:p w14:paraId="2BD5A902" w14:textId="77777777" w:rsidR="00EA777D" w:rsidRPr="00435EE7" w:rsidRDefault="00EA777D" w:rsidP="00FB5AEF">
            <w:pPr>
              <w:jc w:val="center"/>
              <w:rPr>
                <w:rFonts w:cs="Arial"/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916" w:type="dxa"/>
          </w:tcPr>
          <w:p w14:paraId="3EC18C9D" w14:textId="77777777" w:rsidR="00EA777D" w:rsidRPr="00435EE7" w:rsidRDefault="00EA777D" w:rsidP="00FB5A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143" w:type="dxa"/>
            <w:gridSpan w:val="2"/>
          </w:tcPr>
          <w:p w14:paraId="223C498A" w14:textId="77777777" w:rsidR="00EA777D" w:rsidRPr="00435EE7" w:rsidRDefault="00EA777D" w:rsidP="00FB5AEF">
            <w:pPr>
              <w:jc w:val="center"/>
              <w:rPr>
                <w:rFonts w:cs="Arial"/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905" w:type="dxa"/>
          </w:tcPr>
          <w:p w14:paraId="7DDDF930" w14:textId="77777777" w:rsidR="00EA777D" w:rsidRPr="00435EE7" w:rsidRDefault="00EA777D" w:rsidP="00FB5AEF">
            <w:pPr>
              <w:jc w:val="center"/>
              <w:rPr>
                <w:rFonts w:cs="Arial"/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1314" w:type="dxa"/>
          </w:tcPr>
          <w:p w14:paraId="47ADA045" w14:textId="77777777" w:rsidR="00EA777D" w:rsidRPr="00435EE7" w:rsidRDefault="00EA777D" w:rsidP="00FB5AEF">
            <w:pPr>
              <w:jc w:val="center"/>
              <w:rPr>
                <w:rFonts w:cs="Arial"/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749" w:type="dxa"/>
          </w:tcPr>
          <w:p w14:paraId="6AEA5E64" w14:textId="77777777" w:rsidR="00EA777D" w:rsidRPr="00435EE7" w:rsidRDefault="00EA777D" w:rsidP="00FB5A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28" w:type="dxa"/>
          </w:tcPr>
          <w:p w14:paraId="3C340EAD" w14:textId="77777777" w:rsidR="00EA777D" w:rsidRPr="00435EE7" w:rsidRDefault="00EA777D" w:rsidP="00FB5AEF">
            <w:pPr>
              <w:rPr>
                <w:rFonts w:cs="Arial"/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</w:rPr>
              <w:t>Bournemouth University</w:t>
            </w:r>
          </w:p>
        </w:tc>
      </w:tr>
      <w:tr w:rsidR="00EA777D" w:rsidRPr="00500BF0" w14:paraId="4E002CF6" w14:textId="77777777" w:rsidTr="00CF1C47">
        <w:trPr>
          <w:trHeight w:val="126"/>
        </w:trPr>
        <w:tc>
          <w:tcPr>
            <w:tcW w:w="498" w:type="dxa"/>
          </w:tcPr>
          <w:p w14:paraId="5CDC345F" w14:textId="77777777" w:rsidR="00EA777D" w:rsidRPr="00435EE7" w:rsidRDefault="00EA777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186" w:type="dxa"/>
            <w:gridSpan w:val="2"/>
          </w:tcPr>
          <w:p w14:paraId="06D1F64F" w14:textId="77777777" w:rsidR="00EA777D" w:rsidRPr="00435EE7" w:rsidRDefault="00EA777D" w:rsidP="00FB5AEF">
            <w:pPr>
              <w:rPr>
                <w:sz w:val="20"/>
                <w:szCs w:val="20"/>
                <w:lang w:val="en-US"/>
              </w:rPr>
            </w:pPr>
            <w:r w:rsidRPr="00435EE7">
              <w:rPr>
                <w:sz w:val="20"/>
                <w:szCs w:val="20"/>
                <w:lang w:val="en-US"/>
              </w:rPr>
              <w:t>PhD Course (3 ECT)</w:t>
            </w:r>
          </w:p>
          <w:p w14:paraId="3FE2E75A" w14:textId="77777777" w:rsidR="00EA777D" w:rsidRPr="00435EE7" w:rsidRDefault="00EA777D" w:rsidP="00FB5AEF">
            <w:pPr>
              <w:rPr>
                <w:sz w:val="20"/>
                <w:szCs w:val="20"/>
                <w:lang w:val="en-US"/>
              </w:rPr>
            </w:pPr>
            <w:r w:rsidRPr="00435EE7">
              <w:rPr>
                <w:sz w:val="20"/>
                <w:szCs w:val="20"/>
                <w:lang w:val="en-US"/>
              </w:rPr>
              <w:t>Vegetable consumption in Europe: a Public Health Nutrition Challenge</w:t>
            </w:r>
          </w:p>
        </w:tc>
        <w:tc>
          <w:tcPr>
            <w:tcW w:w="1270" w:type="dxa"/>
          </w:tcPr>
          <w:p w14:paraId="7ED23970" w14:textId="77777777" w:rsidR="00EA777D" w:rsidRPr="00435EE7" w:rsidRDefault="00EA777D" w:rsidP="00FB5AEF">
            <w:pPr>
              <w:rPr>
                <w:rFonts w:cs="Arial"/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</w:rPr>
              <w:t>Seminar</w:t>
            </w:r>
          </w:p>
        </w:tc>
        <w:tc>
          <w:tcPr>
            <w:tcW w:w="1394" w:type="dxa"/>
          </w:tcPr>
          <w:p w14:paraId="61F28468" w14:textId="77777777" w:rsidR="00EA777D" w:rsidRPr="00435EE7" w:rsidRDefault="00EA777D" w:rsidP="00FB5AEF">
            <w:pPr>
              <w:rPr>
                <w:rFonts w:cs="Arial"/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</w:rPr>
              <w:t>2014</w:t>
            </w:r>
          </w:p>
        </w:tc>
        <w:tc>
          <w:tcPr>
            <w:tcW w:w="1004" w:type="dxa"/>
          </w:tcPr>
          <w:p w14:paraId="2FCE7A66" w14:textId="77777777" w:rsidR="00EA777D" w:rsidRPr="00435EE7" w:rsidRDefault="00EA777D" w:rsidP="00FB5A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16" w:type="dxa"/>
          </w:tcPr>
          <w:p w14:paraId="1F3A751F" w14:textId="77777777" w:rsidR="00EA777D" w:rsidRPr="00435EE7" w:rsidRDefault="00EA777D" w:rsidP="00FB5A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143" w:type="dxa"/>
            <w:gridSpan w:val="2"/>
          </w:tcPr>
          <w:p w14:paraId="20ABE67A" w14:textId="77777777" w:rsidR="00EA777D" w:rsidRPr="00435EE7" w:rsidRDefault="00EA777D" w:rsidP="00FB5AEF">
            <w:pPr>
              <w:jc w:val="center"/>
              <w:rPr>
                <w:rFonts w:cs="Arial"/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905" w:type="dxa"/>
          </w:tcPr>
          <w:p w14:paraId="7DB5A358" w14:textId="77777777" w:rsidR="00EA777D" w:rsidRPr="00435EE7" w:rsidRDefault="00EA777D" w:rsidP="00FB5A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14" w:type="dxa"/>
          </w:tcPr>
          <w:p w14:paraId="3C485CAF" w14:textId="77777777" w:rsidR="00EA777D" w:rsidRPr="00435EE7" w:rsidRDefault="00EA777D" w:rsidP="00FB5A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49" w:type="dxa"/>
          </w:tcPr>
          <w:p w14:paraId="3F1866D6" w14:textId="77777777" w:rsidR="00EA777D" w:rsidRPr="00435EE7" w:rsidRDefault="00EA777D" w:rsidP="00FB5A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28" w:type="dxa"/>
          </w:tcPr>
          <w:p w14:paraId="262E019A" w14:textId="77777777" w:rsidR="00EA777D" w:rsidRPr="00435EE7" w:rsidRDefault="00EA777D" w:rsidP="00FB5AEF">
            <w:pPr>
              <w:rPr>
                <w:rFonts w:cs="Arial"/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</w:rPr>
              <w:t>Aalborg University</w:t>
            </w:r>
          </w:p>
        </w:tc>
      </w:tr>
      <w:tr w:rsidR="00EA777D" w:rsidRPr="00500BF0" w14:paraId="3EB02CA5" w14:textId="77777777" w:rsidTr="00CF1C47">
        <w:trPr>
          <w:trHeight w:val="126"/>
        </w:trPr>
        <w:tc>
          <w:tcPr>
            <w:tcW w:w="498" w:type="dxa"/>
          </w:tcPr>
          <w:p w14:paraId="77C9C629" w14:textId="77777777" w:rsidR="00EA777D" w:rsidRPr="00435EE7" w:rsidRDefault="00EA777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186" w:type="dxa"/>
            <w:gridSpan w:val="2"/>
          </w:tcPr>
          <w:p w14:paraId="12C40936" w14:textId="77777777" w:rsidR="00EA777D" w:rsidRPr="00435EE7" w:rsidRDefault="00EA777D" w:rsidP="00FB5AEF">
            <w:pPr>
              <w:rPr>
                <w:rFonts w:cs="Arial"/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</w:rPr>
              <w:t xml:space="preserve">VeggiEAT seminar - </w:t>
            </w:r>
            <w:r w:rsidRPr="00435EE7">
              <w:rPr>
                <w:sz w:val="20"/>
                <w:szCs w:val="20"/>
                <w:lang w:val="en-US"/>
              </w:rPr>
              <w:t>University of Eastern Finland - presented VeggiEAT</w:t>
            </w:r>
          </w:p>
        </w:tc>
        <w:tc>
          <w:tcPr>
            <w:tcW w:w="1270" w:type="dxa"/>
          </w:tcPr>
          <w:p w14:paraId="05A208E7" w14:textId="77777777" w:rsidR="00EA777D" w:rsidRPr="00435EE7" w:rsidRDefault="00EA777D" w:rsidP="00FB5AEF">
            <w:pPr>
              <w:rPr>
                <w:rFonts w:cs="Arial"/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</w:rPr>
              <w:t>Seminar</w:t>
            </w:r>
          </w:p>
        </w:tc>
        <w:tc>
          <w:tcPr>
            <w:tcW w:w="1394" w:type="dxa"/>
          </w:tcPr>
          <w:p w14:paraId="343C46CF" w14:textId="77777777" w:rsidR="00EA777D" w:rsidRPr="00435EE7" w:rsidRDefault="00EA777D" w:rsidP="00FB5AEF">
            <w:pPr>
              <w:rPr>
                <w:rFonts w:cs="Arial"/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</w:rPr>
              <w:t>2014</w:t>
            </w:r>
          </w:p>
        </w:tc>
        <w:tc>
          <w:tcPr>
            <w:tcW w:w="1004" w:type="dxa"/>
          </w:tcPr>
          <w:p w14:paraId="07753238" w14:textId="77777777" w:rsidR="00EA777D" w:rsidRPr="00435EE7" w:rsidRDefault="00EA777D" w:rsidP="00FB5A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16" w:type="dxa"/>
          </w:tcPr>
          <w:p w14:paraId="3614389B" w14:textId="77777777" w:rsidR="00EA777D" w:rsidRPr="00435EE7" w:rsidRDefault="00EA777D" w:rsidP="00FB5A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143" w:type="dxa"/>
            <w:gridSpan w:val="2"/>
          </w:tcPr>
          <w:p w14:paraId="40CC56DE" w14:textId="77777777" w:rsidR="00EA777D" w:rsidRPr="00435EE7" w:rsidRDefault="00EA777D" w:rsidP="00FB5AEF">
            <w:pPr>
              <w:jc w:val="center"/>
              <w:rPr>
                <w:rFonts w:cs="Arial"/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905" w:type="dxa"/>
          </w:tcPr>
          <w:p w14:paraId="7A2D6434" w14:textId="77777777" w:rsidR="00EA777D" w:rsidRPr="00435EE7" w:rsidRDefault="00EA777D" w:rsidP="00FB5AEF">
            <w:pPr>
              <w:jc w:val="center"/>
              <w:rPr>
                <w:rFonts w:cs="Arial"/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1314" w:type="dxa"/>
          </w:tcPr>
          <w:p w14:paraId="3A6A0BC3" w14:textId="77777777" w:rsidR="00EA777D" w:rsidRPr="00435EE7" w:rsidRDefault="00EA777D" w:rsidP="00FB5A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49" w:type="dxa"/>
          </w:tcPr>
          <w:p w14:paraId="11520ED6" w14:textId="77777777" w:rsidR="00EA777D" w:rsidRPr="00435EE7" w:rsidRDefault="00EA777D" w:rsidP="00FB5A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28" w:type="dxa"/>
          </w:tcPr>
          <w:p w14:paraId="140FD6CD" w14:textId="77777777" w:rsidR="00EA777D" w:rsidRPr="00435EE7" w:rsidRDefault="00EA777D" w:rsidP="00FB5AEF">
            <w:pPr>
              <w:rPr>
                <w:rFonts w:cs="Arial"/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</w:rPr>
              <w:t>Aalborg University</w:t>
            </w:r>
          </w:p>
        </w:tc>
      </w:tr>
      <w:tr w:rsidR="00EA777D" w:rsidRPr="00500BF0" w14:paraId="3E66932C" w14:textId="77777777" w:rsidTr="00CF1C47">
        <w:trPr>
          <w:trHeight w:val="126"/>
        </w:trPr>
        <w:tc>
          <w:tcPr>
            <w:tcW w:w="498" w:type="dxa"/>
          </w:tcPr>
          <w:p w14:paraId="07AD9C4C" w14:textId="77777777" w:rsidR="00EA777D" w:rsidRPr="00435EE7" w:rsidRDefault="00EA777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186" w:type="dxa"/>
            <w:gridSpan w:val="2"/>
          </w:tcPr>
          <w:p w14:paraId="2A51C7BB" w14:textId="77777777" w:rsidR="00EA777D" w:rsidRPr="00435EE7" w:rsidRDefault="00EA777D" w:rsidP="00FB5AEF">
            <w:pPr>
              <w:rPr>
                <w:sz w:val="20"/>
                <w:szCs w:val="20"/>
                <w:lang w:val="en-US"/>
              </w:rPr>
            </w:pPr>
            <w:r w:rsidRPr="00435EE7">
              <w:rPr>
                <w:sz w:val="20"/>
                <w:szCs w:val="20"/>
                <w:lang w:val="en-US"/>
              </w:rPr>
              <w:t>JAMK, The University of Applied Sciences - presented VeggiEAT</w:t>
            </w:r>
          </w:p>
        </w:tc>
        <w:tc>
          <w:tcPr>
            <w:tcW w:w="1270" w:type="dxa"/>
          </w:tcPr>
          <w:p w14:paraId="1E682CA6" w14:textId="77777777" w:rsidR="00EA777D" w:rsidRPr="00435EE7" w:rsidRDefault="00EA777D" w:rsidP="00FB5AEF">
            <w:pPr>
              <w:rPr>
                <w:rFonts w:cs="Arial"/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</w:rPr>
              <w:t>Seminar</w:t>
            </w:r>
          </w:p>
        </w:tc>
        <w:tc>
          <w:tcPr>
            <w:tcW w:w="1394" w:type="dxa"/>
          </w:tcPr>
          <w:p w14:paraId="1D859C5F" w14:textId="77777777" w:rsidR="00EA777D" w:rsidRPr="00435EE7" w:rsidRDefault="00EA777D" w:rsidP="00FB5AEF">
            <w:pPr>
              <w:rPr>
                <w:rFonts w:cs="Arial"/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</w:rPr>
              <w:t>2014</w:t>
            </w:r>
          </w:p>
        </w:tc>
        <w:tc>
          <w:tcPr>
            <w:tcW w:w="1004" w:type="dxa"/>
          </w:tcPr>
          <w:p w14:paraId="29CCA79A" w14:textId="77777777" w:rsidR="00EA777D" w:rsidRPr="00435EE7" w:rsidRDefault="00EA777D" w:rsidP="00FB5A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16" w:type="dxa"/>
          </w:tcPr>
          <w:p w14:paraId="2B46968A" w14:textId="77777777" w:rsidR="00EA777D" w:rsidRPr="00435EE7" w:rsidRDefault="00EA777D" w:rsidP="00FB5A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143" w:type="dxa"/>
            <w:gridSpan w:val="2"/>
          </w:tcPr>
          <w:p w14:paraId="4E09EC92" w14:textId="77777777" w:rsidR="00EA777D" w:rsidRPr="00435EE7" w:rsidRDefault="00EA777D" w:rsidP="00FB5AEF">
            <w:pPr>
              <w:jc w:val="center"/>
              <w:rPr>
                <w:rFonts w:cs="Arial"/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905" w:type="dxa"/>
          </w:tcPr>
          <w:p w14:paraId="6DC57EF8" w14:textId="77777777" w:rsidR="00EA777D" w:rsidRPr="00435EE7" w:rsidRDefault="00EA777D" w:rsidP="00FB5A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14" w:type="dxa"/>
          </w:tcPr>
          <w:p w14:paraId="4CA4D971" w14:textId="77777777" w:rsidR="00EA777D" w:rsidRPr="00435EE7" w:rsidRDefault="00EA777D" w:rsidP="00FB5A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49" w:type="dxa"/>
          </w:tcPr>
          <w:p w14:paraId="6B36ACE0" w14:textId="77777777" w:rsidR="00EA777D" w:rsidRPr="00435EE7" w:rsidRDefault="00EA777D" w:rsidP="00FB5A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28" w:type="dxa"/>
          </w:tcPr>
          <w:p w14:paraId="2B92EBA3" w14:textId="77777777" w:rsidR="00EA777D" w:rsidRPr="00435EE7" w:rsidRDefault="00EA777D" w:rsidP="00FB5AEF">
            <w:pPr>
              <w:rPr>
                <w:rFonts w:cs="Arial"/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</w:rPr>
              <w:t>Aalborg University</w:t>
            </w:r>
          </w:p>
        </w:tc>
      </w:tr>
      <w:tr w:rsidR="00EA777D" w:rsidRPr="00500BF0" w14:paraId="39C44395" w14:textId="77777777" w:rsidTr="00CF1C47">
        <w:trPr>
          <w:trHeight w:val="126"/>
        </w:trPr>
        <w:tc>
          <w:tcPr>
            <w:tcW w:w="498" w:type="dxa"/>
          </w:tcPr>
          <w:p w14:paraId="0028D95A" w14:textId="77777777" w:rsidR="00EA777D" w:rsidRPr="00435EE7" w:rsidRDefault="00EA777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186" w:type="dxa"/>
            <w:gridSpan w:val="2"/>
          </w:tcPr>
          <w:p w14:paraId="3A27076B" w14:textId="77777777" w:rsidR="00EA777D" w:rsidRPr="00435EE7" w:rsidRDefault="00EA777D" w:rsidP="00FB5AEF">
            <w:pPr>
              <w:rPr>
                <w:rFonts w:cs="Arial"/>
                <w:sz w:val="20"/>
                <w:szCs w:val="20"/>
              </w:rPr>
            </w:pPr>
            <w:r w:rsidRPr="00435EE7">
              <w:rPr>
                <w:sz w:val="20"/>
                <w:szCs w:val="20"/>
                <w:lang w:val="en-US"/>
              </w:rPr>
              <w:t>ESRC Festival of social sciences “ESRC VeggiEAT - are you a supertaster?”</w:t>
            </w:r>
          </w:p>
        </w:tc>
        <w:tc>
          <w:tcPr>
            <w:tcW w:w="1270" w:type="dxa"/>
          </w:tcPr>
          <w:p w14:paraId="065476C8" w14:textId="77777777" w:rsidR="00EA777D" w:rsidRPr="00435EE7" w:rsidRDefault="00EA777D" w:rsidP="00FB5AEF">
            <w:pPr>
              <w:rPr>
                <w:rFonts w:cs="Arial"/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</w:rPr>
              <w:t>Event</w:t>
            </w:r>
          </w:p>
        </w:tc>
        <w:tc>
          <w:tcPr>
            <w:tcW w:w="1394" w:type="dxa"/>
          </w:tcPr>
          <w:p w14:paraId="715D8F86" w14:textId="77777777" w:rsidR="00EA777D" w:rsidRPr="00435EE7" w:rsidRDefault="00EA777D" w:rsidP="00FB5AEF">
            <w:pPr>
              <w:rPr>
                <w:rFonts w:cs="Arial"/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</w:rPr>
              <w:t>2014</w:t>
            </w:r>
          </w:p>
        </w:tc>
        <w:tc>
          <w:tcPr>
            <w:tcW w:w="1004" w:type="dxa"/>
          </w:tcPr>
          <w:p w14:paraId="2D5802B7" w14:textId="77777777" w:rsidR="00EA777D" w:rsidRPr="00435EE7" w:rsidRDefault="00EA777D" w:rsidP="00FB5AEF">
            <w:pPr>
              <w:jc w:val="center"/>
              <w:rPr>
                <w:rFonts w:cs="Arial"/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916" w:type="dxa"/>
          </w:tcPr>
          <w:p w14:paraId="246CE3D9" w14:textId="77777777" w:rsidR="00EA777D" w:rsidRPr="00435EE7" w:rsidRDefault="00EA777D" w:rsidP="00FB5A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143" w:type="dxa"/>
            <w:gridSpan w:val="2"/>
          </w:tcPr>
          <w:p w14:paraId="006DCC9C" w14:textId="77777777" w:rsidR="00EA777D" w:rsidRPr="00435EE7" w:rsidRDefault="00EA777D" w:rsidP="00FB5AEF">
            <w:pPr>
              <w:jc w:val="center"/>
              <w:rPr>
                <w:rFonts w:cs="Arial"/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905" w:type="dxa"/>
          </w:tcPr>
          <w:p w14:paraId="0F4F28CF" w14:textId="77777777" w:rsidR="00EA777D" w:rsidRPr="00435EE7" w:rsidRDefault="00EA777D" w:rsidP="00FB5AEF">
            <w:pPr>
              <w:jc w:val="center"/>
              <w:rPr>
                <w:rFonts w:cs="Arial"/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1314" w:type="dxa"/>
          </w:tcPr>
          <w:p w14:paraId="6ADD4026" w14:textId="77777777" w:rsidR="00EA777D" w:rsidRPr="00435EE7" w:rsidRDefault="00EA777D" w:rsidP="00FB5AEF">
            <w:pPr>
              <w:jc w:val="center"/>
              <w:rPr>
                <w:rFonts w:cs="Arial"/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749" w:type="dxa"/>
          </w:tcPr>
          <w:p w14:paraId="44F2EAED" w14:textId="77777777" w:rsidR="00EA777D" w:rsidRPr="00435EE7" w:rsidRDefault="00EA777D" w:rsidP="00FB5A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28" w:type="dxa"/>
          </w:tcPr>
          <w:p w14:paraId="362B64BC" w14:textId="77777777" w:rsidR="00EA777D" w:rsidRPr="00435EE7" w:rsidRDefault="00EA777D" w:rsidP="00FB5AEF">
            <w:pPr>
              <w:rPr>
                <w:rFonts w:cs="Arial"/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</w:rPr>
              <w:t>Bournemouth University</w:t>
            </w:r>
          </w:p>
        </w:tc>
      </w:tr>
      <w:tr w:rsidR="00EA777D" w:rsidRPr="00500BF0" w14:paraId="21317252" w14:textId="77777777" w:rsidTr="00CF1C47">
        <w:trPr>
          <w:trHeight w:val="126"/>
        </w:trPr>
        <w:tc>
          <w:tcPr>
            <w:tcW w:w="498" w:type="dxa"/>
          </w:tcPr>
          <w:p w14:paraId="39618951" w14:textId="77777777" w:rsidR="00EA777D" w:rsidRPr="00435EE7" w:rsidRDefault="00EA777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186" w:type="dxa"/>
            <w:gridSpan w:val="2"/>
          </w:tcPr>
          <w:p w14:paraId="6DDDA843" w14:textId="77777777" w:rsidR="00EA777D" w:rsidRPr="00435EE7" w:rsidRDefault="00EA777D" w:rsidP="00FB5AEF">
            <w:pPr>
              <w:rPr>
                <w:sz w:val="20"/>
                <w:szCs w:val="20"/>
                <w:lang w:val="en-US"/>
              </w:rPr>
            </w:pPr>
            <w:r w:rsidRPr="00435EE7">
              <w:rPr>
                <w:sz w:val="20"/>
                <w:szCs w:val="20"/>
                <w:lang w:val="en-US"/>
              </w:rPr>
              <w:t>Interdisciplinary research week BU “VeggiEAT - a voyage of discovery”</w:t>
            </w:r>
          </w:p>
        </w:tc>
        <w:tc>
          <w:tcPr>
            <w:tcW w:w="1270" w:type="dxa"/>
          </w:tcPr>
          <w:p w14:paraId="6B8D0940" w14:textId="77777777" w:rsidR="00EA777D" w:rsidRPr="00435EE7" w:rsidRDefault="00EA777D" w:rsidP="00FB5AEF">
            <w:pPr>
              <w:rPr>
                <w:rFonts w:cs="Arial"/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</w:rPr>
              <w:t>Event</w:t>
            </w:r>
          </w:p>
        </w:tc>
        <w:tc>
          <w:tcPr>
            <w:tcW w:w="1394" w:type="dxa"/>
          </w:tcPr>
          <w:p w14:paraId="1CA8C048" w14:textId="77777777" w:rsidR="00EA777D" w:rsidRPr="00435EE7" w:rsidRDefault="00EA777D" w:rsidP="00FB5AEF">
            <w:pPr>
              <w:rPr>
                <w:rFonts w:cs="Arial"/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</w:rPr>
              <w:t>2015</w:t>
            </w:r>
          </w:p>
        </w:tc>
        <w:tc>
          <w:tcPr>
            <w:tcW w:w="1004" w:type="dxa"/>
          </w:tcPr>
          <w:p w14:paraId="10E55084" w14:textId="77777777" w:rsidR="00EA777D" w:rsidRPr="00435EE7" w:rsidRDefault="00EA777D" w:rsidP="00FB5A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16" w:type="dxa"/>
          </w:tcPr>
          <w:p w14:paraId="484EA0EF" w14:textId="77777777" w:rsidR="00EA777D" w:rsidRPr="00435EE7" w:rsidRDefault="00EA777D" w:rsidP="00FB5A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143" w:type="dxa"/>
            <w:gridSpan w:val="2"/>
          </w:tcPr>
          <w:p w14:paraId="0B80C785" w14:textId="77777777" w:rsidR="00EA777D" w:rsidRPr="00435EE7" w:rsidRDefault="00EA777D" w:rsidP="00FB5AEF">
            <w:pPr>
              <w:jc w:val="center"/>
              <w:rPr>
                <w:rFonts w:cs="Arial"/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905" w:type="dxa"/>
          </w:tcPr>
          <w:p w14:paraId="6672F2DC" w14:textId="77777777" w:rsidR="00EA777D" w:rsidRPr="00435EE7" w:rsidRDefault="00EA777D" w:rsidP="00FB5AEF">
            <w:pPr>
              <w:jc w:val="center"/>
              <w:rPr>
                <w:rFonts w:cs="Arial"/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1314" w:type="dxa"/>
          </w:tcPr>
          <w:p w14:paraId="62DBCEF1" w14:textId="77777777" w:rsidR="00EA777D" w:rsidRPr="00435EE7" w:rsidRDefault="00EA777D" w:rsidP="00FB5A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49" w:type="dxa"/>
          </w:tcPr>
          <w:p w14:paraId="259ED868" w14:textId="77777777" w:rsidR="00EA777D" w:rsidRPr="00435EE7" w:rsidRDefault="00EA777D" w:rsidP="00FB5A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28" w:type="dxa"/>
          </w:tcPr>
          <w:p w14:paraId="59E0D3FD" w14:textId="77777777" w:rsidR="00EA777D" w:rsidRPr="00435EE7" w:rsidRDefault="00EA777D" w:rsidP="00FB5AEF">
            <w:pPr>
              <w:rPr>
                <w:rFonts w:cs="Arial"/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</w:rPr>
              <w:t>Bournemouth University</w:t>
            </w:r>
          </w:p>
        </w:tc>
      </w:tr>
      <w:tr w:rsidR="00EA777D" w:rsidRPr="00500BF0" w14:paraId="1F7CFF58" w14:textId="77777777" w:rsidTr="00CF1C47">
        <w:trPr>
          <w:trHeight w:val="126"/>
        </w:trPr>
        <w:tc>
          <w:tcPr>
            <w:tcW w:w="498" w:type="dxa"/>
          </w:tcPr>
          <w:p w14:paraId="00FB6C5D" w14:textId="77777777" w:rsidR="00EA777D" w:rsidRPr="00435EE7" w:rsidRDefault="00EA777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186" w:type="dxa"/>
            <w:gridSpan w:val="2"/>
          </w:tcPr>
          <w:p w14:paraId="4878E495" w14:textId="77777777" w:rsidR="00EA777D" w:rsidRPr="00346BDF" w:rsidRDefault="00EA777D" w:rsidP="00FB5AEF">
            <w:pPr>
              <w:rPr>
                <w:rFonts w:cs="Arial"/>
                <w:sz w:val="20"/>
                <w:szCs w:val="20"/>
              </w:rPr>
            </w:pPr>
            <w:r w:rsidRPr="00346BDF">
              <w:rPr>
                <w:rFonts w:cs="Calibri"/>
                <w:sz w:val="20"/>
                <w:szCs w:val="20"/>
                <w:lang w:val="en-US"/>
              </w:rPr>
              <w:t>Presentation of VeggiEAT at the Determinants of Food Intake MSc/PhD module at the University of Porto.</w:t>
            </w:r>
          </w:p>
        </w:tc>
        <w:tc>
          <w:tcPr>
            <w:tcW w:w="1270" w:type="dxa"/>
          </w:tcPr>
          <w:p w14:paraId="60E5F5D4" w14:textId="77777777" w:rsidR="00EA777D" w:rsidRPr="00346BDF" w:rsidRDefault="00EA777D" w:rsidP="00FB5AEF">
            <w:pPr>
              <w:rPr>
                <w:rFonts w:cs="Arial"/>
                <w:sz w:val="20"/>
                <w:szCs w:val="20"/>
              </w:rPr>
            </w:pPr>
            <w:r w:rsidRPr="00346BDF">
              <w:rPr>
                <w:rFonts w:cs="Arial"/>
                <w:sz w:val="20"/>
                <w:szCs w:val="20"/>
              </w:rPr>
              <w:t>Seminar</w:t>
            </w:r>
          </w:p>
        </w:tc>
        <w:tc>
          <w:tcPr>
            <w:tcW w:w="1394" w:type="dxa"/>
          </w:tcPr>
          <w:p w14:paraId="7114B92E" w14:textId="77777777" w:rsidR="00EA777D" w:rsidRPr="00346BDF" w:rsidRDefault="00EA777D" w:rsidP="00FB5AEF">
            <w:pPr>
              <w:rPr>
                <w:rFonts w:cs="Arial"/>
                <w:sz w:val="20"/>
                <w:szCs w:val="20"/>
              </w:rPr>
            </w:pPr>
            <w:r w:rsidRPr="00346BDF">
              <w:rPr>
                <w:rFonts w:cs="Arial"/>
                <w:sz w:val="20"/>
                <w:szCs w:val="20"/>
              </w:rPr>
              <w:t>2015</w:t>
            </w:r>
          </w:p>
        </w:tc>
        <w:tc>
          <w:tcPr>
            <w:tcW w:w="1004" w:type="dxa"/>
          </w:tcPr>
          <w:p w14:paraId="4310FA85" w14:textId="77777777" w:rsidR="00EA777D" w:rsidRPr="00346BDF" w:rsidRDefault="00EA777D" w:rsidP="00FB5A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16" w:type="dxa"/>
          </w:tcPr>
          <w:p w14:paraId="7D678DDD" w14:textId="77777777" w:rsidR="00EA777D" w:rsidRPr="00346BDF" w:rsidRDefault="00EA777D" w:rsidP="00FB5A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143" w:type="dxa"/>
            <w:gridSpan w:val="2"/>
          </w:tcPr>
          <w:p w14:paraId="08BA576B" w14:textId="77777777" w:rsidR="00EA777D" w:rsidRPr="00346BDF" w:rsidRDefault="00EA777D" w:rsidP="00FB5AEF">
            <w:pPr>
              <w:jc w:val="center"/>
              <w:rPr>
                <w:rFonts w:cs="Arial"/>
                <w:sz w:val="20"/>
                <w:szCs w:val="20"/>
              </w:rPr>
            </w:pPr>
            <w:r w:rsidRPr="00346BDF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905" w:type="dxa"/>
          </w:tcPr>
          <w:p w14:paraId="6FB8485C" w14:textId="77777777" w:rsidR="00EA777D" w:rsidRPr="00346BDF" w:rsidRDefault="00EA777D" w:rsidP="00FB5A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14" w:type="dxa"/>
          </w:tcPr>
          <w:p w14:paraId="0BBCDCDF" w14:textId="77777777" w:rsidR="00EA777D" w:rsidRPr="00346BDF" w:rsidRDefault="00EA777D" w:rsidP="00FB5A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49" w:type="dxa"/>
          </w:tcPr>
          <w:p w14:paraId="67721CC5" w14:textId="77777777" w:rsidR="00EA777D" w:rsidRPr="00346BDF" w:rsidRDefault="00EA777D" w:rsidP="00FB5A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28" w:type="dxa"/>
          </w:tcPr>
          <w:p w14:paraId="1FC68F87" w14:textId="512E27BD" w:rsidR="00EA777D" w:rsidRPr="00346BDF" w:rsidRDefault="00EA777D" w:rsidP="00FB5AEF">
            <w:pPr>
              <w:rPr>
                <w:rFonts w:cs="Arial"/>
                <w:sz w:val="20"/>
                <w:szCs w:val="20"/>
              </w:rPr>
            </w:pPr>
            <w:r w:rsidRPr="00346BDF">
              <w:rPr>
                <w:rFonts w:cs="Arial"/>
                <w:sz w:val="20"/>
                <w:szCs w:val="20"/>
              </w:rPr>
              <w:t>University of Copenhagen</w:t>
            </w:r>
          </w:p>
        </w:tc>
      </w:tr>
      <w:tr w:rsidR="00EA777D" w:rsidRPr="00500BF0" w14:paraId="062DDDD7" w14:textId="77777777" w:rsidTr="00CF1C47">
        <w:trPr>
          <w:trHeight w:val="126"/>
        </w:trPr>
        <w:tc>
          <w:tcPr>
            <w:tcW w:w="498" w:type="dxa"/>
          </w:tcPr>
          <w:p w14:paraId="195C8985" w14:textId="77777777" w:rsidR="00EA777D" w:rsidRPr="00435EE7" w:rsidRDefault="00EA777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186" w:type="dxa"/>
            <w:gridSpan w:val="2"/>
          </w:tcPr>
          <w:p w14:paraId="0E146FC9" w14:textId="77777777" w:rsidR="00EA777D" w:rsidRPr="00346BDF" w:rsidRDefault="00EA777D" w:rsidP="00FB5AEF">
            <w:pPr>
              <w:rPr>
                <w:sz w:val="20"/>
                <w:szCs w:val="20"/>
                <w:lang w:val="en-US"/>
              </w:rPr>
            </w:pPr>
            <w:r w:rsidRPr="00346BDF">
              <w:rPr>
                <w:rFonts w:cs="Arial"/>
                <w:sz w:val="20"/>
                <w:szCs w:val="20"/>
              </w:rPr>
              <w:t>Bournemouth University Festival of Learning “</w:t>
            </w:r>
            <w:r w:rsidRPr="00346BDF">
              <w:rPr>
                <w:sz w:val="20"/>
                <w:szCs w:val="20"/>
                <w:lang w:val="en-US"/>
              </w:rPr>
              <w:t>VeggiEAT, Interdisciplinary research”</w:t>
            </w:r>
          </w:p>
        </w:tc>
        <w:tc>
          <w:tcPr>
            <w:tcW w:w="1270" w:type="dxa"/>
          </w:tcPr>
          <w:p w14:paraId="41113BE6" w14:textId="77777777" w:rsidR="00EA777D" w:rsidRPr="00346BDF" w:rsidRDefault="00EA777D" w:rsidP="00FB5AEF">
            <w:pPr>
              <w:rPr>
                <w:rFonts w:cs="Arial"/>
                <w:sz w:val="20"/>
                <w:szCs w:val="20"/>
              </w:rPr>
            </w:pPr>
            <w:r w:rsidRPr="00346BDF">
              <w:rPr>
                <w:rFonts w:cs="Arial"/>
                <w:sz w:val="20"/>
                <w:szCs w:val="20"/>
              </w:rPr>
              <w:t>Event</w:t>
            </w:r>
          </w:p>
        </w:tc>
        <w:tc>
          <w:tcPr>
            <w:tcW w:w="1394" w:type="dxa"/>
          </w:tcPr>
          <w:p w14:paraId="4D33C424" w14:textId="77777777" w:rsidR="00EA777D" w:rsidRPr="00346BDF" w:rsidRDefault="00EA777D" w:rsidP="00FB5AEF">
            <w:pPr>
              <w:rPr>
                <w:rFonts w:cs="Arial"/>
                <w:sz w:val="20"/>
                <w:szCs w:val="20"/>
              </w:rPr>
            </w:pPr>
            <w:r w:rsidRPr="00346BDF">
              <w:rPr>
                <w:rFonts w:cs="Arial"/>
                <w:sz w:val="20"/>
                <w:szCs w:val="20"/>
              </w:rPr>
              <w:t>2015</w:t>
            </w:r>
          </w:p>
        </w:tc>
        <w:tc>
          <w:tcPr>
            <w:tcW w:w="1004" w:type="dxa"/>
          </w:tcPr>
          <w:p w14:paraId="55F86DE5" w14:textId="77777777" w:rsidR="00EA777D" w:rsidRPr="00346BDF" w:rsidRDefault="00EA777D" w:rsidP="00FB5AEF">
            <w:pPr>
              <w:jc w:val="center"/>
              <w:rPr>
                <w:rFonts w:cs="Arial"/>
                <w:sz w:val="20"/>
                <w:szCs w:val="20"/>
              </w:rPr>
            </w:pPr>
            <w:r w:rsidRPr="00346BDF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916" w:type="dxa"/>
          </w:tcPr>
          <w:p w14:paraId="369CDBB5" w14:textId="77777777" w:rsidR="00EA777D" w:rsidRPr="00346BDF" w:rsidRDefault="00EA777D" w:rsidP="00FB5AEF">
            <w:pPr>
              <w:jc w:val="center"/>
              <w:rPr>
                <w:rFonts w:cs="Arial"/>
                <w:sz w:val="20"/>
                <w:szCs w:val="20"/>
              </w:rPr>
            </w:pPr>
            <w:r w:rsidRPr="00346BDF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2143" w:type="dxa"/>
            <w:gridSpan w:val="2"/>
          </w:tcPr>
          <w:p w14:paraId="3AA58FB6" w14:textId="77777777" w:rsidR="00EA777D" w:rsidRPr="00346BDF" w:rsidRDefault="00EA777D" w:rsidP="00FB5AEF">
            <w:pPr>
              <w:jc w:val="center"/>
              <w:rPr>
                <w:rFonts w:cs="Arial"/>
                <w:sz w:val="20"/>
                <w:szCs w:val="20"/>
              </w:rPr>
            </w:pPr>
            <w:r w:rsidRPr="00346BDF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905" w:type="dxa"/>
          </w:tcPr>
          <w:p w14:paraId="7C87149A" w14:textId="77777777" w:rsidR="00EA777D" w:rsidRPr="00346BDF" w:rsidRDefault="00EA777D" w:rsidP="00FB5AEF">
            <w:pPr>
              <w:jc w:val="center"/>
              <w:rPr>
                <w:rFonts w:cs="Arial"/>
                <w:sz w:val="20"/>
                <w:szCs w:val="20"/>
              </w:rPr>
            </w:pPr>
            <w:r w:rsidRPr="00346BDF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1314" w:type="dxa"/>
          </w:tcPr>
          <w:p w14:paraId="652E4FD4" w14:textId="77777777" w:rsidR="00EA777D" w:rsidRPr="00346BDF" w:rsidRDefault="00EA777D" w:rsidP="00FB5AEF">
            <w:pPr>
              <w:jc w:val="center"/>
              <w:rPr>
                <w:rFonts w:cs="Arial"/>
                <w:sz w:val="20"/>
                <w:szCs w:val="20"/>
              </w:rPr>
            </w:pPr>
            <w:r w:rsidRPr="00346BDF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749" w:type="dxa"/>
          </w:tcPr>
          <w:p w14:paraId="3CB969D5" w14:textId="77777777" w:rsidR="00EA777D" w:rsidRPr="00346BDF" w:rsidRDefault="00EA777D" w:rsidP="00FB5A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28" w:type="dxa"/>
          </w:tcPr>
          <w:p w14:paraId="301DE6D9" w14:textId="77777777" w:rsidR="00EA777D" w:rsidRPr="00346BDF" w:rsidRDefault="00EA777D" w:rsidP="00FB5AEF">
            <w:pPr>
              <w:rPr>
                <w:rFonts w:cs="Arial"/>
                <w:sz w:val="20"/>
                <w:szCs w:val="20"/>
              </w:rPr>
            </w:pPr>
            <w:r w:rsidRPr="00346BDF">
              <w:rPr>
                <w:rFonts w:cs="Arial"/>
                <w:sz w:val="20"/>
                <w:szCs w:val="20"/>
              </w:rPr>
              <w:t>Bournemouth University</w:t>
            </w:r>
          </w:p>
        </w:tc>
      </w:tr>
      <w:tr w:rsidR="00EA777D" w:rsidRPr="00500BF0" w14:paraId="44D41C0C" w14:textId="77777777" w:rsidTr="00CF1C47">
        <w:trPr>
          <w:trHeight w:val="126"/>
        </w:trPr>
        <w:tc>
          <w:tcPr>
            <w:tcW w:w="498" w:type="dxa"/>
          </w:tcPr>
          <w:p w14:paraId="6390B4FE" w14:textId="77777777" w:rsidR="00EA777D" w:rsidRPr="00435EE7" w:rsidRDefault="00EA777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186" w:type="dxa"/>
            <w:gridSpan w:val="2"/>
          </w:tcPr>
          <w:p w14:paraId="417C6BEF" w14:textId="51E7BD6F" w:rsidR="00EA777D" w:rsidRPr="00346BDF" w:rsidRDefault="00EA777D" w:rsidP="004919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346BDF">
              <w:rPr>
                <w:sz w:val="20"/>
                <w:szCs w:val="20"/>
                <w:lang w:val="en-US"/>
              </w:rPr>
              <w:t>Bonduelle Internal Research Meeting – VeggiEat presentation</w:t>
            </w:r>
          </w:p>
        </w:tc>
        <w:tc>
          <w:tcPr>
            <w:tcW w:w="1270" w:type="dxa"/>
          </w:tcPr>
          <w:p w14:paraId="5D458CBC" w14:textId="6DF6DA51" w:rsidR="00EA777D" w:rsidRPr="00346BDF" w:rsidRDefault="00EA777D" w:rsidP="00FB5AEF">
            <w:pPr>
              <w:rPr>
                <w:rFonts w:cs="Arial"/>
                <w:sz w:val="20"/>
                <w:szCs w:val="20"/>
              </w:rPr>
            </w:pPr>
            <w:r w:rsidRPr="00346BDF">
              <w:rPr>
                <w:rFonts w:cs="Arial"/>
                <w:sz w:val="20"/>
                <w:szCs w:val="20"/>
              </w:rPr>
              <w:t>Seminar</w:t>
            </w:r>
          </w:p>
        </w:tc>
        <w:tc>
          <w:tcPr>
            <w:tcW w:w="1394" w:type="dxa"/>
          </w:tcPr>
          <w:p w14:paraId="5034EB20" w14:textId="32224E70" w:rsidR="00EA777D" w:rsidRPr="00346BDF" w:rsidRDefault="00EA777D" w:rsidP="00FB5AEF">
            <w:pPr>
              <w:rPr>
                <w:rFonts w:cs="Arial"/>
                <w:sz w:val="20"/>
                <w:szCs w:val="20"/>
              </w:rPr>
            </w:pPr>
            <w:r w:rsidRPr="00346BDF">
              <w:rPr>
                <w:rFonts w:cs="Arial"/>
                <w:sz w:val="20"/>
                <w:szCs w:val="20"/>
              </w:rPr>
              <w:t>2015</w:t>
            </w:r>
          </w:p>
        </w:tc>
        <w:tc>
          <w:tcPr>
            <w:tcW w:w="1004" w:type="dxa"/>
          </w:tcPr>
          <w:p w14:paraId="192D1ADF" w14:textId="6927DFA6" w:rsidR="00EA777D" w:rsidRPr="00346BDF" w:rsidRDefault="00EA777D" w:rsidP="00FB5AEF">
            <w:pPr>
              <w:jc w:val="center"/>
              <w:rPr>
                <w:rFonts w:cs="Arial"/>
                <w:sz w:val="20"/>
                <w:szCs w:val="20"/>
              </w:rPr>
            </w:pPr>
            <w:r w:rsidRPr="00346BDF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916" w:type="dxa"/>
          </w:tcPr>
          <w:p w14:paraId="726C943B" w14:textId="77777777" w:rsidR="00EA777D" w:rsidRPr="00346BDF" w:rsidRDefault="00EA777D" w:rsidP="00FB5A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143" w:type="dxa"/>
            <w:gridSpan w:val="2"/>
          </w:tcPr>
          <w:p w14:paraId="4A7F969E" w14:textId="77777777" w:rsidR="00EA777D" w:rsidRPr="00346BDF" w:rsidRDefault="00EA777D" w:rsidP="00FB5A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05" w:type="dxa"/>
          </w:tcPr>
          <w:p w14:paraId="1BC1F68E" w14:textId="77777777" w:rsidR="00EA777D" w:rsidRPr="00346BDF" w:rsidRDefault="00EA777D" w:rsidP="00FB5A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14" w:type="dxa"/>
          </w:tcPr>
          <w:p w14:paraId="7B1C602D" w14:textId="77777777" w:rsidR="00EA777D" w:rsidRPr="00346BDF" w:rsidRDefault="00EA777D" w:rsidP="00FB5A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49" w:type="dxa"/>
          </w:tcPr>
          <w:p w14:paraId="0AA2A034" w14:textId="77777777" w:rsidR="00EA777D" w:rsidRPr="00346BDF" w:rsidRDefault="00EA777D" w:rsidP="00FB5A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28" w:type="dxa"/>
          </w:tcPr>
          <w:p w14:paraId="1BE89620" w14:textId="417F6BC4" w:rsidR="00EA777D" w:rsidRPr="00346BDF" w:rsidRDefault="00EA777D" w:rsidP="00FB5AEF">
            <w:pPr>
              <w:rPr>
                <w:rFonts w:cs="Arial"/>
                <w:sz w:val="20"/>
                <w:szCs w:val="20"/>
              </w:rPr>
            </w:pPr>
            <w:r w:rsidRPr="00346BDF">
              <w:rPr>
                <w:rFonts w:cs="Arial"/>
                <w:sz w:val="20"/>
                <w:szCs w:val="20"/>
              </w:rPr>
              <w:t xml:space="preserve">Bonduelle/University of </w:t>
            </w:r>
            <w:r w:rsidRPr="00346BDF">
              <w:rPr>
                <w:rFonts w:cs="Arial"/>
                <w:sz w:val="20"/>
                <w:szCs w:val="20"/>
              </w:rPr>
              <w:lastRenderedPageBreak/>
              <w:t>Florence</w:t>
            </w:r>
          </w:p>
        </w:tc>
      </w:tr>
      <w:tr w:rsidR="00EA777D" w:rsidRPr="00500BF0" w14:paraId="36AB8404" w14:textId="77777777" w:rsidTr="00CF1C47">
        <w:trPr>
          <w:trHeight w:val="126"/>
        </w:trPr>
        <w:tc>
          <w:tcPr>
            <w:tcW w:w="498" w:type="dxa"/>
          </w:tcPr>
          <w:p w14:paraId="28A42DC4" w14:textId="77777777" w:rsidR="00EA777D" w:rsidRPr="00435EE7" w:rsidRDefault="00EA777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186" w:type="dxa"/>
            <w:gridSpan w:val="2"/>
          </w:tcPr>
          <w:p w14:paraId="3D7C7592" w14:textId="77777777" w:rsidR="00EA777D" w:rsidRPr="00435EE7" w:rsidRDefault="00EA777D" w:rsidP="00FB5A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435EE7">
              <w:rPr>
                <w:sz w:val="20"/>
                <w:szCs w:val="20"/>
                <w:lang w:val="fr-FR"/>
              </w:rPr>
              <w:t xml:space="preserve">VeggiEAT </w:t>
            </w:r>
            <w:r w:rsidRPr="00435EE7">
              <w:rPr>
                <w:sz w:val="20"/>
                <w:szCs w:val="20"/>
                <w:lang w:val="en-US"/>
              </w:rPr>
              <w:t>Workshop – Greenhouse Hotel</w:t>
            </w:r>
          </w:p>
        </w:tc>
        <w:tc>
          <w:tcPr>
            <w:tcW w:w="1270" w:type="dxa"/>
          </w:tcPr>
          <w:p w14:paraId="6AB732CF" w14:textId="77777777" w:rsidR="00EA777D" w:rsidRPr="00435EE7" w:rsidRDefault="00EA777D" w:rsidP="00FB5AEF">
            <w:pPr>
              <w:rPr>
                <w:rFonts w:cs="Arial"/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</w:rPr>
              <w:t xml:space="preserve">Workshop </w:t>
            </w:r>
          </w:p>
        </w:tc>
        <w:tc>
          <w:tcPr>
            <w:tcW w:w="1394" w:type="dxa"/>
          </w:tcPr>
          <w:p w14:paraId="11252810" w14:textId="77777777" w:rsidR="00EA777D" w:rsidRPr="00435EE7" w:rsidRDefault="00EA777D" w:rsidP="00FB5AEF">
            <w:pPr>
              <w:rPr>
                <w:rFonts w:cs="Arial"/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</w:rPr>
              <w:t>2015</w:t>
            </w:r>
          </w:p>
        </w:tc>
        <w:tc>
          <w:tcPr>
            <w:tcW w:w="1004" w:type="dxa"/>
          </w:tcPr>
          <w:p w14:paraId="597EA0C3" w14:textId="77777777" w:rsidR="00EA777D" w:rsidRPr="00435EE7" w:rsidRDefault="00EA777D" w:rsidP="00FB5AEF">
            <w:pPr>
              <w:jc w:val="center"/>
              <w:rPr>
                <w:rFonts w:cs="Arial"/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916" w:type="dxa"/>
          </w:tcPr>
          <w:p w14:paraId="69EA4675" w14:textId="77777777" w:rsidR="00EA777D" w:rsidRPr="00435EE7" w:rsidRDefault="00EA777D" w:rsidP="00FB5A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143" w:type="dxa"/>
            <w:gridSpan w:val="2"/>
          </w:tcPr>
          <w:p w14:paraId="5B9DECBD" w14:textId="77777777" w:rsidR="00EA777D" w:rsidRPr="00435EE7" w:rsidRDefault="00EA777D" w:rsidP="00FB5AEF">
            <w:pPr>
              <w:jc w:val="center"/>
              <w:rPr>
                <w:rFonts w:cs="Arial"/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905" w:type="dxa"/>
          </w:tcPr>
          <w:p w14:paraId="549000A0" w14:textId="77777777" w:rsidR="00EA777D" w:rsidRPr="00435EE7" w:rsidRDefault="00EA777D" w:rsidP="00FB5A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14" w:type="dxa"/>
          </w:tcPr>
          <w:p w14:paraId="3374DE88" w14:textId="77777777" w:rsidR="00EA777D" w:rsidRPr="00435EE7" w:rsidRDefault="00EA777D" w:rsidP="00FB5A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49" w:type="dxa"/>
          </w:tcPr>
          <w:p w14:paraId="2589CA2B" w14:textId="77777777" w:rsidR="00EA777D" w:rsidRPr="00435EE7" w:rsidRDefault="00EA777D" w:rsidP="00FB5A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28" w:type="dxa"/>
          </w:tcPr>
          <w:p w14:paraId="321DA764" w14:textId="77777777" w:rsidR="00EA777D" w:rsidRPr="00435EE7" w:rsidRDefault="00EA777D" w:rsidP="00FB5AEF">
            <w:pPr>
              <w:rPr>
                <w:rFonts w:cs="Arial"/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</w:rPr>
              <w:t>Bournemouth University</w:t>
            </w:r>
          </w:p>
        </w:tc>
      </w:tr>
      <w:tr w:rsidR="00EA777D" w:rsidRPr="00500BF0" w14:paraId="380826AA" w14:textId="77777777" w:rsidTr="00CF1C47">
        <w:trPr>
          <w:trHeight w:val="126"/>
        </w:trPr>
        <w:tc>
          <w:tcPr>
            <w:tcW w:w="498" w:type="dxa"/>
          </w:tcPr>
          <w:p w14:paraId="6CF45B60" w14:textId="77777777" w:rsidR="00EA777D" w:rsidRPr="00435EE7" w:rsidRDefault="00EA777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186" w:type="dxa"/>
            <w:gridSpan w:val="2"/>
          </w:tcPr>
          <w:p w14:paraId="75626E7A" w14:textId="77777777" w:rsidR="00EA777D" w:rsidRPr="00435EE7" w:rsidRDefault="00EA777D" w:rsidP="00FB5A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  <w:r w:rsidRPr="00435EE7">
              <w:rPr>
                <w:sz w:val="20"/>
                <w:szCs w:val="20"/>
                <w:lang w:val="en-US"/>
              </w:rPr>
              <w:t>Veggi’week</w:t>
            </w:r>
          </w:p>
        </w:tc>
        <w:tc>
          <w:tcPr>
            <w:tcW w:w="1270" w:type="dxa"/>
          </w:tcPr>
          <w:p w14:paraId="5C354138" w14:textId="77777777" w:rsidR="00EA777D" w:rsidRPr="00435EE7" w:rsidRDefault="00EA777D" w:rsidP="00FB5AEF">
            <w:pPr>
              <w:rPr>
                <w:rFonts w:cs="Arial"/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</w:rPr>
              <w:t>Event</w:t>
            </w:r>
          </w:p>
        </w:tc>
        <w:tc>
          <w:tcPr>
            <w:tcW w:w="1394" w:type="dxa"/>
          </w:tcPr>
          <w:p w14:paraId="0213E7C6" w14:textId="77777777" w:rsidR="00EA777D" w:rsidRPr="00435EE7" w:rsidRDefault="00EA777D" w:rsidP="00FB5AEF">
            <w:pPr>
              <w:rPr>
                <w:rFonts w:cs="Arial"/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</w:rPr>
              <w:t>2015</w:t>
            </w:r>
          </w:p>
        </w:tc>
        <w:tc>
          <w:tcPr>
            <w:tcW w:w="1004" w:type="dxa"/>
          </w:tcPr>
          <w:p w14:paraId="50AF5605" w14:textId="77777777" w:rsidR="00EA777D" w:rsidRPr="00435EE7" w:rsidRDefault="00EA777D" w:rsidP="00FB5AEF">
            <w:pPr>
              <w:jc w:val="center"/>
              <w:rPr>
                <w:rFonts w:cs="Arial"/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916" w:type="dxa"/>
          </w:tcPr>
          <w:p w14:paraId="7183D568" w14:textId="77777777" w:rsidR="00EA777D" w:rsidRPr="00435EE7" w:rsidRDefault="00EA777D" w:rsidP="00FB5A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143" w:type="dxa"/>
            <w:gridSpan w:val="2"/>
          </w:tcPr>
          <w:p w14:paraId="699EF495" w14:textId="77777777" w:rsidR="00EA777D" w:rsidRPr="00435EE7" w:rsidRDefault="00EA777D" w:rsidP="00FB5AEF">
            <w:pPr>
              <w:jc w:val="center"/>
              <w:rPr>
                <w:rFonts w:cs="Arial"/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905" w:type="dxa"/>
          </w:tcPr>
          <w:p w14:paraId="1219F76F" w14:textId="77777777" w:rsidR="00EA777D" w:rsidRPr="00435EE7" w:rsidRDefault="00EA777D" w:rsidP="00FB5A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14" w:type="dxa"/>
          </w:tcPr>
          <w:p w14:paraId="0936281B" w14:textId="77777777" w:rsidR="00EA777D" w:rsidRPr="00435EE7" w:rsidRDefault="00EA777D" w:rsidP="00FB5A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49" w:type="dxa"/>
          </w:tcPr>
          <w:p w14:paraId="7DAD51EC" w14:textId="77777777" w:rsidR="00EA777D" w:rsidRPr="00435EE7" w:rsidRDefault="00EA777D" w:rsidP="00FB5A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28" w:type="dxa"/>
          </w:tcPr>
          <w:p w14:paraId="7D2CBAD3" w14:textId="77777777" w:rsidR="00EA777D" w:rsidRPr="00435EE7" w:rsidRDefault="00EA777D" w:rsidP="00FB5AEF">
            <w:pPr>
              <w:rPr>
                <w:rFonts w:cs="Arial"/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</w:rPr>
              <w:t>Bonduelle/IPB</w:t>
            </w:r>
          </w:p>
        </w:tc>
      </w:tr>
      <w:tr w:rsidR="00EA777D" w:rsidRPr="00500BF0" w14:paraId="4964BD43" w14:textId="77777777" w:rsidTr="00CF1C47">
        <w:trPr>
          <w:trHeight w:val="126"/>
        </w:trPr>
        <w:tc>
          <w:tcPr>
            <w:tcW w:w="498" w:type="dxa"/>
          </w:tcPr>
          <w:p w14:paraId="2BC024E5" w14:textId="77777777" w:rsidR="00EA777D" w:rsidRPr="00435EE7" w:rsidRDefault="00EA777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186" w:type="dxa"/>
            <w:gridSpan w:val="2"/>
          </w:tcPr>
          <w:p w14:paraId="05543691" w14:textId="77777777" w:rsidR="00EA777D" w:rsidRPr="00654B84" w:rsidRDefault="00EA777D" w:rsidP="00FB5A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435EE7">
              <w:rPr>
                <w:sz w:val="20"/>
                <w:szCs w:val="20"/>
                <w:lang w:val="en-US"/>
              </w:rPr>
              <w:t xml:space="preserve">COST meeting – VeggiEAT Keynote Speaker – Bad Honnef, Germany </w:t>
            </w:r>
          </w:p>
        </w:tc>
        <w:tc>
          <w:tcPr>
            <w:tcW w:w="1270" w:type="dxa"/>
          </w:tcPr>
          <w:p w14:paraId="0ABE1632" w14:textId="77777777" w:rsidR="00EA777D" w:rsidRPr="00435EE7" w:rsidRDefault="00EA777D" w:rsidP="00FB5AEF">
            <w:pPr>
              <w:rPr>
                <w:rFonts w:cs="Arial"/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</w:rPr>
              <w:t>Keynote</w:t>
            </w:r>
          </w:p>
        </w:tc>
        <w:tc>
          <w:tcPr>
            <w:tcW w:w="1394" w:type="dxa"/>
          </w:tcPr>
          <w:p w14:paraId="39663483" w14:textId="77777777" w:rsidR="00EA777D" w:rsidRPr="00435EE7" w:rsidRDefault="00EA777D" w:rsidP="00FB5AEF">
            <w:pPr>
              <w:rPr>
                <w:rFonts w:cs="Arial"/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</w:rPr>
              <w:t>2015</w:t>
            </w:r>
          </w:p>
        </w:tc>
        <w:tc>
          <w:tcPr>
            <w:tcW w:w="1004" w:type="dxa"/>
          </w:tcPr>
          <w:p w14:paraId="20F94FD9" w14:textId="77777777" w:rsidR="00EA777D" w:rsidRPr="00435EE7" w:rsidRDefault="00EA777D" w:rsidP="00FB5A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16" w:type="dxa"/>
          </w:tcPr>
          <w:p w14:paraId="1778EB89" w14:textId="77777777" w:rsidR="00EA777D" w:rsidRPr="00435EE7" w:rsidRDefault="00EA777D" w:rsidP="00FB5A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143" w:type="dxa"/>
            <w:gridSpan w:val="2"/>
          </w:tcPr>
          <w:p w14:paraId="14F0A6FC" w14:textId="77777777" w:rsidR="00EA777D" w:rsidRPr="00435EE7" w:rsidRDefault="00EA777D" w:rsidP="00FB5AEF">
            <w:pPr>
              <w:jc w:val="center"/>
              <w:rPr>
                <w:rFonts w:cs="Arial"/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905" w:type="dxa"/>
          </w:tcPr>
          <w:p w14:paraId="6F42DE92" w14:textId="77777777" w:rsidR="00EA777D" w:rsidRPr="00435EE7" w:rsidRDefault="00EA777D" w:rsidP="00FB5A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14" w:type="dxa"/>
          </w:tcPr>
          <w:p w14:paraId="73617CC0" w14:textId="77777777" w:rsidR="00EA777D" w:rsidRPr="00435EE7" w:rsidRDefault="00EA777D" w:rsidP="00FB5A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49" w:type="dxa"/>
          </w:tcPr>
          <w:p w14:paraId="7DFBB95F" w14:textId="77777777" w:rsidR="00EA777D" w:rsidRPr="00435EE7" w:rsidRDefault="00EA777D" w:rsidP="00FB5A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28" w:type="dxa"/>
          </w:tcPr>
          <w:p w14:paraId="3D0379CF" w14:textId="77777777" w:rsidR="00EA777D" w:rsidRPr="00435EE7" w:rsidRDefault="00EA777D" w:rsidP="00FB5AEF">
            <w:pPr>
              <w:rPr>
                <w:rFonts w:cs="Arial"/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</w:rPr>
              <w:t>Bournemouth University</w:t>
            </w:r>
          </w:p>
        </w:tc>
      </w:tr>
      <w:tr w:rsidR="00EA777D" w:rsidRPr="00500BF0" w14:paraId="4189A216" w14:textId="77777777" w:rsidTr="00CF1C47">
        <w:trPr>
          <w:trHeight w:val="126"/>
        </w:trPr>
        <w:tc>
          <w:tcPr>
            <w:tcW w:w="498" w:type="dxa"/>
          </w:tcPr>
          <w:p w14:paraId="38BD7C9F" w14:textId="77777777" w:rsidR="00EA777D" w:rsidRPr="00435EE7" w:rsidRDefault="00EA777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186" w:type="dxa"/>
            <w:gridSpan w:val="2"/>
          </w:tcPr>
          <w:p w14:paraId="5862ABF6" w14:textId="77777777" w:rsidR="00EA777D" w:rsidRPr="00435EE7" w:rsidRDefault="00EA777D" w:rsidP="00FB5A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435EE7">
              <w:rPr>
                <w:sz w:val="20"/>
                <w:szCs w:val="20"/>
                <w:lang w:val="en-US"/>
              </w:rPr>
              <w:t>Marie Curie Ambassador day</w:t>
            </w:r>
          </w:p>
        </w:tc>
        <w:tc>
          <w:tcPr>
            <w:tcW w:w="1270" w:type="dxa"/>
          </w:tcPr>
          <w:p w14:paraId="5C6BF227" w14:textId="77777777" w:rsidR="00EA777D" w:rsidRPr="00435EE7" w:rsidRDefault="00EA777D" w:rsidP="00FB5AEF">
            <w:pPr>
              <w:rPr>
                <w:rFonts w:cs="Arial"/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</w:rPr>
              <w:t>Event</w:t>
            </w:r>
          </w:p>
        </w:tc>
        <w:tc>
          <w:tcPr>
            <w:tcW w:w="1394" w:type="dxa"/>
          </w:tcPr>
          <w:p w14:paraId="3435B0B0" w14:textId="77777777" w:rsidR="00EA777D" w:rsidRPr="00435EE7" w:rsidRDefault="00EA777D" w:rsidP="00FB5AEF">
            <w:pPr>
              <w:rPr>
                <w:rFonts w:cs="Arial"/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</w:rPr>
              <w:t>2016</w:t>
            </w:r>
          </w:p>
        </w:tc>
        <w:tc>
          <w:tcPr>
            <w:tcW w:w="1004" w:type="dxa"/>
          </w:tcPr>
          <w:p w14:paraId="0AC826B5" w14:textId="77777777" w:rsidR="00EA777D" w:rsidRPr="00435EE7" w:rsidRDefault="00EA777D" w:rsidP="00FB5A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16" w:type="dxa"/>
          </w:tcPr>
          <w:p w14:paraId="3B81AE45" w14:textId="77777777" w:rsidR="00EA777D" w:rsidRPr="00435EE7" w:rsidRDefault="00EA777D" w:rsidP="00FB5A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143" w:type="dxa"/>
            <w:gridSpan w:val="2"/>
          </w:tcPr>
          <w:p w14:paraId="79074F99" w14:textId="77777777" w:rsidR="00EA777D" w:rsidRPr="00435EE7" w:rsidRDefault="00EA777D" w:rsidP="00FB5AEF">
            <w:pPr>
              <w:jc w:val="center"/>
              <w:rPr>
                <w:rFonts w:cs="Arial"/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905" w:type="dxa"/>
          </w:tcPr>
          <w:p w14:paraId="2885AC2D" w14:textId="77777777" w:rsidR="00EA777D" w:rsidRPr="00435EE7" w:rsidRDefault="00EA777D" w:rsidP="00FB5A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14" w:type="dxa"/>
          </w:tcPr>
          <w:p w14:paraId="2B2AFD1C" w14:textId="77777777" w:rsidR="00EA777D" w:rsidRPr="00435EE7" w:rsidRDefault="00EA777D" w:rsidP="00FB5AEF">
            <w:pPr>
              <w:jc w:val="center"/>
              <w:rPr>
                <w:rFonts w:cs="Arial"/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749" w:type="dxa"/>
          </w:tcPr>
          <w:p w14:paraId="2B3CEEF1" w14:textId="77777777" w:rsidR="00EA777D" w:rsidRPr="00435EE7" w:rsidRDefault="00EA777D" w:rsidP="00FB5A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28" w:type="dxa"/>
          </w:tcPr>
          <w:p w14:paraId="5BA7703C" w14:textId="77777777" w:rsidR="00EA777D" w:rsidRPr="00435EE7" w:rsidRDefault="00EA777D" w:rsidP="00FB5AEF">
            <w:pPr>
              <w:rPr>
                <w:rFonts w:cs="Arial"/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</w:rPr>
              <w:t>Bournemouth University</w:t>
            </w:r>
          </w:p>
        </w:tc>
      </w:tr>
      <w:tr w:rsidR="00EA777D" w:rsidRPr="00500BF0" w14:paraId="76E192CB" w14:textId="77777777" w:rsidTr="00CF1C47">
        <w:trPr>
          <w:trHeight w:val="126"/>
        </w:trPr>
        <w:tc>
          <w:tcPr>
            <w:tcW w:w="498" w:type="dxa"/>
          </w:tcPr>
          <w:p w14:paraId="581BFC3C" w14:textId="77777777" w:rsidR="00EA777D" w:rsidRPr="00435EE7" w:rsidRDefault="00EA777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186" w:type="dxa"/>
            <w:gridSpan w:val="2"/>
          </w:tcPr>
          <w:p w14:paraId="44A86642" w14:textId="77777777" w:rsidR="00EA777D" w:rsidRPr="00654B84" w:rsidRDefault="00EA777D">
            <w:pPr>
              <w:autoSpaceDE w:val="0"/>
              <w:autoSpaceDN w:val="0"/>
              <w:rPr>
                <w:rFonts w:ascii="Calibri" w:hAnsi="Calibri"/>
                <w:sz w:val="20"/>
                <w:szCs w:val="20"/>
                <w:lang w:val="fr-FR"/>
              </w:rPr>
            </w:pPr>
            <w:r w:rsidRPr="00654B84">
              <w:rPr>
                <w:sz w:val="20"/>
                <w:szCs w:val="20"/>
                <w:lang w:val="fr-FR"/>
              </w:rPr>
              <w:t>« Comment sensibiliser les convives et les parents au bien-manger et faire évoluer les comportements alimentaires ? », Journée d’étude organisée par Acteurs de La Vie Scolaire : « Restauration Collective : quelle stratégie pour allier circuits courts, bio et lutte contre le gaspillage », 8 décembre 2016, Paris</w:t>
            </w:r>
          </w:p>
        </w:tc>
        <w:tc>
          <w:tcPr>
            <w:tcW w:w="1270" w:type="dxa"/>
          </w:tcPr>
          <w:p w14:paraId="0B67D15D" w14:textId="77777777" w:rsidR="00EA777D" w:rsidRDefault="00EA777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Workshop</w:t>
            </w:r>
          </w:p>
        </w:tc>
        <w:tc>
          <w:tcPr>
            <w:tcW w:w="1394" w:type="dxa"/>
          </w:tcPr>
          <w:p w14:paraId="28D79907" w14:textId="77777777" w:rsidR="00EA777D" w:rsidRDefault="00EA777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1004" w:type="dxa"/>
          </w:tcPr>
          <w:p w14:paraId="72167CE1" w14:textId="77777777" w:rsidR="00EA777D" w:rsidRDefault="00EA777D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16" w:type="dxa"/>
          </w:tcPr>
          <w:p w14:paraId="63C1ADAF" w14:textId="77777777" w:rsidR="00EA777D" w:rsidRDefault="00EA777D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143" w:type="dxa"/>
            <w:gridSpan w:val="2"/>
          </w:tcPr>
          <w:p w14:paraId="18310CC9" w14:textId="77777777" w:rsidR="00EA777D" w:rsidRDefault="00EA777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05" w:type="dxa"/>
          </w:tcPr>
          <w:p w14:paraId="2CC43850" w14:textId="77777777" w:rsidR="00EA777D" w:rsidRDefault="00EA777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14" w:type="dxa"/>
          </w:tcPr>
          <w:p w14:paraId="7EB11EDD" w14:textId="77777777" w:rsidR="00EA777D" w:rsidRDefault="00EA777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49" w:type="dxa"/>
          </w:tcPr>
          <w:p w14:paraId="6BFA0143" w14:textId="77777777" w:rsidR="00EA777D" w:rsidRDefault="00EA777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28" w:type="dxa"/>
          </w:tcPr>
          <w:p w14:paraId="710F66A4" w14:textId="77777777" w:rsidR="00EA777D" w:rsidRDefault="00EA777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IPB</w:t>
            </w:r>
          </w:p>
        </w:tc>
      </w:tr>
      <w:tr w:rsidR="00EA777D" w:rsidRPr="00500BF0" w14:paraId="6567BF13" w14:textId="77777777" w:rsidTr="00CF1C47">
        <w:trPr>
          <w:trHeight w:val="126"/>
        </w:trPr>
        <w:tc>
          <w:tcPr>
            <w:tcW w:w="498" w:type="dxa"/>
          </w:tcPr>
          <w:p w14:paraId="46C96145" w14:textId="77777777" w:rsidR="00EA777D" w:rsidRPr="00435EE7" w:rsidRDefault="00EA777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186" w:type="dxa"/>
            <w:gridSpan w:val="2"/>
          </w:tcPr>
          <w:p w14:paraId="36A560B8" w14:textId="77777777" w:rsidR="00EA777D" w:rsidRDefault="00EA777D">
            <w:pPr>
              <w:autoSpaceDE w:val="0"/>
              <w:autoSpaceDN w:val="0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Nudging vegetable consumption:  A field investigation of status quo bias in food choices, Séminaire de recherche de l’Institut Paul Bocuse, Ecully, France, 11 mars 2016</w:t>
            </w:r>
          </w:p>
        </w:tc>
        <w:tc>
          <w:tcPr>
            <w:tcW w:w="1270" w:type="dxa"/>
          </w:tcPr>
          <w:p w14:paraId="017C45B8" w14:textId="77777777" w:rsidR="00EA777D" w:rsidRDefault="00EA777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Seminar</w:t>
            </w:r>
          </w:p>
        </w:tc>
        <w:tc>
          <w:tcPr>
            <w:tcW w:w="1394" w:type="dxa"/>
          </w:tcPr>
          <w:p w14:paraId="178B5347" w14:textId="77777777" w:rsidR="00EA777D" w:rsidRDefault="00EA777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1004" w:type="dxa"/>
          </w:tcPr>
          <w:p w14:paraId="57067D72" w14:textId="77777777" w:rsidR="00EA777D" w:rsidRDefault="00EA777D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16" w:type="dxa"/>
          </w:tcPr>
          <w:p w14:paraId="2F075BAA" w14:textId="77777777" w:rsidR="00EA777D" w:rsidRDefault="00EA777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43" w:type="dxa"/>
            <w:gridSpan w:val="2"/>
          </w:tcPr>
          <w:p w14:paraId="48545170" w14:textId="77777777" w:rsidR="00EA777D" w:rsidRDefault="00EA777D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05" w:type="dxa"/>
          </w:tcPr>
          <w:p w14:paraId="65C516DE" w14:textId="77777777" w:rsidR="00EA777D" w:rsidRDefault="00EA777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14" w:type="dxa"/>
          </w:tcPr>
          <w:p w14:paraId="550B330A" w14:textId="77777777" w:rsidR="00EA777D" w:rsidRDefault="00EA777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49" w:type="dxa"/>
          </w:tcPr>
          <w:p w14:paraId="29B1F228" w14:textId="77777777" w:rsidR="00EA777D" w:rsidRDefault="00EA777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28" w:type="dxa"/>
          </w:tcPr>
          <w:p w14:paraId="2AA3B51C" w14:textId="77777777" w:rsidR="00EA777D" w:rsidRDefault="00EA777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IPB</w:t>
            </w:r>
          </w:p>
        </w:tc>
      </w:tr>
      <w:tr w:rsidR="00EA777D" w:rsidRPr="00500BF0" w14:paraId="1E0B8847" w14:textId="77777777" w:rsidTr="00CF1C47">
        <w:trPr>
          <w:trHeight w:val="126"/>
        </w:trPr>
        <w:tc>
          <w:tcPr>
            <w:tcW w:w="498" w:type="dxa"/>
            <w:tcBorders>
              <w:bottom w:val="single" w:sz="4" w:space="0" w:color="auto"/>
            </w:tcBorders>
          </w:tcPr>
          <w:p w14:paraId="1D20C7EC" w14:textId="77777777" w:rsidR="00EA777D" w:rsidRPr="00435EE7" w:rsidRDefault="00EA777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186" w:type="dxa"/>
            <w:gridSpan w:val="2"/>
            <w:tcBorders>
              <w:bottom w:val="single" w:sz="4" w:space="0" w:color="auto"/>
            </w:tcBorders>
          </w:tcPr>
          <w:p w14:paraId="0DA27949" w14:textId="77777777" w:rsidR="00EA777D" w:rsidRDefault="00EA777D">
            <w:pPr>
              <w:autoSpaceDE w:val="0"/>
              <w:autoSpaceDN w:val="0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“From field expertise to science – Designing smarter food environments”, Applied workshop follow-up to the symposium “Food Choice Environments to promote healthy and sustainable eating behaviours”, Institut Paul Bocuse, February 3, 2017</w:t>
            </w: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14:paraId="2D13A31D" w14:textId="77777777" w:rsidR="00EA777D" w:rsidRDefault="00EA777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Workshop</w:t>
            </w: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65654ED9" w14:textId="77777777" w:rsidR="00EA777D" w:rsidRDefault="00EA777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1004" w:type="dxa"/>
            <w:tcBorders>
              <w:bottom w:val="single" w:sz="4" w:space="0" w:color="auto"/>
            </w:tcBorders>
          </w:tcPr>
          <w:p w14:paraId="7A8EC753" w14:textId="77777777" w:rsidR="00EA777D" w:rsidRDefault="00EA777D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16" w:type="dxa"/>
            <w:tcBorders>
              <w:bottom w:val="single" w:sz="4" w:space="0" w:color="auto"/>
            </w:tcBorders>
          </w:tcPr>
          <w:p w14:paraId="5281BBF4" w14:textId="77777777" w:rsidR="00EA777D" w:rsidRDefault="00EA777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43" w:type="dxa"/>
            <w:gridSpan w:val="2"/>
            <w:tcBorders>
              <w:bottom w:val="single" w:sz="4" w:space="0" w:color="auto"/>
            </w:tcBorders>
          </w:tcPr>
          <w:p w14:paraId="561462C5" w14:textId="77777777" w:rsidR="00EA777D" w:rsidRDefault="00EA777D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05" w:type="dxa"/>
            <w:tcBorders>
              <w:bottom w:val="single" w:sz="4" w:space="0" w:color="auto"/>
            </w:tcBorders>
          </w:tcPr>
          <w:p w14:paraId="671E0551" w14:textId="77777777" w:rsidR="00EA777D" w:rsidRDefault="00EA777D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14:paraId="05BEE7E5" w14:textId="77777777" w:rsidR="00EA777D" w:rsidRDefault="00EA777D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49" w:type="dxa"/>
            <w:tcBorders>
              <w:bottom w:val="single" w:sz="4" w:space="0" w:color="auto"/>
            </w:tcBorders>
          </w:tcPr>
          <w:p w14:paraId="07D2EC26" w14:textId="77777777" w:rsidR="00EA777D" w:rsidRDefault="00EA777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28" w:type="dxa"/>
            <w:tcBorders>
              <w:bottom w:val="single" w:sz="4" w:space="0" w:color="auto"/>
            </w:tcBorders>
          </w:tcPr>
          <w:p w14:paraId="41BA2ADF" w14:textId="77777777" w:rsidR="00EA777D" w:rsidRDefault="00EA777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IPB</w:t>
            </w:r>
          </w:p>
        </w:tc>
      </w:tr>
      <w:tr w:rsidR="00EA777D" w:rsidRPr="00500BF0" w14:paraId="5F0E3730" w14:textId="77777777" w:rsidTr="00CF1C47">
        <w:trPr>
          <w:trHeight w:val="126"/>
        </w:trPr>
        <w:tc>
          <w:tcPr>
            <w:tcW w:w="498" w:type="dxa"/>
            <w:shd w:val="clear" w:color="auto" w:fill="auto"/>
          </w:tcPr>
          <w:p w14:paraId="7A694A5E" w14:textId="77777777" w:rsidR="00EA777D" w:rsidRPr="00435EE7" w:rsidRDefault="00EA777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186" w:type="dxa"/>
            <w:gridSpan w:val="2"/>
            <w:shd w:val="clear" w:color="auto" w:fill="auto"/>
          </w:tcPr>
          <w:p w14:paraId="3456E851" w14:textId="245D7A0B" w:rsidR="00EA777D" w:rsidRDefault="00EA777D" w:rsidP="001F3F13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Danish Nutrition Society Meeting: </w:t>
            </w:r>
            <w:r w:rsidRPr="001F3F13">
              <w:rPr>
                <w:sz w:val="20"/>
                <w:szCs w:val="20"/>
              </w:rPr>
              <w:t>How to make plant based foods the easy choice?</w:t>
            </w:r>
            <w:r>
              <w:rPr>
                <w:sz w:val="20"/>
                <w:szCs w:val="20"/>
              </w:rPr>
              <w:t xml:space="preserve"> Copenhagen, April 2017.</w:t>
            </w:r>
          </w:p>
        </w:tc>
        <w:tc>
          <w:tcPr>
            <w:tcW w:w="1270" w:type="dxa"/>
            <w:shd w:val="clear" w:color="auto" w:fill="auto"/>
          </w:tcPr>
          <w:p w14:paraId="051B421F" w14:textId="664CE3FC" w:rsidR="00EA777D" w:rsidRDefault="00EA7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Seminar</w:t>
            </w:r>
          </w:p>
        </w:tc>
        <w:tc>
          <w:tcPr>
            <w:tcW w:w="1394" w:type="dxa"/>
            <w:shd w:val="clear" w:color="auto" w:fill="auto"/>
          </w:tcPr>
          <w:p w14:paraId="01C458D0" w14:textId="2ED32266" w:rsidR="00EA777D" w:rsidRDefault="00EA7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1004" w:type="dxa"/>
            <w:shd w:val="clear" w:color="auto" w:fill="auto"/>
          </w:tcPr>
          <w:p w14:paraId="648FC3DB" w14:textId="74DB7373" w:rsidR="00EA777D" w:rsidRDefault="00EA7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16" w:type="dxa"/>
            <w:shd w:val="clear" w:color="auto" w:fill="auto"/>
          </w:tcPr>
          <w:p w14:paraId="7A598D69" w14:textId="1ABB682B" w:rsidR="00EA777D" w:rsidRDefault="00EA777D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2143" w:type="dxa"/>
            <w:gridSpan w:val="2"/>
            <w:shd w:val="clear" w:color="auto" w:fill="auto"/>
          </w:tcPr>
          <w:p w14:paraId="5892F8B8" w14:textId="21E8FF29" w:rsidR="00EA777D" w:rsidRDefault="00EA7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05" w:type="dxa"/>
            <w:shd w:val="clear" w:color="auto" w:fill="auto"/>
          </w:tcPr>
          <w:p w14:paraId="195C8330" w14:textId="02918F75" w:rsidR="00EA777D" w:rsidRDefault="00EA7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314" w:type="dxa"/>
            <w:shd w:val="clear" w:color="auto" w:fill="auto"/>
          </w:tcPr>
          <w:p w14:paraId="0D2181D6" w14:textId="25391A87" w:rsidR="00EA777D" w:rsidRDefault="00EA7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49" w:type="dxa"/>
            <w:shd w:val="clear" w:color="auto" w:fill="auto"/>
          </w:tcPr>
          <w:p w14:paraId="597EA776" w14:textId="77777777" w:rsidR="00EA777D" w:rsidRDefault="00EA777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28" w:type="dxa"/>
            <w:shd w:val="clear" w:color="auto" w:fill="auto"/>
          </w:tcPr>
          <w:p w14:paraId="6AEB46F6" w14:textId="17B5F751" w:rsidR="00EA777D" w:rsidRDefault="00EA777D" w:rsidP="001F3F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University of Copenhagen/  Bonduelle</w:t>
            </w:r>
          </w:p>
        </w:tc>
      </w:tr>
      <w:tr w:rsidR="00B9480D" w:rsidRPr="00500BF0" w14:paraId="6E35CA9B" w14:textId="77777777" w:rsidTr="00CF1C47">
        <w:trPr>
          <w:trHeight w:val="126"/>
        </w:trPr>
        <w:tc>
          <w:tcPr>
            <w:tcW w:w="498" w:type="dxa"/>
            <w:shd w:val="clear" w:color="auto" w:fill="auto"/>
          </w:tcPr>
          <w:p w14:paraId="0CBEB38C" w14:textId="77777777" w:rsidR="00B9480D" w:rsidRPr="00435EE7" w:rsidRDefault="00B9480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186" w:type="dxa"/>
            <w:gridSpan w:val="2"/>
            <w:shd w:val="clear" w:color="auto" w:fill="auto"/>
          </w:tcPr>
          <w:p w14:paraId="0AFAAF32" w14:textId="7D54CE33" w:rsidR="00B9480D" w:rsidRDefault="00B9480D">
            <w:pPr>
              <w:autoSpaceDE w:val="0"/>
              <w:autoSpaceDN w:val="0"/>
              <w:rPr>
                <w:sz w:val="20"/>
                <w:szCs w:val="20"/>
              </w:rPr>
            </w:pPr>
            <w:r w:rsidRPr="00B9480D">
              <w:rPr>
                <w:sz w:val="20"/>
                <w:szCs w:val="20"/>
              </w:rPr>
              <w:t>VeggiEAT Project results, for master students in Food Innovation and Health, University of Copenhagen, DK</w:t>
            </w:r>
          </w:p>
        </w:tc>
        <w:tc>
          <w:tcPr>
            <w:tcW w:w="1270" w:type="dxa"/>
            <w:shd w:val="clear" w:color="auto" w:fill="auto"/>
          </w:tcPr>
          <w:p w14:paraId="4E1FC085" w14:textId="39778033" w:rsidR="00B9480D" w:rsidRDefault="00B94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Lecture</w:t>
            </w:r>
          </w:p>
        </w:tc>
        <w:tc>
          <w:tcPr>
            <w:tcW w:w="1394" w:type="dxa"/>
            <w:shd w:val="clear" w:color="auto" w:fill="auto"/>
          </w:tcPr>
          <w:p w14:paraId="3329805D" w14:textId="7D2D494C" w:rsidR="00B9480D" w:rsidRDefault="001C0402">
            <w:pPr>
              <w:rPr>
                <w:sz w:val="20"/>
                <w:szCs w:val="20"/>
              </w:rPr>
            </w:pPr>
            <w:r w:rsidRPr="001C0402">
              <w:rPr>
                <w:sz w:val="20"/>
                <w:szCs w:val="20"/>
                <w:highlight w:val="yellow"/>
              </w:rPr>
              <w:t>Forthcoming 2017</w:t>
            </w:r>
          </w:p>
        </w:tc>
        <w:tc>
          <w:tcPr>
            <w:tcW w:w="1004" w:type="dxa"/>
            <w:shd w:val="clear" w:color="auto" w:fill="auto"/>
          </w:tcPr>
          <w:p w14:paraId="5A2E45A7" w14:textId="77777777" w:rsidR="00B9480D" w:rsidRDefault="00B948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</w:tcPr>
          <w:p w14:paraId="3C32F7A7" w14:textId="77777777" w:rsidR="00B9480D" w:rsidRDefault="00B9480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43" w:type="dxa"/>
            <w:gridSpan w:val="2"/>
            <w:shd w:val="clear" w:color="auto" w:fill="auto"/>
          </w:tcPr>
          <w:p w14:paraId="0A538F4C" w14:textId="54D92AB7" w:rsidR="00B9480D" w:rsidRDefault="00B94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05" w:type="dxa"/>
            <w:shd w:val="clear" w:color="auto" w:fill="auto"/>
          </w:tcPr>
          <w:p w14:paraId="42AD10FB" w14:textId="77777777" w:rsidR="00B9480D" w:rsidRDefault="00B948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4" w:type="dxa"/>
            <w:shd w:val="clear" w:color="auto" w:fill="auto"/>
          </w:tcPr>
          <w:p w14:paraId="047133C5" w14:textId="77777777" w:rsidR="00B9480D" w:rsidRDefault="00B948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9" w:type="dxa"/>
            <w:shd w:val="clear" w:color="auto" w:fill="auto"/>
          </w:tcPr>
          <w:p w14:paraId="05DBC418" w14:textId="77777777" w:rsidR="00B9480D" w:rsidRDefault="00B9480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28" w:type="dxa"/>
            <w:shd w:val="clear" w:color="auto" w:fill="auto"/>
          </w:tcPr>
          <w:p w14:paraId="5AFE70AF" w14:textId="29CD508E" w:rsidR="00B9480D" w:rsidRDefault="00B9480D">
            <w:pPr>
              <w:rPr>
                <w:sz w:val="20"/>
                <w:szCs w:val="20"/>
              </w:rPr>
            </w:pPr>
            <w:r w:rsidRPr="00B9480D">
              <w:rPr>
                <w:sz w:val="20"/>
                <w:szCs w:val="20"/>
              </w:rPr>
              <w:t>University of Copenhagen</w:t>
            </w:r>
          </w:p>
        </w:tc>
      </w:tr>
      <w:tr w:rsidR="00EA777D" w:rsidRPr="00500BF0" w14:paraId="4802D220" w14:textId="77777777" w:rsidTr="00CF1C47">
        <w:trPr>
          <w:trHeight w:val="126"/>
        </w:trPr>
        <w:tc>
          <w:tcPr>
            <w:tcW w:w="498" w:type="dxa"/>
            <w:shd w:val="clear" w:color="auto" w:fill="auto"/>
          </w:tcPr>
          <w:p w14:paraId="3ED1C216" w14:textId="77777777" w:rsidR="00EA777D" w:rsidRPr="00435EE7" w:rsidRDefault="00EA777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186" w:type="dxa"/>
            <w:gridSpan w:val="2"/>
            <w:shd w:val="clear" w:color="auto" w:fill="auto"/>
          </w:tcPr>
          <w:p w14:paraId="100F95F2" w14:textId="6E66DE37" w:rsidR="00EA777D" w:rsidRPr="002142BD" w:rsidRDefault="00EA777D">
            <w:pPr>
              <w:autoSpaceDE w:val="0"/>
              <w:autoSpaceDN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Presentation of VeggiEAT at </w:t>
            </w:r>
            <w:r w:rsidRPr="00BA44CB">
              <w:rPr>
                <w:rFonts w:hint="cs"/>
                <w:sz w:val="20"/>
                <w:szCs w:val="20"/>
              </w:rPr>
              <w:t>“</w:t>
            </w:r>
            <w:r w:rsidRPr="00BA44CB">
              <w:rPr>
                <w:sz w:val="20"/>
                <w:szCs w:val="20"/>
              </w:rPr>
              <w:t>Networking meeting and dinner for associate professors in the FOOD-LOM area</w:t>
            </w:r>
            <w:r w:rsidRPr="00BA44CB">
              <w:rPr>
                <w:rFonts w:hint="cs"/>
                <w:sz w:val="20"/>
                <w:szCs w:val="20"/>
              </w:rPr>
              <w:t>”</w:t>
            </w:r>
            <w:r w:rsidRPr="002142BD">
              <w:rPr>
                <w:sz w:val="20"/>
                <w:szCs w:val="20"/>
                <w:lang w:val="en-US"/>
              </w:rPr>
              <w:t>, May 23rd, 2017.</w:t>
            </w:r>
          </w:p>
        </w:tc>
        <w:tc>
          <w:tcPr>
            <w:tcW w:w="1270" w:type="dxa"/>
            <w:shd w:val="clear" w:color="auto" w:fill="auto"/>
          </w:tcPr>
          <w:p w14:paraId="40F8111F" w14:textId="0FA5096D" w:rsidR="00EA777D" w:rsidRDefault="00EA7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Workshop &amp; Seminar</w:t>
            </w:r>
          </w:p>
        </w:tc>
        <w:tc>
          <w:tcPr>
            <w:tcW w:w="1394" w:type="dxa"/>
            <w:shd w:val="clear" w:color="auto" w:fill="auto"/>
          </w:tcPr>
          <w:p w14:paraId="07B5B28C" w14:textId="2C06F8D2" w:rsidR="00EA777D" w:rsidRDefault="00EA7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1004" w:type="dxa"/>
            <w:shd w:val="clear" w:color="auto" w:fill="auto"/>
          </w:tcPr>
          <w:p w14:paraId="608F67FE" w14:textId="77777777" w:rsidR="00EA777D" w:rsidRDefault="00EA7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</w:tcPr>
          <w:p w14:paraId="789571E2" w14:textId="77777777" w:rsidR="00EA777D" w:rsidRDefault="00EA777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43" w:type="dxa"/>
            <w:gridSpan w:val="2"/>
            <w:shd w:val="clear" w:color="auto" w:fill="auto"/>
          </w:tcPr>
          <w:p w14:paraId="183ED98C" w14:textId="4845DB60" w:rsidR="00EA777D" w:rsidRDefault="00EA7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05" w:type="dxa"/>
            <w:shd w:val="clear" w:color="auto" w:fill="auto"/>
          </w:tcPr>
          <w:p w14:paraId="3E2C9FCF" w14:textId="77777777" w:rsidR="00EA777D" w:rsidRDefault="00EA7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4" w:type="dxa"/>
            <w:shd w:val="clear" w:color="auto" w:fill="auto"/>
          </w:tcPr>
          <w:p w14:paraId="50FB9AC5" w14:textId="77777777" w:rsidR="00EA777D" w:rsidRDefault="00EA7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9" w:type="dxa"/>
            <w:shd w:val="clear" w:color="auto" w:fill="auto"/>
          </w:tcPr>
          <w:p w14:paraId="5F6D57D9" w14:textId="77777777" w:rsidR="00EA777D" w:rsidRDefault="00EA777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28" w:type="dxa"/>
            <w:shd w:val="clear" w:color="auto" w:fill="auto"/>
          </w:tcPr>
          <w:p w14:paraId="00D00956" w14:textId="6D624F9E" w:rsidR="00EA777D" w:rsidRDefault="00EA7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University of Copenhagen</w:t>
            </w:r>
          </w:p>
        </w:tc>
      </w:tr>
      <w:tr w:rsidR="00B9480D" w:rsidRPr="00500BF0" w14:paraId="090D5651" w14:textId="77777777" w:rsidTr="00CF1C47">
        <w:trPr>
          <w:trHeight w:val="126"/>
        </w:trPr>
        <w:tc>
          <w:tcPr>
            <w:tcW w:w="498" w:type="dxa"/>
            <w:shd w:val="clear" w:color="auto" w:fill="auto"/>
          </w:tcPr>
          <w:p w14:paraId="51DE0C16" w14:textId="77777777" w:rsidR="00B9480D" w:rsidRPr="00435EE7" w:rsidRDefault="00B9480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186" w:type="dxa"/>
            <w:gridSpan w:val="2"/>
            <w:shd w:val="clear" w:color="auto" w:fill="auto"/>
          </w:tcPr>
          <w:p w14:paraId="4E82770A" w14:textId="24F85FC3" w:rsidR="00B9480D" w:rsidRDefault="00B9480D">
            <w:pPr>
              <w:autoSpaceDE w:val="0"/>
              <w:autoSpaceDN w:val="0"/>
              <w:rPr>
                <w:sz w:val="20"/>
                <w:szCs w:val="20"/>
              </w:rPr>
            </w:pPr>
            <w:r w:rsidRPr="00B9480D">
              <w:rPr>
                <w:sz w:val="20"/>
                <w:szCs w:val="20"/>
              </w:rPr>
              <w:t>VeggiEAT Project results, presentation of the results at State University of Rio de Janeiro, Brazil</w:t>
            </w:r>
          </w:p>
        </w:tc>
        <w:tc>
          <w:tcPr>
            <w:tcW w:w="1270" w:type="dxa"/>
            <w:shd w:val="clear" w:color="auto" w:fill="auto"/>
          </w:tcPr>
          <w:p w14:paraId="7E1DACAC" w14:textId="677E929B" w:rsidR="00B9480D" w:rsidRDefault="00B94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Seminar</w:t>
            </w:r>
          </w:p>
        </w:tc>
        <w:tc>
          <w:tcPr>
            <w:tcW w:w="1394" w:type="dxa"/>
            <w:shd w:val="clear" w:color="auto" w:fill="auto"/>
          </w:tcPr>
          <w:p w14:paraId="53762DDB" w14:textId="6A06BA5D" w:rsidR="00B9480D" w:rsidRDefault="001C0402">
            <w:pPr>
              <w:rPr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  <w:highlight w:val="yellow"/>
              </w:rPr>
              <w:t>Forthcoming 2017</w:t>
            </w:r>
          </w:p>
        </w:tc>
        <w:tc>
          <w:tcPr>
            <w:tcW w:w="1004" w:type="dxa"/>
            <w:shd w:val="clear" w:color="auto" w:fill="auto"/>
          </w:tcPr>
          <w:p w14:paraId="77CA0FA2" w14:textId="77777777" w:rsidR="00B9480D" w:rsidRDefault="00B948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</w:tcPr>
          <w:p w14:paraId="1DC6BB54" w14:textId="77777777" w:rsidR="00B9480D" w:rsidRDefault="00B9480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43" w:type="dxa"/>
            <w:gridSpan w:val="2"/>
            <w:shd w:val="clear" w:color="auto" w:fill="auto"/>
          </w:tcPr>
          <w:p w14:paraId="6C0D5A8F" w14:textId="764492F9" w:rsidR="00B9480D" w:rsidRDefault="00B94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05" w:type="dxa"/>
            <w:shd w:val="clear" w:color="auto" w:fill="auto"/>
          </w:tcPr>
          <w:p w14:paraId="57580002" w14:textId="77777777" w:rsidR="00B9480D" w:rsidRDefault="00B948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4" w:type="dxa"/>
            <w:shd w:val="clear" w:color="auto" w:fill="auto"/>
          </w:tcPr>
          <w:p w14:paraId="66052152" w14:textId="77777777" w:rsidR="00B9480D" w:rsidRDefault="00B948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9" w:type="dxa"/>
            <w:shd w:val="clear" w:color="auto" w:fill="auto"/>
          </w:tcPr>
          <w:p w14:paraId="6DDC2366" w14:textId="77777777" w:rsidR="00B9480D" w:rsidRDefault="00B9480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28" w:type="dxa"/>
            <w:shd w:val="clear" w:color="auto" w:fill="auto"/>
          </w:tcPr>
          <w:p w14:paraId="5418B165" w14:textId="1781EC9B" w:rsidR="00B9480D" w:rsidRPr="00B9480D" w:rsidRDefault="00B9480D" w:rsidP="00B94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University of Copenhagen/</w:t>
            </w:r>
          </w:p>
          <w:p w14:paraId="3146ED60" w14:textId="018067D9" w:rsidR="00B9480D" w:rsidRDefault="00B9480D" w:rsidP="00B9480D">
            <w:pPr>
              <w:rPr>
                <w:sz w:val="20"/>
                <w:szCs w:val="20"/>
              </w:rPr>
            </w:pPr>
            <w:r w:rsidRPr="00B9480D">
              <w:rPr>
                <w:sz w:val="20"/>
                <w:szCs w:val="20"/>
              </w:rPr>
              <w:t>Stat</w:t>
            </w:r>
            <w:r>
              <w:rPr>
                <w:sz w:val="20"/>
                <w:szCs w:val="20"/>
              </w:rPr>
              <w:t>e University of Rio de Janeiro</w:t>
            </w:r>
          </w:p>
        </w:tc>
      </w:tr>
      <w:tr w:rsidR="00EC4BBF" w:rsidRPr="00500BF0" w14:paraId="46767702" w14:textId="77777777" w:rsidTr="00CF1C47">
        <w:trPr>
          <w:trHeight w:val="126"/>
        </w:trPr>
        <w:tc>
          <w:tcPr>
            <w:tcW w:w="498" w:type="dxa"/>
            <w:shd w:val="clear" w:color="auto" w:fill="auto"/>
          </w:tcPr>
          <w:p w14:paraId="290D7821" w14:textId="77777777" w:rsidR="00EC4BBF" w:rsidRPr="00435EE7" w:rsidRDefault="00EC4BB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186" w:type="dxa"/>
            <w:gridSpan w:val="2"/>
            <w:shd w:val="clear" w:color="auto" w:fill="auto"/>
          </w:tcPr>
          <w:p w14:paraId="04C65CCA" w14:textId="7F253E0F" w:rsidR="00EC4BBF" w:rsidRDefault="00EC4BBF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MOVE: More Veggies than sweets, </w:t>
            </w:r>
            <w:r w:rsidRPr="00EC4BBF">
              <w:rPr>
                <w:sz w:val="20"/>
                <w:szCs w:val="20"/>
              </w:rPr>
              <w:t>Aalborg University, Copenhagen, Denmark</w:t>
            </w:r>
          </w:p>
        </w:tc>
        <w:tc>
          <w:tcPr>
            <w:tcW w:w="1270" w:type="dxa"/>
            <w:shd w:val="clear" w:color="auto" w:fill="auto"/>
          </w:tcPr>
          <w:p w14:paraId="48E259D8" w14:textId="76D00DCC" w:rsidR="00EC4BBF" w:rsidRDefault="00EC4B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Crowd of Science Event</w:t>
            </w:r>
          </w:p>
        </w:tc>
        <w:tc>
          <w:tcPr>
            <w:tcW w:w="1394" w:type="dxa"/>
            <w:shd w:val="clear" w:color="auto" w:fill="auto"/>
          </w:tcPr>
          <w:p w14:paraId="2E9D909B" w14:textId="52CABE3C" w:rsidR="00EC4BBF" w:rsidRDefault="00EC4B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1004" w:type="dxa"/>
            <w:shd w:val="clear" w:color="auto" w:fill="auto"/>
          </w:tcPr>
          <w:p w14:paraId="6DC15BAE" w14:textId="77777777" w:rsidR="00EC4BBF" w:rsidRDefault="00EC4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</w:tcPr>
          <w:p w14:paraId="2DE70617" w14:textId="77777777" w:rsidR="00EC4BBF" w:rsidRDefault="00EC4BB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43" w:type="dxa"/>
            <w:gridSpan w:val="2"/>
            <w:shd w:val="clear" w:color="auto" w:fill="auto"/>
          </w:tcPr>
          <w:p w14:paraId="12E17F25" w14:textId="46F0D625" w:rsidR="00EC4BBF" w:rsidRDefault="00EC4B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05" w:type="dxa"/>
            <w:shd w:val="clear" w:color="auto" w:fill="auto"/>
          </w:tcPr>
          <w:p w14:paraId="6FD7594C" w14:textId="77777777" w:rsidR="00EC4BBF" w:rsidRDefault="00EC4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4" w:type="dxa"/>
            <w:shd w:val="clear" w:color="auto" w:fill="auto"/>
          </w:tcPr>
          <w:p w14:paraId="3389B4EB" w14:textId="205414D2" w:rsidR="00EC4BBF" w:rsidRDefault="00EC4B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49" w:type="dxa"/>
            <w:shd w:val="clear" w:color="auto" w:fill="auto"/>
          </w:tcPr>
          <w:p w14:paraId="44EE5C09" w14:textId="77777777" w:rsidR="00EC4BBF" w:rsidRDefault="00EC4BB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28" w:type="dxa"/>
            <w:shd w:val="clear" w:color="auto" w:fill="auto"/>
          </w:tcPr>
          <w:p w14:paraId="074D95BF" w14:textId="5F567A0D" w:rsidR="00EC4BBF" w:rsidRDefault="00EC4BBF">
            <w:pPr>
              <w:rPr>
                <w:sz w:val="20"/>
                <w:szCs w:val="20"/>
              </w:rPr>
            </w:pPr>
            <w:r w:rsidRPr="00EC4BBF">
              <w:rPr>
                <w:sz w:val="20"/>
                <w:szCs w:val="20"/>
              </w:rPr>
              <w:t>University of Copenhagen</w:t>
            </w:r>
          </w:p>
        </w:tc>
      </w:tr>
      <w:tr w:rsidR="00EA777D" w:rsidRPr="00500BF0" w14:paraId="3AF6205C" w14:textId="77777777" w:rsidTr="00CF1C47">
        <w:trPr>
          <w:trHeight w:val="126"/>
        </w:trPr>
        <w:tc>
          <w:tcPr>
            <w:tcW w:w="498" w:type="dxa"/>
            <w:shd w:val="clear" w:color="auto" w:fill="auto"/>
          </w:tcPr>
          <w:p w14:paraId="3B77C869" w14:textId="77777777" w:rsidR="00EA777D" w:rsidRPr="00435EE7" w:rsidRDefault="00EA777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186" w:type="dxa"/>
            <w:gridSpan w:val="2"/>
            <w:shd w:val="clear" w:color="auto" w:fill="auto"/>
          </w:tcPr>
          <w:p w14:paraId="7D503BF5" w14:textId="77777777" w:rsidR="00EA777D" w:rsidRPr="00435EE7" w:rsidRDefault="00EA777D" w:rsidP="00FB5AEF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</w:rPr>
              <w:t>Bournemouth University Festival of Learning “Innovation in hospitality: how research can help change eating out</w:t>
            </w:r>
          </w:p>
        </w:tc>
        <w:tc>
          <w:tcPr>
            <w:tcW w:w="1270" w:type="dxa"/>
            <w:shd w:val="clear" w:color="auto" w:fill="auto"/>
          </w:tcPr>
          <w:p w14:paraId="0A1921B7" w14:textId="77777777" w:rsidR="00EA777D" w:rsidRPr="00435EE7" w:rsidRDefault="00EA777D" w:rsidP="00FB5AEF">
            <w:pPr>
              <w:rPr>
                <w:rFonts w:cs="Arial"/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</w:rPr>
              <w:t>Event</w:t>
            </w:r>
          </w:p>
        </w:tc>
        <w:tc>
          <w:tcPr>
            <w:tcW w:w="1394" w:type="dxa"/>
            <w:shd w:val="clear" w:color="auto" w:fill="auto"/>
          </w:tcPr>
          <w:p w14:paraId="012F18C4" w14:textId="77777777" w:rsidR="00EA777D" w:rsidRPr="00435EE7" w:rsidRDefault="00EA777D" w:rsidP="00FB5AEF">
            <w:pPr>
              <w:rPr>
                <w:rFonts w:cs="Arial"/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  <w:highlight w:val="yellow"/>
              </w:rPr>
              <w:t>Forthcoming 2017</w:t>
            </w:r>
          </w:p>
        </w:tc>
        <w:tc>
          <w:tcPr>
            <w:tcW w:w="1004" w:type="dxa"/>
            <w:shd w:val="clear" w:color="auto" w:fill="auto"/>
          </w:tcPr>
          <w:p w14:paraId="06D5BBEC" w14:textId="77777777" w:rsidR="00EA777D" w:rsidRPr="00435EE7" w:rsidRDefault="00EA777D" w:rsidP="00FB5AEF">
            <w:pPr>
              <w:jc w:val="center"/>
              <w:rPr>
                <w:rFonts w:cs="Arial"/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916" w:type="dxa"/>
            <w:shd w:val="clear" w:color="auto" w:fill="auto"/>
          </w:tcPr>
          <w:p w14:paraId="5097005C" w14:textId="77777777" w:rsidR="00EA777D" w:rsidRPr="00435EE7" w:rsidRDefault="00EA777D" w:rsidP="00FB5A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143" w:type="dxa"/>
            <w:gridSpan w:val="2"/>
            <w:shd w:val="clear" w:color="auto" w:fill="auto"/>
          </w:tcPr>
          <w:p w14:paraId="4BF5B488" w14:textId="77777777" w:rsidR="00EA777D" w:rsidRPr="00435EE7" w:rsidRDefault="00EA777D" w:rsidP="00FB5AEF">
            <w:pPr>
              <w:jc w:val="center"/>
              <w:rPr>
                <w:rFonts w:cs="Arial"/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905" w:type="dxa"/>
            <w:shd w:val="clear" w:color="auto" w:fill="auto"/>
          </w:tcPr>
          <w:p w14:paraId="2C1BA52B" w14:textId="77777777" w:rsidR="00EA777D" w:rsidRPr="00435EE7" w:rsidRDefault="00EA777D" w:rsidP="00FB5AEF">
            <w:pPr>
              <w:jc w:val="center"/>
              <w:rPr>
                <w:rFonts w:cs="Arial"/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1314" w:type="dxa"/>
            <w:shd w:val="clear" w:color="auto" w:fill="auto"/>
          </w:tcPr>
          <w:p w14:paraId="3B9C1B58" w14:textId="77777777" w:rsidR="00EA777D" w:rsidRPr="00435EE7" w:rsidRDefault="00EA777D" w:rsidP="00FB5AEF">
            <w:pPr>
              <w:jc w:val="center"/>
              <w:rPr>
                <w:rFonts w:cs="Arial"/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749" w:type="dxa"/>
            <w:shd w:val="clear" w:color="auto" w:fill="auto"/>
          </w:tcPr>
          <w:p w14:paraId="6ED1C5B3" w14:textId="77777777" w:rsidR="00EA777D" w:rsidRPr="00435EE7" w:rsidRDefault="00EA777D" w:rsidP="00FB5A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28" w:type="dxa"/>
            <w:shd w:val="clear" w:color="auto" w:fill="auto"/>
          </w:tcPr>
          <w:p w14:paraId="009A4FDA" w14:textId="77777777" w:rsidR="00EA777D" w:rsidRPr="00435EE7" w:rsidRDefault="00EA777D" w:rsidP="00FB5AEF">
            <w:pPr>
              <w:rPr>
                <w:rFonts w:cs="Arial"/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</w:rPr>
              <w:t>Bournemouth University</w:t>
            </w:r>
          </w:p>
        </w:tc>
      </w:tr>
      <w:tr w:rsidR="00EA777D" w:rsidRPr="00500BF0" w14:paraId="55969AD3" w14:textId="77777777" w:rsidTr="00CF1C47">
        <w:trPr>
          <w:trHeight w:val="126"/>
        </w:trPr>
        <w:tc>
          <w:tcPr>
            <w:tcW w:w="498" w:type="dxa"/>
            <w:tcBorders>
              <w:bottom w:val="single" w:sz="4" w:space="0" w:color="auto"/>
            </w:tcBorders>
            <w:shd w:val="clear" w:color="auto" w:fill="auto"/>
          </w:tcPr>
          <w:p w14:paraId="0F442BD0" w14:textId="77777777" w:rsidR="00EA777D" w:rsidRPr="00435EE7" w:rsidRDefault="00EA777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18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55186F4" w14:textId="77777777" w:rsidR="00EA777D" w:rsidRPr="00435EE7" w:rsidRDefault="00EA777D" w:rsidP="004E4ED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435EE7">
              <w:rPr>
                <w:sz w:val="20"/>
                <w:szCs w:val="20"/>
                <w:lang w:val="en-US"/>
              </w:rPr>
              <w:t>Marie Curie Ambassador day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shd w:val="clear" w:color="auto" w:fill="auto"/>
          </w:tcPr>
          <w:p w14:paraId="63B327EA" w14:textId="77777777" w:rsidR="00EA777D" w:rsidRPr="00435EE7" w:rsidRDefault="00EA777D" w:rsidP="004E4EDC">
            <w:pPr>
              <w:rPr>
                <w:rFonts w:cs="Arial"/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</w:rPr>
              <w:t>Event</w:t>
            </w:r>
          </w:p>
        </w:tc>
        <w:tc>
          <w:tcPr>
            <w:tcW w:w="1394" w:type="dxa"/>
            <w:tcBorders>
              <w:bottom w:val="single" w:sz="4" w:space="0" w:color="auto"/>
            </w:tcBorders>
            <w:shd w:val="clear" w:color="auto" w:fill="auto"/>
          </w:tcPr>
          <w:p w14:paraId="6B0F1DB6" w14:textId="77777777" w:rsidR="00EA777D" w:rsidRPr="00435EE7" w:rsidRDefault="00EA777D" w:rsidP="004E4EDC">
            <w:pPr>
              <w:rPr>
                <w:rFonts w:cs="Arial"/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  <w:highlight w:val="yellow"/>
              </w:rPr>
              <w:t>Forthcoming 2017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auto"/>
          </w:tcPr>
          <w:p w14:paraId="3DF3C9ED" w14:textId="77777777" w:rsidR="00EA777D" w:rsidRPr="00435EE7" w:rsidRDefault="00EA777D" w:rsidP="004E4ED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auto"/>
            </w:tcBorders>
            <w:shd w:val="clear" w:color="auto" w:fill="auto"/>
          </w:tcPr>
          <w:p w14:paraId="4C9657D9" w14:textId="77777777" w:rsidR="00EA777D" w:rsidRPr="00435EE7" w:rsidRDefault="00EA777D" w:rsidP="004E4ED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1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EB4F600" w14:textId="77777777" w:rsidR="00EA777D" w:rsidRPr="00435EE7" w:rsidRDefault="00EA777D" w:rsidP="004E4EDC">
            <w:pPr>
              <w:jc w:val="center"/>
              <w:rPr>
                <w:rFonts w:cs="Arial"/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905" w:type="dxa"/>
            <w:tcBorders>
              <w:bottom w:val="single" w:sz="4" w:space="0" w:color="auto"/>
            </w:tcBorders>
            <w:shd w:val="clear" w:color="auto" w:fill="auto"/>
          </w:tcPr>
          <w:p w14:paraId="3F4E337E" w14:textId="77777777" w:rsidR="00EA777D" w:rsidRPr="00435EE7" w:rsidRDefault="00EA777D" w:rsidP="004E4ED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</w:tcPr>
          <w:p w14:paraId="361A4C47" w14:textId="77777777" w:rsidR="00EA777D" w:rsidRPr="00435EE7" w:rsidRDefault="00EA777D" w:rsidP="004E4EDC">
            <w:pPr>
              <w:jc w:val="center"/>
              <w:rPr>
                <w:rFonts w:cs="Arial"/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749" w:type="dxa"/>
            <w:tcBorders>
              <w:bottom w:val="single" w:sz="4" w:space="0" w:color="auto"/>
            </w:tcBorders>
            <w:shd w:val="clear" w:color="auto" w:fill="auto"/>
          </w:tcPr>
          <w:p w14:paraId="29ED2207" w14:textId="77777777" w:rsidR="00EA777D" w:rsidRPr="00435EE7" w:rsidRDefault="00EA777D" w:rsidP="004E4ED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28" w:type="dxa"/>
            <w:tcBorders>
              <w:bottom w:val="single" w:sz="4" w:space="0" w:color="auto"/>
            </w:tcBorders>
            <w:shd w:val="clear" w:color="auto" w:fill="auto"/>
          </w:tcPr>
          <w:p w14:paraId="093F1F0B" w14:textId="77777777" w:rsidR="00EA777D" w:rsidRPr="00435EE7" w:rsidRDefault="00EA777D" w:rsidP="004E4EDC">
            <w:pPr>
              <w:rPr>
                <w:rFonts w:cs="Arial"/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</w:rPr>
              <w:t>Bournemouth University</w:t>
            </w:r>
          </w:p>
        </w:tc>
      </w:tr>
      <w:tr w:rsidR="00EA777D" w:rsidRPr="00500BF0" w14:paraId="263FF4C4" w14:textId="77777777" w:rsidTr="00CF1C47">
        <w:trPr>
          <w:trHeight w:val="126"/>
        </w:trPr>
        <w:tc>
          <w:tcPr>
            <w:tcW w:w="498" w:type="dxa"/>
            <w:shd w:val="clear" w:color="auto" w:fill="auto"/>
          </w:tcPr>
          <w:p w14:paraId="0DBE627A" w14:textId="77777777" w:rsidR="00EA777D" w:rsidRPr="00435EE7" w:rsidRDefault="00EA777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186" w:type="dxa"/>
            <w:gridSpan w:val="2"/>
            <w:shd w:val="clear" w:color="auto" w:fill="auto"/>
          </w:tcPr>
          <w:p w14:paraId="5BD4A348" w14:textId="36B94027" w:rsidR="00EA777D" w:rsidRPr="00435EE7" w:rsidRDefault="00EA777D" w:rsidP="004E4ED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Presentation at Alpro Scientific Student Symposium, University of Hohenheim, DE, Nov 27</w:t>
            </w:r>
            <w:r w:rsidRPr="007A17D0">
              <w:rPr>
                <w:sz w:val="20"/>
                <w:szCs w:val="20"/>
                <w:vertAlign w:val="superscript"/>
                <w:lang w:val="en-US"/>
              </w:rPr>
              <w:t>th</w:t>
            </w:r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270" w:type="dxa"/>
            <w:shd w:val="clear" w:color="auto" w:fill="auto"/>
          </w:tcPr>
          <w:p w14:paraId="0788ED82" w14:textId="1FC2CF33" w:rsidR="00EA777D" w:rsidRPr="00435EE7" w:rsidRDefault="00EA777D" w:rsidP="004E4ED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Symposium</w:t>
            </w:r>
          </w:p>
        </w:tc>
        <w:tc>
          <w:tcPr>
            <w:tcW w:w="1394" w:type="dxa"/>
            <w:shd w:val="clear" w:color="auto" w:fill="auto"/>
          </w:tcPr>
          <w:p w14:paraId="2246F8F4" w14:textId="77777777" w:rsidR="00EA777D" w:rsidRPr="007A17D0" w:rsidRDefault="00EA777D" w:rsidP="004E4EDC">
            <w:pPr>
              <w:rPr>
                <w:rFonts w:cs="Arial"/>
                <w:sz w:val="20"/>
                <w:szCs w:val="20"/>
              </w:rPr>
            </w:pPr>
            <w:r w:rsidRPr="007A17D0">
              <w:rPr>
                <w:rFonts w:cs="Arial"/>
                <w:sz w:val="20"/>
                <w:szCs w:val="20"/>
              </w:rPr>
              <w:t>Forthcoming</w:t>
            </w:r>
          </w:p>
          <w:p w14:paraId="2B0C3A5E" w14:textId="2D07E0C7" w:rsidR="00EA777D" w:rsidRPr="007A17D0" w:rsidRDefault="00EA777D" w:rsidP="004E4EDC">
            <w:pPr>
              <w:rPr>
                <w:rFonts w:cs="Arial"/>
                <w:sz w:val="20"/>
                <w:szCs w:val="20"/>
              </w:rPr>
            </w:pPr>
            <w:r w:rsidRPr="007A17D0">
              <w:rPr>
                <w:rFonts w:cs="Arial"/>
                <w:sz w:val="20"/>
                <w:szCs w:val="20"/>
              </w:rPr>
              <w:t>2017</w:t>
            </w:r>
          </w:p>
        </w:tc>
        <w:tc>
          <w:tcPr>
            <w:tcW w:w="1004" w:type="dxa"/>
            <w:shd w:val="clear" w:color="auto" w:fill="auto"/>
          </w:tcPr>
          <w:p w14:paraId="0F27ED16" w14:textId="6DC61F9F" w:rsidR="00EA777D" w:rsidRPr="00435EE7" w:rsidRDefault="00EA777D" w:rsidP="004E4EDC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916" w:type="dxa"/>
            <w:shd w:val="clear" w:color="auto" w:fill="auto"/>
          </w:tcPr>
          <w:p w14:paraId="09BF1CAB" w14:textId="77777777" w:rsidR="00EA777D" w:rsidRPr="00435EE7" w:rsidRDefault="00EA777D" w:rsidP="004E4ED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143" w:type="dxa"/>
            <w:gridSpan w:val="2"/>
            <w:shd w:val="clear" w:color="auto" w:fill="auto"/>
          </w:tcPr>
          <w:p w14:paraId="03BB7E07" w14:textId="64B8132E" w:rsidR="00EA777D" w:rsidRPr="00435EE7" w:rsidRDefault="00EA777D" w:rsidP="004E4EDC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905" w:type="dxa"/>
            <w:shd w:val="clear" w:color="auto" w:fill="auto"/>
          </w:tcPr>
          <w:p w14:paraId="4ADE84F8" w14:textId="04C4AA0D" w:rsidR="00EA777D" w:rsidRPr="00435EE7" w:rsidRDefault="00EA777D" w:rsidP="004E4EDC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1314" w:type="dxa"/>
            <w:shd w:val="clear" w:color="auto" w:fill="auto"/>
          </w:tcPr>
          <w:p w14:paraId="55A0014C" w14:textId="77777777" w:rsidR="00EA777D" w:rsidRPr="00435EE7" w:rsidRDefault="00EA777D" w:rsidP="004E4ED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49" w:type="dxa"/>
            <w:shd w:val="clear" w:color="auto" w:fill="auto"/>
          </w:tcPr>
          <w:p w14:paraId="765EAD54" w14:textId="77777777" w:rsidR="00EA777D" w:rsidRPr="00435EE7" w:rsidRDefault="00EA777D" w:rsidP="004E4ED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28" w:type="dxa"/>
            <w:shd w:val="clear" w:color="auto" w:fill="auto"/>
          </w:tcPr>
          <w:p w14:paraId="292C5EDC" w14:textId="50142C20" w:rsidR="00EA777D" w:rsidRPr="00435EE7" w:rsidRDefault="00EA777D" w:rsidP="004E4ED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University of Copenhagen</w:t>
            </w:r>
          </w:p>
        </w:tc>
      </w:tr>
      <w:tr w:rsidR="00EA777D" w:rsidRPr="00500BF0" w14:paraId="7D58A0C2" w14:textId="77777777" w:rsidTr="00CF1C47">
        <w:trPr>
          <w:trHeight w:val="126"/>
        </w:trPr>
        <w:tc>
          <w:tcPr>
            <w:tcW w:w="498" w:type="dxa"/>
            <w:shd w:val="clear" w:color="auto" w:fill="auto"/>
          </w:tcPr>
          <w:p w14:paraId="7E9DCAAE" w14:textId="17C96722" w:rsidR="00EA777D" w:rsidRPr="00435EE7" w:rsidRDefault="00EA777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186" w:type="dxa"/>
            <w:gridSpan w:val="2"/>
            <w:shd w:val="clear" w:color="auto" w:fill="auto"/>
          </w:tcPr>
          <w:p w14:paraId="0675805B" w14:textId="2677C132" w:rsidR="00EA777D" w:rsidRPr="00435EE7" w:rsidRDefault="00EA777D" w:rsidP="007A17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Presentation at Alpro Scientific Student Symposium, Wageningen University, NL, Nov 29</w:t>
            </w:r>
            <w:r w:rsidRPr="007A17D0">
              <w:rPr>
                <w:sz w:val="20"/>
                <w:szCs w:val="20"/>
                <w:vertAlign w:val="superscript"/>
                <w:lang w:val="en-US"/>
              </w:rPr>
              <w:t>th</w:t>
            </w:r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270" w:type="dxa"/>
            <w:shd w:val="clear" w:color="auto" w:fill="auto"/>
          </w:tcPr>
          <w:p w14:paraId="64C9E25F" w14:textId="235F31F7" w:rsidR="00EA777D" w:rsidRPr="00435EE7" w:rsidRDefault="00EA777D" w:rsidP="004E4ED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Symposium</w:t>
            </w:r>
          </w:p>
        </w:tc>
        <w:tc>
          <w:tcPr>
            <w:tcW w:w="1394" w:type="dxa"/>
            <w:shd w:val="clear" w:color="auto" w:fill="auto"/>
          </w:tcPr>
          <w:p w14:paraId="160C9392" w14:textId="77777777" w:rsidR="00EA777D" w:rsidRPr="007A17D0" w:rsidRDefault="00EA777D" w:rsidP="007A17D0">
            <w:pPr>
              <w:rPr>
                <w:rFonts w:cs="Arial"/>
                <w:sz w:val="20"/>
                <w:szCs w:val="20"/>
              </w:rPr>
            </w:pPr>
            <w:r w:rsidRPr="007A17D0">
              <w:rPr>
                <w:rFonts w:cs="Arial"/>
                <w:sz w:val="20"/>
                <w:szCs w:val="20"/>
              </w:rPr>
              <w:t>Forthcoming</w:t>
            </w:r>
          </w:p>
          <w:p w14:paraId="2FFE4302" w14:textId="7B85FC69" w:rsidR="00EA777D" w:rsidRPr="007A17D0" w:rsidRDefault="00EA777D" w:rsidP="004E4EDC">
            <w:pPr>
              <w:rPr>
                <w:rFonts w:cs="Arial"/>
                <w:sz w:val="20"/>
                <w:szCs w:val="20"/>
              </w:rPr>
            </w:pPr>
            <w:r w:rsidRPr="007A17D0">
              <w:rPr>
                <w:rFonts w:cs="Arial"/>
                <w:sz w:val="20"/>
                <w:szCs w:val="20"/>
              </w:rPr>
              <w:t>2017</w:t>
            </w:r>
          </w:p>
        </w:tc>
        <w:tc>
          <w:tcPr>
            <w:tcW w:w="1004" w:type="dxa"/>
            <w:shd w:val="clear" w:color="auto" w:fill="auto"/>
          </w:tcPr>
          <w:p w14:paraId="485D7E2A" w14:textId="07BC5C24" w:rsidR="00EA777D" w:rsidRPr="00435EE7" w:rsidRDefault="00EA777D" w:rsidP="004E4EDC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916" w:type="dxa"/>
            <w:shd w:val="clear" w:color="auto" w:fill="auto"/>
          </w:tcPr>
          <w:p w14:paraId="45BDF450" w14:textId="77777777" w:rsidR="00EA777D" w:rsidRPr="00435EE7" w:rsidRDefault="00EA777D" w:rsidP="004E4ED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143" w:type="dxa"/>
            <w:gridSpan w:val="2"/>
            <w:shd w:val="clear" w:color="auto" w:fill="auto"/>
          </w:tcPr>
          <w:p w14:paraId="23527FD9" w14:textId="60277305" w:rsidR="00EA777D" w:rsidRPr="00435EE7" w:rsidRDefault="00EA777D" w:rsidP="004E4EDC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905" w:type="dxa"/>
            <w:shd w:val="clear" w:color="auto" w:fill="auto"/>
          </w:tcPr>
          <w:p w14:paraId="2EFF790E" w14:textId="64746B85" w:rsidR="00EA777D" w:rsidRPr="00435EE7" w:rsidRDefault="00EA777D" w:rsidP="004E4EDC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1314" w:type="dxa"/>
            <w:shd w:val="clear" w:color="auto" w:fill="auto"/>
          </w:tcPr>
          <w:p w14:paraId="19D3E408" w14:textId="77777777" w:rsidR="00EA777D" w:rsidRPr="00435EE7" w:rsidRDefault="00EA777D" w:rsidP="004E4ED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49" w:type="dxa"/>
            <w:shd w:val="clear" w:color="auto" w:fill="auto"/>
          </w:tcPr>
          <w:p w14:paraId="70DFC77E" w14:textId="77777777" w:rsidR="00EA777D" w:rsidRPr="00435EE7" w:rsidRDefault="00EA777D" w:rsidP="004E4ED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28" w:type="dxa"/>
            <w:shd w:val="clear" w:color="auto" w:fill="auto"/>
          </w:tcPr>
          <w:p w14:paraId="53F51CA4" w14:textId="28215ADA" w:rsidR="00EA777D" w:rsidRPr="00435EE7" w:rsidRDefault="00EA777D" w:rsidP="004E4ED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University of Copenhagen</w:t>
            </w:r>
          </w:p>
        </w:tc>
      </w:tr>
      <w:tr w:rsidR="00EA777D" w:rsidRPr="00500BF0" w14:paraId="0CB39DBA" w14:textId="77777777" w:rsidTr="00CF1C47">
        <w:trPr>
          <w:trHeight w:val="126"/>
        </w:trPr>
        <w:tc>
          <w:tcPr>
            <w:tcW w:w="22207" w:type="dxa"/>
            <w:gridSpan w:val="13"/>
            <w:shd w:val="clear" w:color="auto" w:fill="FDE9D9" w:themeFill="accent6" w:themeFillTint="33"/>
          </w:tcPr>
          <w:p w14:paraId="0F215481" w14:textId="77777777" w:rsidR="00EA777D" w:rsidRPr="00435EE7" w:rsidRDefault="00EA777D" w:rsidP="004E1184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35EE7">
              <w:rPr>
                <w:rFonts w:cs="Arial"/>
                <w:b/>
                <w:sz w:val="20"/>
                <w:szCs w:val="20"/>
              </w:rPr>
              <w:t>SOCIAL MEDIA &amp; NEWS</w:t>
            </w:r>
          </w:p>
        </w:tc>
      </w:tr>
      <w:tr w:rsidR="00EA777D" w:rsidRPr="00500BF0" w14:paraId="3853EC7B" w14:textId="77777777" w:rsidTr="00CF1C47">
        <w:trPr>
          <w:trHeight w:val="126"/>
        </w:trPr>
        <w:tc>
          <w:tcPr>
            <w:tcW w:w="498" w:type="dxa"/>
          </w:tcPr>
          <w:p w14:paraId="61B69946" w14:textId="77777777" w:rsidR="00EA777D" w:rsidRPr="00435EE7" w:rsidRDefault="00EA777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186" w:type="dxa"/>
            <w:gridSpan w:val="2"/>
          </w:tcPr>
          <w:p w14:paraId="3522EED1" w14:textId="77777777" w:rsidR="00EA777D" w:rsidRPr="00435EE7" w:rsidRDefault="00EA777D" w:rsidP="002B4B0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435EE7">
              <w:rPr>
                <w:sz w:val="20"/>
                <w:szCs w:val="20"/>
                <w:lang w:val="en-US"/>
              </w:rPr>
              <w:t>Project website</w:t>
            </w:r>
          </w:p>
          <w:p w14:paraId="1830A058" w14:textId="77777777" w:rsidR="00EA777D" w:rsidRPr="00435EE7" w:rsidRDefault="00B93F50" w:rsidP="002B4B0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hyperlink r:id="rId21" w:history="1">
              <w:r w:rsidR="00EA777D" w:rsidRPr="00435EE7">
                <w:rPr>
                  <w:rStyle w:val="Hyperlink"/>
                  <w:color w:val="auto"/>
                  <w:sz w:val="20"/>
                  <w:szCs w:val="20"/>
                  <w:lang w:val="en-US"/>
                </w:rPr>
                <w:t>www.veggieat.eu</w:t>
              </w:r>
            </w:hyperlink>
          </w:p>
        </w:tc>
        <w:tc>
          <w:tcPr>
            <w:tcW w:w="1270" w:type="dxa"/>
          </w:tcPr>
          <w:p w14:paraId="1C841056" w14:textId="77777777" w:rsidR="00EA777D" w:rsidRPr="00435EE7" w:rsidRDefault="00EA777D" w:rsidP="002B4B00">
            <w:pPr>
              <w:rPr>
                <w:rFonts w:cs="Arial"/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</w:rPr>
              <w:t>Media</w:t>
            </w:r>
          </w:p>
        </w:tc>
        <w:tc>
          <w:tcPr>
            <w:tcW w:w="1394" w:type="dxa"/>
          </w:tcPr>
          <w:p w14:paraId="117367D8" w14:textId="77777777" w:rsidR="00EA777D" w:rsidRPr="00435EE7" w:rsidRDefault="00EA777D">
            <w:pPr>
              <w:rPr>
                <w:rFonts w:cs="Arial"/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</w:rPr>
              <w:t>2013-2017</w:t>
            </w:r>
          </w:p>
        </w:tc>
        <w:tc>
          <w:tcPr>
            <w:tcW w:w="1004" w:type="dxa"/>
          </w:tcPr>
          <w:p w14:paraId="13639094" w14:textId="77777777" w:rsidR="00EA777D" w:rsidRPr="00435EE7" w:rsidRDefault="00EA777D" w:rsidP="00DA085B">
            <w:pPr>
              <w:jc w:val="center"/>
              <w:rPr>
                <w:rFonts w:cs="Arial"/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916" w:type="dxa"/>
          </w:tcPr>
          <w:p w14:paraId="6DAE3FB3" w14:textId="77777777" w:rsidR="00EA777D" w:rsidRPr="00435EE7" w:rsidRDefault="00EA777D" w:rsidP="00DA085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143" w:type="dxa"/>
            <w:gridSpan w:val="2"/>
          </w:tcPr>
          <w:p w14:paraId="50CEB03C" w14:textId="77777777" w:rsidR="00EA777D" w:rsidRPr="00435EE7" w:rsidRDefault="00EA777D" w:rsidP="00DA085B">
            <w:pPr>
              <w:jc w:val="center"/>
              <w:rPr>
                <w:rFonts w:cs="Arial"/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905" w:type="dxa"/>
          </w:tcPr>
          <w:p w14:paraId="244BD187" w14:textId="77777777" w:rsidR="00EA777D" w:rsidRPr="00435EE7" w:rsidRDefault="00EA777D" w:rsidP="00DA085B">
            <w:pPr>
              <w:jc w:val="center"/>
              <w:rPr>
                <w:rFonts w:cs="Arial"/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1314" w:type="dxa"/>
          </w:tcPr>
          <w:p w14:paraId="0BB1F8D2" w14:textId="77777777" w:rsidR="00EA777D" w:rsidRPr="00435EE7" w:rsidRDefault="00EA777D" w:rsidP="00DA085B">
            <w:pPr>
              <w:jc w:val="center"/>
              <w:rPr>
                <w:rFonts w:cs="Arial"/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749" w:type="dxa"/>
          </w:tcPr>
          <w:p w14:paraId="45A33C6C" w14:textId="77777777" w:rsidR="00EA777D" w:rsidRPr="00435EE7" w:rsidRDefault="00EA777D" w:rsidP="00DA085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28" w:type="dxa"/>
          </w:tcPr>
          <w:p w14:paraId="2251D48D" w14:textId="77777777" w:rsidR="00EA777D" w:rsidRPr="00435EE7" w:rsidRDefault="00EA777D">
            <w:pPr>
              <w:rPr>
                <w:rFonts w:cs="Arial"/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</w:rPr>
              <w:t>All partners</w:t>
            </w:r>
          </w:p>
        </w:tc>
      </w:tr>
      <w:tr w:rsidR="00EA777D" w:rsidRPr="00500BF0" w14:paraId="4761EFA2" w14:textId="77777777" w:rsidTr="00CF1C47">
        <w:trPr>
          <w:trHeight w:val="126"/>
        </w:trPr>
        <w:tc>
          <w:tcPr>
            <w:tcW w:w="498" w:type="dxa"/>
          </w:tcPr>
          <w:p w14:paraId="06A3FA90" w14:textId="77777777" w:rsidR="00EA777D" w:rsidRPr="00435EE7" w:rsidRDefault="00EA777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186" w:type="dxa"/>
            <w:gridSpan w:val="2"/>
          </w:tcPr>
          <w:p w14:paraId="17BC138B" w14:textId="3F50808D" w:rsidR="00374153" w:rsidRDefault="00B93F50" w:rsidP="00374153">
            <w:pPr>
              <w:widowControl w:val="0"/>
              <w:tabs>
                <w:tab w:val="left" w:pos="3795"/>
              </w:tabs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hyperlink r:id="rId22" w:history="1">
              <w:r w:rsidR="00EA777D" w:rsidRPr="00435EE7">
                <w:rPr>
                  <w:rStyle w:val="Hyperlink"/>
                  <w:color w:val="auto"/>
                  <w:sz w:val="20"/>
                  <w:szCs w:val="20"/>
                  <w:lang w:val="en-US"/>
                </w:rPr>
                <w:t>Twitter account</w:t>
              </w:r>
            </w:hyperlink>
            <w:r w:rsidR="00EA777D" w:rsidRPr="00435EE7">
              <w:rPr>
                <w:sz w:val="20"/>
                <w:szCs w:val="20"/>
                <w:lang w:val="en-US"/>
              </w:rPr>
              <w:t xml:space="preserve"> @veggieat</w:t>
            </w:r>
          </w:p>
          <w:p w14:paraId="7DA1BC97" w14:textId="5CFAAC97" w:rsidR="00374153" w:rsidRDefault="00374153" w:rsidP="00374153">
            <w:pPr>
              <w:widowControl w:val="0"/>
              <w:tabs>
                <w:tab w:val="left" w:pos="3795"/>
              </w:tabs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374153">
              <w:rPr>
                <w:b/>
                <w:sz w:val="20"/>
                <w:szCs w:val="20"/>
                <w:lang w:val="en-US"/>
              </w:rPr>
              <w:t>AUG 2017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435EE7">
              <w:rPr>
                <w:b/>
                <w:sz w:val="20"/>
                <w:szCs w:val="20"/>
                <w:lang w:val="en-US"/>
              </w:rPr>
              <w:t>ANALYTICS</w:t>
            </w:r>
            <w:r>
              <w:rPr>
                <w:b/>
                <w:sz w:val="20"/>
                <w:szCs w:val="20"/>
                <w:lang w:val="en-US"/>
              </w:rPr>
              <w:t xml:space="preserve">: </w:t>
            </w:r>
            <w:r w:rsidRPr="00374153">
              <w:rPr>
                <w:sz w:val="20"/>
                <w:szCs w:val="20"/>
                <w:lang w:val="en-US"/>
              </w:rPr>
              <w:t>0</w:t>
            </w:r>
            <w:r w:rsidRPr="00435EE7">
              <w:rPr>
                <w:sz w:val="20"/>
                <w:szCs w:val="20"/>
                <w:lang w:val="en-US"/>
              </w:rPr>
              <w:t xml:space="preserve"> tweets; </w:t>
            </w:r>
            <w:r>
              <w:rPr>
                <w:sz w:val="20"/>
                <w:szCs w:val="20"/>
                <w:lang w:val="en-US"/>
              </w:rPr>
              <w:t xml:space="preserve">904 </w:t>
            </w:r>
            <w:r w:rsidRPr="00435EE7">
              <w:rPr>
                <w:sz w:val="20"/>
                <w:szCs w:val="20"/>
                <w:lang w:val="en-US"/>
              </w:rPr>
              <w:t xml:space="preserve"> impressions; </w:t>
            </w:r>
            <w:r>
              <w:rPr>
                <w:sz w:val="20"/>
                <w:szCs w:val="20"/>
                <w:lang w:val="en-US"/>
              </w:rPr>
              <w:t>59</w:t>
            </w:r>
            <w:r w:rsidRPr="00435EE7">
              <w:rPr>
                <w:sz w:val="20"/>
                <w:szCs w:val="20"/>
                <w:lang w:val="en-US"/>
              </w:rPr>
              <w:t xml:space="preserve"> profile visits; </w:t>
            </w:r>
            <w:r>
              <w:rPr>
                <w:sz w:val="20"/>
                <w:szCs w:val="20"/>
                <w:lang w:val="en-US"/>
              </w:rPr>
              <w:t>1</w:t>
            </w:r>
            <w:r w:rsidRPr="00435EE7">
              <w:rPr>
                <w:sz w:val="20"/>
                <w:szCs w:val="20"/>
                <w:lang w:val="en-US"/>
              </w:rPr>
              <w:t xml:space="preserve"> mentions; </w:t>
            </w:r>
            <w:r>
              <w:rPr>
                <w:sz w:val="20"/>
                <w:szCs w:val="20"/>
                <w:lang w:val="en-US"/>
              </w:rPr>
              <w:t>0</w:t>
            </w:r>
            <w:r w:rsidRPr="00435EE7">
              <w:rPr>
                <w:sz w:val="20"/>
                <w:szCs w:val="20"/>
                <w:lang w:val="en-US"/>
              </w:rPr>
              <w:t xml:space="preserve"> new followers;</w:t>
            </w:r>
          </w:p>
          <w:p w14:paraId="5BD00B8D" w14:textId="61B4D409" w:rsidR="00EA777D" w:rsidRDefault="00374153" w:rsidP="00374153">
            <w:pPr>
              <w:widowControl w:val="0"/>
              <w:tabs>
                <w:tab w:val="left" w:pos="3795"/>
              </w:tabs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374153">
              <w:rPr>
                <w:b/>
                <w:sz w:val="20"/>
                <w:szCs w:val="20"/>
                <w:lang w:val="en-US"/>
              </w:rPr>
              <w:t>JULY 2017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435EE7">
              <w:rPr>
                <w:b/>
                <w:sz w:val="20"/>
                <w:szCs w:val="20"/>
                <w:lang w:val="en-US"/>
              </w:rPr>
              <w:t>ANALYTICS</w:t>
            </w:r>
            <w:r>
              <w:rPr>
                <w:b/>
                <w:sz w:val="20"/>
                <w:szCs w:val="20"/>
                <w:lang w:val="en-US"/>
              </w:rPr>
              <w:t xml:space="preserve">: </w:t>
            </w:r>
            <w:r>
              <w:rPr>
                <w:sz w:val="20"/>
                <w:szCs w:val="20"/>
                <w:lang w:val="en-US"/>
              </w:rPr>
              <w:t>29</w:t>
            </w:r>
            <w:r w:rsidRPr="00435EE7">
              <w:rPr>
                <w:sz w:val="20"/>
                <w:szCs w:val="20"/>
                <w:lang w:val="en-US"/>
              </w:rPr>
              <w:t xml:space="preserve"> tweets; </w:t>
            </w:r>
            <w:r>
              <w:rPr>
                <w:sz w:val="20"/>
                <w:szCs w:val="20"/>
                <w:lang w:val="en-US"/>
              </w:rPr>
              <w:t>6,373</w:t>
            </w:r>
            <w:r w:rsidRPr="00435EE7">
              <w:rPr>
                <w:sz w:val="20"/>
                <w:szCs w:val="20"/>
                <w:lang w:val="en-US"/>
              </w:rPr>
              <w:t xml:space="preserve"> impressions; </w:t>
            </w:r>
            <w:r>
              <w:rPr>
                <w:sz w:val="20"/>
                <w:szCs w:val="20"/>
                <w:lang w:val="en-US"/>
              </w:rPr>
              <w:t>384</w:t>
            </w:r>
            <w:r w:rsidRPr="00435EE7">
              <w:rPr>
                <w:sz w:val="20"/>
                <w:szCs w:val="20"/>
                <w:lang w:val="en-US"/>
              </w:rPr>
              <w:t xml:space="preserve"> profile visits; </w:t>
            </w:r>
            <w:r>
              <w:rPr>
                <w:sz w:val="20"/>
                <w:szCs w:val="20"/>
                <w:lang w:val="en-US"/>
              </w:rPr>
              <w:t>21</w:t>
            </w:r>
            <w:r w:rsidRPr="00435EE7">
              <w:rPr>
                <w:sz w:val="20"/>
                <w:szCs w:val="20"/>
                <w:lang w:val="en-US"/>
              </w:rPr>
              <w:t xml:space="preserve"> mentions; </w:t>
            </w:r>
            <w:r>
              <w:rPr>
                <w:sz w:val="20"/>
                <w:szCs w:val="20"/>
                <w:lang w:val="en-US"/>
              </w:rPr>
              <w:t>8</w:t>
            </w:r>
            <w:r w:rsidRPr="00435EE7">
              <w:rPr>
                <w:sz w:val="20"/>
                <w:szCs w:val="20"/>
                <w:lang w:val="en-US"/>
              </w:rPr>
              <w:t xml:space="preserve"> new followers;</w:t>
            </w:r>
            <w:r>
              <w:rPr>
                <w:sz w:val="20"/>
                <w:szCs w:val="20"/>
                <w:lang w:val="en-US"/>
              </w:rPr>
              <w:tab/>
            </w:r>
          </w:p>
          <w:p w14:paraId="3FEF74B8" w14:textId="41BEF51F" w:rsidR="00374153" w:rsidRPr="00435EE7" w:rsidRDefault="00374153" w:rsidP="0037415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374153">
              <w:rPr>
                <w:b/>
                <w:sz w:val="20"/>
                <w:szCs w:val="20"/>
                <w:lang w:val="en-US"/>
              </w:rPr>
              <w:t>JUNE 2017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435EE7">
              <w:rPr>
                <w:b/>
                <w:sz w:val="20"/>
                <w:szCs w:val="20"/>
                <w:lang w:val="en-US"/>
              </w:rPr>
              <w:t>ANALYTICS</w:t>
            </w:r>
            <w:r>
              <w:rPr>
                <w:b/>
                <w:sz w:val="20"/>
                <w:szCs w:val="20"/>
                <w:lang w:val="en-US"/>
              </w:rPr>
              <w:t xml:space="preserve">: </w:t>
            </w:r>
            <w:r>
              <w:rPr>
                <w:sz w:val="20"/>
                <w:szCs w:val="20"/>
                <w:lang w:val="en-US"/>
              </w:rPr>
              <w:t>3</w:t>
            </w:r>
            <w:r w:rsidRPr="00435EE7">
              <w:rPr>
                <w:sz w:val="20"/>
                <w:szCs w:val="20"/>
                <w:lang w:val="en-US"/>
              </w:rPr>
              <w:t xml:space="preserve"> tweets; </w:t>
            </w:r>
            <w:r>
              <w:rPr>
                <w:sz w:val="20"/>
                <w:szCs w:val="20"/>
                <w:lang w:val="en-US"/>
              </w:rPr>
              <w:t>1,836</w:t>
            </w:r>
            <w:r w:rsidRPr="00435EE7">
              <w:rPr>
                <w:sz w:val="20"/>
                <w:szCs w:val="20"/>
                <w:lang w:val="en-US"/>
              </w:rPr>
              <w:t xml:space="preserve"> impressions; </w:t>
            </w:r>
            <w:r>
              <w:rPr>
                <w:sz w:val="20"/>
                <w:szCs w:val="20"/>
                <w:lang w:val="en-US"/>
              </w:rPr>
              <w:t>283</w:t>
            </w:r>
            <w:r w:rsidRPr="00435EE7">
              <w:rPr>
                <w:sz w:val="20"/>
                <w:szCs w:val="20"/>
                <w:lang w:val="en-US"/>
              </w:rPr>
              <w:t xml:space="preserve"> profile visits; </w:t>
            </w:r>
            <w:r>
              <w:rPr>
                <w:sz w:val="20"/>
                <w:szCs w:val="20"/>
                <w:lang w:val="en-US"/>
              </w:rPr>
              <w:t>10</w:t>
            </w:r>
            <w:r w:rsidRPr="00435EE7">
              <w:rPr>
                <w:sz w:val="20"/>
                <w:szCs w:val="20"/>
                <w:lang w:val="en-US"/>
              </w:rPr>
              <w:t xml:space="preserve"> mentions; 1</w:t>
            </w:r>
            <w:r>
              <w:rPr>
                <w:sz w:val="20"/>
                <w:szCs w:val="20"/>
                <w:lang w:val="en-US"/>
              </w:rPr>
              <w:t>4</w:t>
            </w:r>
            <w:r w:rsidRPr="00435EE7">
              <w:rPr>
                <w:sz w:val="20"/>
                <w:szCs w:val="20"/>
                <w:lang w:val="en-US"/>
              </w:rPr>
              <w:t xml:space="preserve"> new followers;</w:t>
            </w:r>
            <w:r>
              <w:rPr>
                <w:b/>
                <w:sz w:val="20"/>
                <w:szCs w:val="20"/>
                <w:lang w:val="en-US"/>
              </w:rPr>
              <w:tab/>
              <w:t xml:space="preserve"> </w:t>
            </w:r>
          </w:p>
          <w:p w14:paraId="575804A0" w14:textId="3CFF6C10" w:rsidR="00EA777D" w:rsidRPr="00435EE7" w:rsidRDefault="00EA777D" w:rsidP="002B4B0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435EE7">
              <w:rPr>
                <w:b/>
                <w:sz w:val="20"/>
                <w:szCs w:val="20"/>
                <w:lang w:val="en-US"/>
              </w:rPr>
              <w:t>MAY 2017 ANALYTICS</w:t>
            </w:r>
            <w:r w:rsidRPr="00435EE7">
              <w:rPr>
                <w:sz w:val="20"/>
                <w:szCs w:val="20"/>
                <w:lang w:val="en-US"/>
              </w:rPr>
              <w:t xml:space="preserve">: </w:t>
            </w:r>
            <w:r w:rsidR="00374153">
              <w:rPr>
                <w:sz w:val="20"/>
                <w:szCs w:val="20"/>
                <w:lang w:val="en-US"/>
              </w:rPr>
              <w:t>6</w:t>
            </w:r>
            <w:r w:rsidRPr="00435EE7">
              <w:rPr>
                <w:sz w:val="20"/>
                <w:szCs w:val="20"/>
                <w:lang w:val="en-US"/>
              </w:rPr>
              <w:t xml:space="preserve"> tweets; 2,617 impressions; </w:t>
            </w:r>
            <w:r w:rsidR="00374153">
              <w:rPr>
                <w:sz w:val="20"/>
                <w:szCs w:val="20"/>
                <w:lang w:val="en-US"/>
              </w:rPr>
              <w:t>290</w:t>
            </w:r>
            <w:r w:rsidRPr="00435EE7">
              <w:rPr>
                <w:sz w:val="20"/>
                <w:szCs w:val="20"/>
                <w:lang w:val="en-US"/>
              </w:rPr>
              <w:t xml:space="preserve"> profile visits; </w:t>
            </w:r>
            <w:r w:rsidR="00374153">
              <w:rPr>
                <w:sz w:val="20"/>
                <w:szCs w:val="20"/>
                <w:lang w:val="en-US"/>
              </w:rPr>
              <w:t>10</w:t>
            </w:r>
            <w:r w:rsidRPr="00435EE7">
              <w:rPr>
                <w:sz w:val="20"/>
                <w:szCs w:val="20"/>
                <w:lang w:val="en-US"/>
              </w:rPr>
              <w:t xml:space="preserve"> mentions; 10 new followers;</w:t>
            </w:r>
          </w:p>
          <w:p w14:paraId="66B6573F" w14:textId="77777777" w:rsidR="00EA777D" w:rsidRPr="00435EE7" w:rsidRDefault="00EA777D" w:rsidP="002B4B0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435EE7">
              <w:rPr>
                <w:b/>
                <w:sz w:val="20"/>
                <w:szCs w:val="20"/>
                <w:lang w:val="en-US"/>
              </w:rPr>
              <w:t>APRIL 2017 ANALYTICS</w:t>
            </w:r>
            <w:r w:rsidRPr="00435EE7">
              <w:rPr>
                <w:sz w:val="20"/>
                <w:szCs w:val="20"/>
                <w:lang w:val="en-US"/>
              </w:rPr>
              <w:t>: 6 tweets; 3,879 impressions; 234 profile visits; 2 mentions; 10 new followers;</w:t>
            </w:r>
          </w:p>
          <w:p w14:paraId="480EBB24" w14:textId="5A0C40F7" w:rsidR="00374153" w:rsidRPr="00435EE7" w:rsidRDefault="00374153" w:rsidP="0037415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MAR</w:t>
            </w:r>
            <w:r w:rsidRPr="00435EE7">
              <w:rPr>
                <w:b/>
                <w:sz w:val="20"/>
                <w:szCs w:val="20"/>
                <w:lang w:val="en-US"/>
              </w:rPr>
              <w:t xml:space="preserve"> 2017 ANALYTICS</w:t>
            </w:r>
            <w:r>
              <w:rPr>
                <w:sz w:val="20"/>
                <w:szCs w:val="20"/>
                <w:lang w:val="en-US"/>
              </w:rPr>
              <w:t>: 7 tweets; 948</w:t>
            </w:r>
            <w:r w:rsidRPr="00435EE7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impressions; 218 profile visits; 5</w:t>
            </w:r>
            <w:r w:rsidRPr="00435EE7">
              <w:rPr>
                <w:sz w:val="20"/>
                <w:szCs w:val="20"/>
                <w:lang w:val="en-US"/>
              </w:rPr>
              <w:t xml:space="preserve"> mentions; 1 new followers;</w:t>
            </w:r>
          </w:p>
          <w:p w14:paraId="23251CF9" w14:textId="2D60C61E" w:rsidR="00374153" w:rsidRPr="00435EE7" w:rsidRDefault="00374153" w:rsidP="0037415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FEB</w:t>
            </w:r>
            <w:r w:rsidRPr="00435EE7">
              <w:rPr>
                <w:b/>
                <w:sz w:val="20"/>
                <w:szCs w:val="20"/>
                <w:lang w:val="en-US"/>
              </w:rPr>
              <w:t xml:space="preserve"> 2017 ANALYTICS</w:t>
            </w:r>
            <w:r w:rsidRPr="00435EE7">
              <w:rPr>
                <w:sz w:val="20"/>
                <w:szCs w:val="20"/>
                <w:lang w:val="en-US"/>
              </w:rPr>
              <w:t xml:space="preserve">: </w:t>
            </w:r>
            <w:r>
              <w:rPr>
                <w:sz w:val="20"/>
                <w:szCs w:val="20"/>
                <w:lang w:val="en-US"/>
              </w:rPr>
              <w:t>0</w:t>
            </w:r>
            <w:r w:rsidRPr="00435EE7">
              <w:rPr>
                <w:sz w:val="20"/>
                <w:szCs w:val="20"/>
                <w:lang w:val="en-US"/>
              </w:rPr>
              <w:t xml:space="preserve"> tweets; </w:t>
            </w:r>
            <w:r>
              <w:rPr>
                <w:sz w:val="20"/>
                <w:szCs w:val="20"/>
                <w:lang w:val="en-US"/>
              </w:rPr>
              <w:t>738</w:t>
            </w:r>
            <w:r w:rsidRPr="00435EE7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impressions; 98</w:t>
            </w:r>
            <w:r w:rsidRPr="00435EE7">
              <w:rPr>
                <w:sz w:val="20"/>
                <w:szCs w:val="20"/>
                <w:lang w:val="en-US"/>
              </w:rPr>
              <w:t xml:space="preserve"> profile visits; </w:t>
            </w:r>
            <w:r>
              <w:rPr>
                <w:sz w:val="20"/>
                <w:szCs w:val="20"/>
                <w:lang w:val="en-US"/>
              </w:rPr>
              <w:t>1 mentions; 1</w:t>
            </w:r>
            <w:r w:rsidRPr="00435EE7">
              <w:rPr>
                <w:sz w:val="20"/>
                <w:szCs w:val="20"/>
                <w:lang w:val="en-US"/>
              </w:rPr>
              <w:t xml:space="preserve"> new followers;</w:t>
            </w:r>
          </w:p>
          <w:p w14:paraId="593180AE" w14:textId="68988C70" w:rsidR="00374153" w:rsidRPr="00435EE7" w:rsidRDefault="00374153" w:rsidP="0037415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JAN</w:t>
            </w:r>
            <w:r w:rsidRPr="00435EE7">
              <w:rPr>
                <w:b/>
                <w:sz w:val="20"/>
                <w:szCs w:val="20"/>
                <w:lang w:val="en-US"/>
              </w:rPr>
              <w:t xml:space="preserve"> 2017 ANALYTICS</w:t>
            </w:r>
            <w:r w:rsidRPr="00435EE7">
              <w:rPr>
                <w:sz w:val="20"/>
                <w:szCs w:val="20"/>
                <w:lang w:val="en-US"/>
              </w:rPr>
              <w:t xml:space="preserve">: </w:t>
            </w:r>
            <w:r>
              <w:rPr>
                <w:sz w:val="20"/>
                <w:szCs w:val="20"/>
                <w:lang w:val="en-US"/>
              </w:rPr>
              <w:t>6</w:t>
            </w:r>
            <w:r w:rsidRPr="00435EE7">
              <w:rPr>
                <w:sz w:val="20"/>
                <w:szCs w:val="20"/>
                <w:lang w:val="en-US"/>
              </w:rPr>
              <w:t xml:space="preserve"> tweets; </w:t>
            </w:r>
            <w:r>
              <w:rPr>
                <w:sz w:val="20"/>
                <w:szCs w:val="20"/>
                <w:lang w:val="en-US"/>
              </w:rPr>
              <w:t>1,655</w:t>
            </w:r>
            <w:r w:rsidRPr="00435EE7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impressions; 190</w:t>
            </w:r>
            <w:r w:rsidRPr="00435EE7">
              <w:rPr>
                <w:sz w:val="20"/>
                <w:szCs w:val="20"/>
                <w:lang w:val="en-US"/>
              </w:rPr>
              <w:t xml:space="preserve"> profile visits; </w:t>
            </w:r>
            <w:r>
              <w:rPr>
                <w:sz w:val="20"/>
                <w:szCs w:val="20"/>
                <w:lang w:val="en-US"/>
              </w:rPr>
              <w:t>2 mentions; 3</w:t>
            </w:r>
            <w:r w:rsidRPr="00435EE7">
              <w:rPr>
                <w:sz w:val="20"/>
                <w:szCs w:val="20"/>
                <w:lang w:val="en-US"/>
              </w:rPr>
              <w:t xml:space="preserve"> new followers;</w:t>
            </w:r>
          </w:p>
          <w:p w14:paraId="455A84DD" w14:textId="77777777" w:rsidR="00EA777D" w:rsidRPr="00435EE7" w:rsidRDefault="00EA777D" w:rsidP="002B4B0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270" w:type="dxa"/>
          </w:tcPr>
          <w:p w14:paraId="3CA7EF92" w14:textId="77777777" w:rsidR="00EA777D" w:rsidRPr="00435EE7" w:rsidRDefault="00EA777D" w:rsidP="002B4B00">
            <w:pPr>
              <w:rPr>
                <w:rFonts w:cs="Arial"/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</w:rPr>
              <w:t>Media</w:t>
            </w:r>
          </w:p>
        </w:tc>
        <w:tc>
          <w:tcPr>
            <w:tcW w:w="1394" w:type="dxa"/>
          </w:tcPr>
          <w:p w14:paraId="119E935A" w14:textId="77777777" w:rsidR="00EA777D" w:rsidRPr="00435EE7" w:rsidRDefault="00EA777D">
            <w:pPr>
              <w:rPr>
                <w:rFonts w:cs="Arial"/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</w:rPr>
              <w:t>2013-2017</w:t>
            </w:r>
          </w:p>
        </w:tc>
        <w:tc>
          <w:tcPr>
            <w:tcW w:w="1004" w:type="dxa"/>
          </w:tcPr>
          <w:p w14:paraId="0B8798F9" w14:textId="77777777" w:rsidR="00EA777D" w:rsidRPr="00435EE7" w:rsidRDefault="00EA777D" w:rsidP="00DA085B">
            <w:pPr>
              <w:jc w:val="center"/>
              <w:rPr>
                <w:rFonts w:cs="Arial"/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916" w:type="dxa"/>
          </w:tcPr>
          <w:p w14:paraId="6C04418D" w14:textId="77777777" w:rsidR="00EA777D" w:rsidRPr="00435EE7" w:rsidRDefault="00EA777D" w:rsidP="00DA085B">
            <w:pPr>
              <w:jc w:val="center"/>
              <w:rPr>
                <w:rFonts w:cs="Arial"/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2143" w:type="dxa"/>
            <w:gridSpan w:val="2"/>
          </w:tcPr>
          <w:p w14:paraId="7A53A7CB" w14:textId="77777777" w:rsidR="00EA777D" w:rsidRPr="00435EE7" w:rsidRDefault="00EA777D" w:rsidP="00DA085B">
            <w:pPr>
              <w:jc w:val="center"/>
              <w:rPr>
                <w:rFonts w:cs="Arial"/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905" w:type="dxa"/>
          </w:tcPr>
          <w:p w14:paraId="76591466" w14:textId="77777777" w:rsidR="00EA777D" w:rsidRPr="00435EE7" w:rsidRDefault="00EA777D" w:rsidP="00DA085B">
            <w:pPr>
              <w:jc w:val="center"/>
              <w:rPr>
                <w:rFonts w:cs="Arial"/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1314" w:type="dxa"/>
          </w:tcPr>
          <w:p w14:paraId="52707E6C" w14:textId="77777777" w:rsidR="00EA777D" w:rsidRPr="00435EE7" w:rsidRDefault="00EA777D" w:rsidP="00DA085B">
            <w:pPr>
              <w:jc w:val="center"/>
              <w:rPr>
                <w:rFonts w:cs="Arial"/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749" w:type="dxa"/>
          </w:tcPr>
          <w:p w14:paraId="40AEC855" w14:textId="77777777" w:rsidR="00EA777D" w:rsidRPr="00435EE7" w:rsidRDefault="00EA777D" w:rsidP="00DA085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28" w:type="dxa"/>
          </w:tcPr>
          <w:p w14:paraId="0C482938" w14:textId="77777777" w:rsidR="00EA777D" w:rsidRPr="00435EE7" w:rsidRDefault="00EA777D">
            <w:pPr>
              <w:rPr>
                <w:rFonts w:cs="Arial"/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</w:rPr>
              <w:t>All partners</w:t>
            </w:r>
          </w:p>
        </w:tc>
      </w:tr>
      <w:tr w:rsidR="00EA777D" w:rsidRPr="00500BF0" w14:paraId="066A5051" w14:textId="77777777" w:rsidTr="00CF1C47">
        <w:trPr>
          <w:trHeight w:val="126"/>
        </w:trPr>
        <w:tc>
          <w:tcPr>
            <w:tcW w:w="498" w:type="dxa"/>
          </w:tcPr>
          <w:p w14:paraId="1332ECBA" w14:textId="77777777" w:rsidR="00EA777D" w:rsidRPr="00435EE7" w:rsidRDefault="00EA777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186" w:type="dxa"/>
            <w:gridSpan w:val="2"/>
          </w:tcPr>
          <w:p w14:paraId="23B04B01" w14:textId="77777777" w:rsidR="00EA777D" w:rsidRPr="00435EE7" w:rsidRDefault="00B93F50" w:rsidP="002B4B0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hyperlink r:id="rId23" w:history="1">
              <w:r w:rsidR="00EA777D" w:rsidRPr="00435EE7">
                <w:rPr>
                  <w:rStyle w:val="Hyperlink"/>
                  <w:color w:val="auto"/>
                  <w:sz w:val="20"/>
                  <w:szCs w:val="20"/>
                  <w:lang w:val="en-US"/>
                </w:rPr>
                <w:t>Youtube account</w:t>
              </w:r>
            </w:hyperlink>
            <w:r w:rsidR="00EA777D" w:rsidRPr="00435EE7">
              <w:rPr>
                <w:sz w:val="20"/>
                <w:szCs w:val="20"/>
                <w:lang w:val="en-US"/>
              </w:rPr>
              <w:t xml:space="preserve"> </w:t>
            </w:r>
          </w:p>
          <w:p w14:paraId="3D3A1804" w14:textId="77777777" w:rsidR="00EA777D" w:rsidRPr="00435EE7" w:rsidRDefault="00EA777D" w:rsidP="002B4B00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435EE7">
              <w:rPr>
                <w:b/>
                <w:sz w:val="20"/>
                <w:szCs w:val="20"/>
                <w:lang w:val="en-US"/>
              </w:rPr>
              <w:t>ANALYTICS</w:t>
            </w:r>
          </w:p>
          <w:p w14:paraId="78B82332" w14:textId="77777777" w:rsidR="00EA777D" w:rsidRPr="00435EE7" w:rsidRDefault="00EA777D" w:rsidP="002331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435EE7">
              <w:rPr>
                <w:sz w:val="20"/>
                <w:szCs w:val="20"/>
                <w:lang w:val="en-US"/>
              </w:rPr>
              <w:t>WATCH TIME: 59 MINUTES; AVERAGE VIEW DURATION: 3:15 MINUTES; TOP VIDEO: “VeggiEAT project results” with 564 views; TOP COUNTRIES: France, Australia, UK, Norway and USA.</w:t>
            </w:r>
          </w:p>
        </w:tc>
        <w:tc>
          <w:tcPr>
            <w:tcW w:w="1270" w:type="dxa"/>
          </w:tcPr>
          <w:p w14:paraId="4B2B3BE3" w14:textId="77777777" w:rsidR="00EA777D" w:rsidRPr="00435EE7" w:rsidRDefault="00EA777D" w:rsidP="002B4B00">
            <w:pPr>
              <w:rPr>
                <w:rFonts w:cs="Arial"/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</w:rPr>
              <w:t>Media</w:t>
            </w:r>
          </w:p>
        </w:tc>
        <w:tc>
          <w:tcPr>
            <w:tcW w:w="1394" w:type="dxa"/>
          </w:tcPr>
          <w:p w14:paraId="54A53DB8" w14:textId="77777777" w:rsidR="00EA777D" w:rsidRPr="00435EE7" w:rsidRDefault="00EA777D">
            <w:pPr>
              <w:rPr>
                <w:rFonts w:cs="Arial"/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</w:rPr>
              <w:t>2013-2016</w:t>
            </w:r>
          </w:p>
        </w:tc>
        <w:tc>
          <w:tcPr>
            <w:tcW w:w="1004" w:type="dxa"/>
          </w:tcPr>
          <w:p w14:paraId="623D95E8" w14:textId="77777777" w:rsidR="00EA777D" w:rsidRPr="00435EE7" w:rsidRDefault="00EA777D" w:rsidP="00DA085B">
            <w:pPr>
              <w:jc w:val="center"/>
              <w:rPr>
                <w:rFonts w:cs="Arial"/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916" w:type="dxa"/>
          </w:tcPr>
          <w:p w14:paraId="6FACCBDB" w14:textId="77777777" w:rsidR="00EA777D" w:rsidRPr="00435EE7" w:rsidRDefault="00EA777D" w:rsidP="00DA085B">
            <w:pPr>
              <w:jc w:val="center"/>
              <w:rPr>
                <w:rFonts w:cs="Arial"/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2143" w:type="dxa"/>
            <w:gridSpan w:val="2"/>
          </w:tcPr>
          <w:p w14:paraId="531583F3" w14:textId="77777777" w:rsidR="00EA777D" w:rsidRPr="00435EE7" w:rsidRDefault="00EA777D" w:rsidP="00DA085B">
            <w:pPr>
              <w:jc w:val="center"/>
              <w:rPr>
                <w:rFonts w:cs="Arial"/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905" w:type="dxa"/>
          </w:tcPr>
          <w:p w14:paraId="7B73D0A0" w14:textId="77777777" w:rsidR="00EA777D" w:rsidRPr="00435EE7" w:rsidRDefault="00EA777D" w:rsidP="00DA085B">
            <w:pPr>
              <w:jc w:val="center"/>
              <w:rPr>
                <w:rFonts w:cs="Arial"/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1314" w:type="dxa"/>
          </w:tcPr>
          <w:p w14:paraId="251771AE" w14:textId="77777777" w:rsidR="00EA777D" w:rsidRPr="00435EE7" w:rsidRDefault="00EA777D" w:rsidP="00DA085B">
            <w:pPr>
              <w:jc w:val="center"/>
              <w:rPr>
                <w:rFonts w:cs="Arial"/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749" w:type="dxa"/>
          </w:tcPr>
          <w:p w14:paraId="0F70D4E4" w14:textId="77777777" w:rsidR="00EA777D" w:rsidRPr="00435EE7" w:rsidRDefault="00EA777D" w:rsidP="00DA085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28" w:type="dxa"/>
          </w:tcPr>
          <w:p w14:paraId="76A3D68A" w14:textId="77777777" w:rsidR="00EA777D" w:rsidRPr="00435EE7" w:rsidRDefault="00EA777D">
            <w:pPr>
              <w:rPr>
                <w:rFonts w:cs="Arial"/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</w:rPr>
              <w:t>All partners</w:t>
            </w:r>
          </w:p>
        </w:tc>
      </w:tr>
      <w:tr w:rsidR="00EA777D" w:rsidRPr="00500BF0" w14:paraId="154E86AB" w14:textId="77777777" w:rsidTr="00CF1C47">
        <w:trPr>
          <w:trHeight w:val="176"/>
        </w:trPr>
        <w:tc>
          <w:tcPr>
            <w:tcW w:w="498" w:type="dxa"/>
          </w:tcPr>
          <w:p w14:paraId="3797E15C" w14:textId="77777777" w:rsidR="00EA777D" w:rsidRPr="00435EE7" w:rsidRDefault="00EA777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186" w:type="dxa"/>
            <w:gridSpan w:val="2"/>
          </w:tcPr>
          <w:p w14:paraId="58AD4729" w14:textId="77777777" w:rsidR="00EA777D" w:rsidRPr="00654B84" w:rsidRDefault="00EA777D" w:rsidP="00CD42E4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654B84">
              <w:rPr>
                <w:sz w:val="20"/>
                <w:szCs w:val="20"/>
                <w:lang w:val="en-US"/>
              </w:rPr>
              <w:t>VeggiEAT Festival of Learning  (Youtube)</w:t>
            </w:r>
          </w:p>
        </w:tc>
        <w:tc>
          <w:tcPr>
            <w:tcW w:w="1270" w:type="dxa"/>
          </w:tcPr>
          <w:p w14:paraId="0A8FC757" w14:textId="77777777" w:rsidR="00EA777D" w:rsidRPr="00435EE7" w:rsidRDefault="00EA777D" w:rsidP="00AE5ED9">
            <w:pPr>
              <w:rPr>
                <w:rFonts w:cs="Arial"/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</w:rPr>
              <w:t>Media</w:t>
            </w:r>
          </w:p>
        </w:tc>
        <w:tc>
          <w:tcPr>
            <w:tcW w:w="1394" w:type="dxa"/>
          </w:tcPr>
          <w:p w14:paraId="48DF071B" w14:textId="77777777" w:rsidR="00EA777D" w:rsidRPr="00435EE7" w:rsidRDefault="00EA777D" w:rsidP="00AE5ED9">
            <w:pPr>
              <w:rPr>
                <w:rFonts w:cs="Arial"/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</w:rPr>
              <w:t>2014</w:t>
            </w:r>
          </w:p>
        </w:tc>
        <w:tc>
          <w:tcPr>
            <w:tcW w:w="1004" w:type="dxa"/>
          </w:tcPr>
          <w:p w14:paraId="2F2080FC" w14:textId="77777777" w:rsidR="00EA777D" w:rsidRPr="00435EE7" w:rsidRDefault="00EA777D" w:rsidP="00AE5ED9">
            <w:pPr>
              <w:jc w:val="center"/>
              <w:rPr>
                <w:rFonts w:cs="Arial"/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916" w:type="dxa"/>
          </w:tcPr>
          <w:p w14:paraId="0D0105C9" w14:textId="77777777" w:rsidR="00EA777D" w:rsidRPr="00435EE7" w:rsidRDefault="00EA777D" w:rsidP="00AE5ED9">
            <w:pPr>
              <w:jc w:val="center"/>
              <w:rPr>
                <w:rFonts w:cs="Arial"/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2143" w:type="dxa"/>
            <w:gridSpan w:val="2"/>
          </w:tcPr>
          <w:p w14:paraId="7B47B95F" w14:textId="77777777" w:rsidR="00EA777D" w:rsidRPr="00435EE7" w:rsidRDefault="00EA777D" w:rsidP="00AE5ED9">
            <w:pPr>
              <w:jc w:val="center"/>
              <w:rPr>
                <w:rFonts w:cs="Arial"/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905" w:type="dxa"/>
          </w:tcPr>
          <w:p w14:paraId="099F6B0D" w14:textId="77777777" w:rsidR="00EA777D" w:rsidRPr="00435EE7" w:rsidRDefault="00EA777D" w:rsidP="00AE5ED9">
            <w:pPr>
              <w:jc w:val="center"/>
              <w:rPr>
                <w:rFonts w:cs="Arial"/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1314" w:type="dxa"/>
          </w:tcPr>
          <w:p w14:paraId="43DA76D0" w14:textId="77777777" w:rsidR="00EA777D" w:rsidRPr="00435EE7" w:rsidRDefault="00EA777D" w:rsidP="00AE5ED9">
            <w:pPr>
              <w:jc w:val="center"/>
              <w:rPr>
                <w:rFonts w:cs="Arial"/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749" w:type="dxa"/>
          </w:tcPr>
          <w:p w14:paraId="2F0CE008" w14:textId="77777777" w:rsidR="00EA777D" w:rsidRPr="00435EE7" w:rsidRDefault="00EA777D" w:rsidP="00AE5ED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28" w:type="dxa"/>
          </w:tcPr>
          <w:p w14:paraId="1BFB5DE9" w14:textId="77777777" w:rsidR="00EA777D" w:rsidRPr="00435EE7" w:rsidRDefault="00EA777D" w:rsidP="00AE5ED9">
            <w:pPr>
              <w:rPr>
                <w:rFonts w:cs="Arial"/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</w:rPr>
              <w:t>Bournemouth University</w:t>
            </w:r>
          </w:p>
        </w:tc>
      </w:tr>
      <w:tr w:rsidR="00EA777D" w:rsidRPr="00500BF0" w14:paraId="4B9B1E90" w14:textId="77777777" w:rsidTr="00CF1C47">
        <w:trPr>
          <w:trHeight w:val="126"/>
        </w:trPr>
        <w:tc>
          <w:tcPr>
            <w:tcW w:w="498" w:type="dxa"/>
          </w:tcPr>
          <w:p w14:paraId="00910B7E" w14:textId="77777777" w:rsidR="00EA777D" w:rsidRPr="00435EE7" w:rsidRDefault="00EA777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186" w:type="dxa"/>
            <w:gridSpan w:val="2"/>
          </w:tcPr>
          <w:p w14:paraId="57728B2F" w14:textId="77777777" w:rsidR="00EA777D" w:rsidRPr="00435EE7" w:rsidRDefault="00EA777D" w:rsidP="00CD42E4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  <w:r w:rsidRPr="00435EE7">
              <w:rPr>
                <w:sz w:val="20"/>
                <w:szCs w:val="20"/>
                <w:lang w:val="fr-FR"/>
              </w:rPr>
              <w:t>VeggiEAT Project Dissemination (Youtube)</w:t>
            </w:r>
          </w:p>
        </w:tc>
        <w:tc>
          <w:tcPr>
            <w:tcW w:w="1270" w:type="dxa"/>
          </w:tcPr>
          <w:p w14:paraId="60525C92" w14:textId="77777777" w:rsidR="00EA777D" w:rsidRPr="00435EE7" w:rsidRDefault="00EA777D" w:rsidP="00AE5ED9">
            <w:pPr>
              <w:rPr>
                <w:rFonts w:cs="Arial"/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</w:rPr>
              <w:t>Media</w:t>
            </w:r>
          </w:p>
        </w:tc>
        <w:tc>
          <w:tcPr>
            <w:tcW w:w="1394" w:type="dxa"/>
          </w:tcPr>
          <w:p w14:paraId="52B631D1" w14:textId="77777777" w:rsidR="00EA777D" w:rsidRPr="00435EE7" w:rsidRDefault="00EA777D" w:rsidP="00AE5ED9">
            <w:pPr>
              <w:rPr>
                <w:rFonts w:cs="Arial"/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</w:rPr>
              <w:t>2015</w:t>
            </w:r>
          </w:p>
        </w:tc>
        <w:tc>
          <w:tcPr>
            <w:tcW w:w="1004" w:type="dxa"/>
          </w:tcPr>
          <w:p w14:paraId="32A20488" w14:textId="77777777" w:rsidR="00EA777D" w:rsidRPr="00435EE7" w:rsidRDefault="00EA777D" w:rsidP="00AE5ED9">
            <w:pPr>
              <w:jc w:val="center"/>
              <w:rPr>
                <w:rFonts w:cs="Arial"/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916" w:type="dxa"/>
          </w:tcPr>
          <w:p w14:paraId="0C949493" w14:textId="77777777" w:rsidR="00EA777D" w:rsidRPr="00435EE7" w:rsidRDefault="00EA777D" w:rsidP="00AE5ED9">
            <w:pPr>
              <w:jc w:val="center"/>
              <w:rPr>
                <w:rFonts w:cs="Arial"/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2143" w:type="dxa"/>
            <w:gridSpan w:val="2"/>
          </w:tcPr>
          <w:p w14:paraId="3B148399" w14:textId="77777777" w:rsidR="00EA777D" w:rsidRPr="00435EE7" w:rsidRDefault="00EA777D" w:rsidP="00AE5ED9">
            <w:pPr>
              <w:jc w:val="center"/>
              <w:rPr>
                <w:rFonts w:cs="Arial"/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905" w:type="dxa"/>
          </w:tcPr>
          <w:p w14:paraId="1D096744" w14:textId="77777777" w:rsidR="00EA777D" w:rsidRPr="00435EE7" w:rsidRDefault="00EA777D" w:rsidP="00AE5ED9">
            <w:pPr>
              <w:jc w:val="center"/>
              <w:rPr>
                <w:rFonts w:cs="Arial"/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1314" w:type="dxa"/>
          </w:tcPr>
          <w:p w14:paraId="0CCB57A6" w14:textId="77777777" w:rsidR="00EA777D" w:rsidRPr="00435EE7" w:rsidRDefault="00EA777D" w:rsidP="00AE5ED9">
            <w:pPr>
              <w:jc w:val="center"/>
              <w:rPr>
                <w:rFonts w:cs="Arial"/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749" w:type="dxa"/>
          </w:tcPr>
          <w:p w14:paraId="6FEE3AC4" w14:textId="77777777" w:rsidR="00EA777D" w:rsidRPr="00435EE7" w:rsidRDefault="00EA777D" w:rsidP="00AE5ED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28" w:type="dxa"/>
          </w:tcPr>
          <w:p w14:paraId="21516BA3" w14:textId="77777777" w:rsidR="00EA777D" w:rsidRPr="00435EE7" w:rsidRDefault="00EA777D" w:rsidP="00AE5ED9">
            <w:pPr>
              <w:rPr>
                <w:rFonts w:cs="Arial"/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</w:rPr>
              <w:t>University of Florence</w:t>
            </w:r>
          </w:p>
        </w:tc>
      </w:tr>
      <w:tr w:rsidR="00EA777D" w:rsidRPr="00500BF0" w14:paraId="4450DDE7" w14:textId="77777777" w:rsidTr="00CF1C47">
        <w:trPr>
          <w:trHeight w:val="257"/>
        </w:trPr>
        <w:tc>
          <w:tcPr>
            <w:tcW w:w="498" w:type="dxa"/>
          </w:tcPr>
          <w:p w14:paraId="18F045B1" w14:textId="77777777" w:rsidR="00EA777D" w:rsidRPr="00435EE7" w:rsidRDefault="00EA777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186" w:type="dxa"/>
            <w:gridSpan w:val="2"/>
          </w:tcPr>
          <w:p w14:paraId="54AE66CC" w14:textId="77777777" w:rsidR="00EA777D" w:rsidRPr="00435EE7" w:rsidRDefault="00EA777D" w:rsidP="00AE5ED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val="en-US"/>
              </w:rPr>
            </w:pPr>
            <w:r w:rsidRPr="00435EE7">
              <w:rPr>
                <w:sz w:val="20"/>
                <w:szCs w:val="20"/>
                <w:lang w:val="en-US"/>
              </w:rPr>
              <w:t>VeggiEAT project results (Youtube)</w:t>
            </w:r>
          </w:p>
        </w:tc>
        <w:tc>
          <w:tcPr>
            <w:tcW w:w="1270" w:type="dxa"/>
          </w:tcPr>
          <w:p w14:paraId="41AA9599" w14:textId="77777777" w:rsidR="00EA777D" w:rsidRPr="00435EE7" w:rsidRDefault="00EA777D" w:rsidP="00AE5ED9">
            <w:pPr>
              <w:rPr>
                <w:rFonts w:cs="Arial"/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</w:rPr>
              <w:t>Media</w:t>
            </w:r>
          </w:p>
        </w:tc>
        <w:tc>
          <w:tcPr>
            <w:tcW w:w="1394" w:type="dxa"/>
          </w:tcPr>
          <w:p w14:paraId="4839E13A" w14:textId="77777777" w:rsidR="00EA777D" w:rsidRPr="00435EE7" w:rsidRDefault="00EA777D" w:rsidP="00AE5ED9">
            <w:pPr>
              <w:rPr>
                <w:rFonts w:cs="Arial"/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</w:rPr>
              <w:t>2016</w:t>
            </w:r>
          </w:p>
        </w:tc>
        <w:tc>
          <w:tcPr>
            <w:tcW w:w="1004" w:type="dxa"/>
          </w:tcPr>
          <w:p w14:paraId="6F825552" w14:textId="77777777" w:rsidR="00EA777D" w:rsidRPr="00435EE7" w:rsidRDefault="00EA777D" w:rsidP="00AE5ED9">
            <w:pPr>
              <w:jc w:val="center"/>
              <w:rPr>
                <w:rFonts w:cs="Arial"/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916" w:type="dxa"/>
          </w:tcPr>
          <w:p w14:paraId="7610102A" w14:textId="77777777" w:rsidR="00EA777D" w:rsidRPr="00435EE7" w:rsidRDefault="00EA777D" w:rsidP="00AE5ED9">
            <w:pPr>
              <w:jc w:val="center"/>
              <w:rPr>
                <w:rFonts w:cs="Arial"/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2143" w:type="dxa"/>
            <w:gridSpan w:val="2"/>
          </w:tcPr>
          <w:p w14:paraId="61491251" w14:textId="77777777" w:rsidR="00EA777D" w:rsidRPr="00435EE7" w:rsidRDefault="00EA777D" w:rsidP="00AE5ED9">
            <w:pPr>
              <w:jc w:val="center"/>
              <w:rPr>
                <w:rFonts w:cs="Arial"/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905" w:type="dxa"/>
          </w:tcPr>
          <w:p w14:paraId="4B509F64" w14:textId="77777777" w:rsidR="00EA777D" w:rsidRPr="00435EE7" w:rsidRDefault="00EA777D" w:rsidP="00AE5ED9">
            <w:pPr>
              <w:jc w:val="center"/>
              <w:rPr>
                <w:rFonts w:cs="Arial"/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1314" w:type="dxa"/>
          </w:tcPr>
          <w:p w14:paraId="6EFFA3BB" w14:textId="77777777" w:rsidR="00EA777D" w:rsidRPr="00435EE7" w:rsidRDefault="00EA777D" w:rsidP="00AE5ED9">
            <w:pPr>
              <w:jc w:val="center"/>
              <w:rPr>
                <w:rFonts w:cs="Arial"/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749" w:type="dxa"/>
          </w:tcPr>
          <w:p w14:paraId="6039260E" w14:textId="77777777" w:rsidR="00EA777D" w:rsidRPr="00435EE7" w:rsidRDefault="00EA777D" w:rsidP="00AE5ED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28" w:type="dxa"/>
          </w:tcPr>
          <w:p w14:paraId="0B75E14C" w14:textId="77777777" w:rsidR="00EA777D" w:rsidRPr="00435EE7" w:rsidRDefault="00EA777D" w:rsidP="00AE5ED9">
            <w:pPr>
              <w:rPr>
                <w:rFonts w:cs="Arial"/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</w:rPr>
              <w:t>Bournemouth University</w:t>
            </w:r>
          </w:p>
        </w:tc>
      </w:tr>
      <w:tr w:rsidR="00EA777D" w:rsidRPr="00500BF0" w14:paraId="140E1B86" w14:textId="77777777" w:rsidTr="00CF1C47">
        <w:trPr>
          <w:trHeight w:val="211"/>
        </w:trPr>
        <w:tc>
          <w:tcPr>
            <w:tcW w:w="498" w:type="dxa"/>
          </w:tcPr>
          <w:p w14:paraId="6D5DB0B8" w14:textId="77777777" w:rsidR="00EA777D" w:rsidRPr="00435EE7" w:rsidRDefault="00EA777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186" w:type="dxa"/>
            <w:gridSpan w:val="2"/>
          </w:tcPr>
          <w:p w14:paraId="3E517FD3" w14:textId="77777777" w:rsidR="00EA777D" w:rsidRPr="00654B84" w:rsidRDefault="00EA777D" w:rsidP="002B4B0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435EE7">
              <w:rPr>
                <w:sz w:val="20"/>
                <w:szCs w:val="20"/>
                <w:lang w:val="en-US"/>
              </w:rPr>
              <w:t>Project newsletter, mailing list distribution/subscription</w:t>
            </w:r>
          </w:p>
        </w:tc>
        <w:tc>
          <w:tcPr>
            <w:tcW w:w="1270" w:type="dxa"/>
          </w:tcPr>
          <w:p w14:paraId="57A19A97" w14:textId="77777777" w:rsidR="00EA777D" w:rsidRPr="00435EE7" w:rsidRDefault="00EA777D" w:rsidP="002B4B00">
            <w:pPr>
              <w:rPr>
                <w:rFonts w:cs="Arial"/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</w:rPr>
              <w:t>Media</w:t>
            </w:r>
          </w:p>
        </w:tc>
        <w:tc>
          <w:tcPr>
            <w:tcW w:w="1394" w:type="dxa"/>
          </w:tcPr>
          <w:p w14:paraId="6DB483FF" w14:textId="77777777" w:rsidR="00EA777D" w:rsidRPr="00435EE7" w:rsidRDefault="00EA777D">
            <w:pPr>
              <w:rPr>
                <w:rFonts w:cs="Arial"/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</w:rPr>
              <w:t>2016-2017</w:t>
            </w:r>
          </w:p>
        </w:tc>
        <w:tc>
          <w:tcPr>
            <w:tcW w:w="1004" w:type="dxa"/>
          </w:tcPr>
          <w:p w14:paraId="4138B21E" w14:textId="77777777" w:rsidR="00EA777D" w:rsidRPr="00435EE7" w:rsidRDefault="00EA777D" w:rsidP="00DA085B">
            <w:pPr>
              <w:jc w:val="center"/>
              <w:rPr>
                <w:rFonts w:cs="Arial"/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916" w:type="dxa"/>
          </w:tcPr>
          <w:p w14:paraId="3715F2B4" w14:textId="77777777" w:rsidR="00EA777D" w:rsidRPr="00435EE7" w:rsidRDefault="00EA777D" w:rsidP="00DA085B">
            <w:pPr>
              <w:jc w:val="center"/>
              <w:rPr>
                <w:rFonts w:cs="Arial"/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2143" w:type="dxa"/>
            <w:gridSpan w:val="2"/>
          </w:tcPr>
          <w:p w14:paraId="600CBA02" w14:textId="77777777" w:rsidR="00EA777D" w:rsidRPr="00435EE7" w:rsidRDefault="00EA777D" w:rsidP="00DA085B">
            <w:pPr>
              <w:jc w:val="center"/>
              <w:rPr>
                <w:rFonts w:cs="Arial"/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905" w:type="dxa"/>
          </w:tcPr>
          <w:p w14:paraId="6348B7AA" w14:textId="77777777" w:rsidR="00EA777D" w:rsidRPr="00435EE7" w:rsidRDefault="00EA777D" w:rsidP="00DA085B">
            <w:pPr>
              <w:jc w:val="center"/>
              <w:rPr>
                <w:rFonts w:cs="Arial"/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1314" w:type="dxa"/>
          </w:tcPr>
          <w:p w14:paraId="77BAE5E5" w14:textId="77777777" w:rsidR="00EA777D" w:rsidRPr="00435EE7" w:rsidRDefault="00EA777D" w:rsidP="00DA085B">
            <w:pPr>
              <w:jc w:val="center"/>
              <w:rPr>
                <w:rFonts w:cs="Arial"/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749" w:type="dxa"/>
          </w:tcPr>
          <w:p w14:paraId="58128D08" w14:textId="77777777" w:rsidR="00EA777D" w:rsidRPr="00435EE7" w:rsidRDefault="00EA777D" w:rsidP="00DA085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28" w:type="dxa"/>
          </w:tcPr>
          <w:p w14:paraId="5AB95C13" w14:textId="77777777" w:rsidR="00EA777D" w:rsidRPr="00435EE7" w:rsidRDefault="00EA777D">
            <w:pPr>
              <w:rPr>
                <w:rFonts w:cs="Arial"/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</w:rPr>
              <w:t>Bournemouth University</w:t>
            </w:r>
          </w:p>
        </w:tc>
      </w:tr>
      <w:tr w:rsidR="00EA777D" w:rsidRPr="00500BF0" w14:paraId="4A24471F" w14:textId="77777777" w:rsidTr="00CF1C47">
        <w:trPr>
          <w:trHeight w:val="274"/>
        </w:trPr>
        <w:tc>
          <w:tcPr>
            <w:tcW w:w="498" w:type="dxa"/>
          </w:tcPr>
          <w:p w14:paraId="7C429641" w14:textId="77777777" w:rsidR="00EA777D" w:rsidRPr="00435EE7" w:rsidRDefault="00EA777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186" w:type="dxa"/>
            <w:gridSpan w:val="2"/>
          </w:tcPr>
          <w:p w14:paraId="218B2CC2" w14:textId="77777777" w:rsidR="00EA777D" w:rsidRPr="00435EE7" w:rsidRDefault="00EA777D" w:rsidP="002B4B0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435EE7">
              <w:rPr>
                <w:sz w:val="20"/>
                <w:szCs w:val="20"/>
                <w:lang w:val="en-US"/>
              </w:rPr>
              <w:t>News – Bournemouth Daily Echo “Fruit For thought for taste testing students”</w:t>
            </w:r>
          </w:p>
        </w:tc>
        <w:tc>
          <w:tcPr>
            <w:tcW w:w="1270" w:type="dxa"/>
          </w:tcPr>
          <w:p w14:paraId="7340CCBD" w14:textId="77777777" w:rsidR="00EA777D" w:rsidRPr="00435EE7" w:rsidRDefault="00EA777D" w:rsidP="000344B4">
            <w:pPr>
              <w:rPr>
                <w:rFonts w:cs="Arial"/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</w:rPr>
              <w:t>Media</w:t>
            </w:r>
          </w:p>
        </w:tc>
        <w:tc>
          <w:tcPr>
            <w:tcW w:w="1394" w:type="dxa"/>
          </w:tcPr>
          <w:p w14:paraId="17FB6CB1" w14:textId="77777777" w:rsidR="00EA777D" w:rsidRPr="00435EE7" w:rsidRDefault="00EA777D">
            <w:pPr>
              <w:rPr>
                <w:rFonts w:cs="Arial"/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</w:rPr>
              <w:t>2013</w:t>
            </w:r>
          </w:p>
        </w:tc>
        <w:tc>
          <w:tcPr>
            <w:tcW w:w="1004" w:type="dxa"/>
          </w:tcPr>
          <w:p w14:paraId="238589DC" w14:textId="77777777" w:rsidR="00EA777D" w:rsidRPr="00435EE7" w:rsidRDefault="00EA777D" w:rsidP="00DA085B">
            <w:pPr>
              <w:jc w:val="center"/>
              <w:rPr>
                <w:rFonts w:cs="Arial"/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916" w:type="dxa"/>
          </w:tcPr>
          <w:p w14:paraId="5506824E" w14:textId="77777777" w:rsidR="00EA777D" w:rsidRPr="00435EE7" w:rsidRDefault="00EA777D" w:rsidP="00DA085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143" w:type="dxa"/>
            <w:gridSpan w:val="2"/>
          </w:tcPr>
          <w:p w14:paraId="75C1CBD1" w14:textId="77777777" w:rsidR="00EA777D" w:rsidRPr="00435EE7" w:rsidRDefault="00EA777D" w:rsidP="00DA085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05" w:type="dxa"/>
          </w:tcPr>
          <w:p w14:paraId="26B4F6D5" w14:textId="77777777" w:rsidR="00EA777D" w:rsidRPr="00435EE7" w:rsidRDefault="00EA777D" w:rsidP="00DA085B">
            <w:pPr>
              <w:jc w:val="center"/>
              <w:rPr>
                <w:rFonts w:cs="Arial"/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1314" w:type="dxa"/>
          </w:tcPr>
          <w:p w14:paraId="076DFE0F" w14:textId="77777777" w:rsidR="00EA777D" w:rsidRPr="00435EE7" w:rsidRDefault="00EA777D" w:rsidP="00DA085B">
            <w:pPr>
              <w:jc w:val="center"/>
              <w:rPr>
                <w:rFonts w:cs="Arial"/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749" w:type="dxa"/>
          </w:tcPr>
          <w:p w14:paraId="21B82D2A" w14:textId="77777777" w:rsidR="00EA777D" w:rsidRPr="00435EE7" w:rsidRDefault="00EA777D" w:rsidP="00DA085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28" w:type="dxa"/>
          </w:tcPr>
          <w:p w14:paraId="31A96213" w14:textId="77777777" w:rsidR="00EA777D" w:rsidRPr="00435EE7" w:rsidRDefault="00EA777D">
            <w:pPr>
              <w:rPr>
                <w:rFonts w:cs="Arial"/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</w:rPr>
              <w:t>Bournemouth University</w:t>
            </w:r>
          </w:p>
        </w:tc>
      </w:tr>
      <w:tr w:rsidR="00EA777D" w:rsidRPr="00500BF0" w14:paraId="3ABF5DF9" w14:textId="77777777" w:rsidTr="00CF1C47">
        <w:trPr>
          <w:trHeight w:val="137"/>
        </w:trPr>
        <w:tc>
          <w:tcPr>
            <w:tcW w:w="498" w:type="dxa"/>
          </w:tcPr>
          <w:p w14:paraId="6CC95064" w14:textId="77777777" w:rsidR="00EA777D" w:rsidRPr="00435EE7" w:rsidRDefault="00EA777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186" w:type="dxa"/>
            <w:gridSpan w:val="2"/>
          </w:tcPr>
          <w:p w14:paraId="021E0E42" w14:textId="77777777" w:rsidR="00EA777D" w:rsidRPr="00435EE7" w:rsidRDefault="00EA777D" w:rsidP="002B4B0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435EE7">
              <w:rPr>
                <w:sz w:val="20"/>
                <w:szCs w:val="20"/>
                <w:lang w:val="en-US"/>
              </w:rPr>
              <w:t>News – VeggiEAT in Perspectives in Public Health</w:t>
            </w:r>
          </w:p>
        </w:tc>
        <w:tc>
          <w:tcPr>
            <w:tcW w:w="1270" w:type="dxa"/>
          </w:tcPr>
          <w:p w14:paraId="5615AC41" w14:textId="77777777" w:rsidR="00EA777D" w:rsidRPr="00435EE7" w:rsidRDefault="00EA777D" w:rsidP="002B4B00">
            <w:pPr>
              <w:rPr>
                <w:rFonts w:cs="Arial"/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</w:rPr>
              <w:t>Media</w:t>
            </w:r>
          </w:p>
        </w:tc>
        <w:tc>
          <w:tcPr>
            <w:tcW w:w="1394" w:type="dxa"/>
          </w:tcPr>
          <w:p w14:paraId="187E0EE3" w14:textId="77777777" w:rsidR="00EA777D" w:rsidRPr="00435EE7" w:rsidRDefault="00EA777D">
            <w:pPr>
              <w:rPr>
                <w:rFonts w:cs="Arial"/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</w:rPr>
              <w:t>2014</w:t>
            </w:r>
          </w:p>
        </w:tc>
        <w:tc>
          <w:tcPr>
            <w:tcW w:w="1004" w:type="dxa"/>
          </w:tcPr>
          <w:p w14:paraId="370DD9B5" w14:textId="77777777" w:rsidR="00EA777D" w:rsidRPr="00435EE7" w:rsidRDefault="00EA777D" w:rsidP="00DA085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16" w:type="dxa"/>
          </w:tcPr>
          <w:p w14:paraId="2965B3EC" w14:textId="77777777" w:rsidR="00EA777D" w:rsidRPr="00435EE7" w:rsidRDefault="00EA777D" w:rsidP="00DA085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143" w:type="dxa"/>
            <w:gridSpan w:val="2"/>
          </w:tcPr>
          <w:p w14:paraId="3DB41CEE" w14:textId="77777777" w:rsidR="00EA777D" w:rsidRPr="00435EE7" w:rsidRDefault="00EA777D" w:rsidP="00DA085B">
            <w:pPr>
              <w:jc w:val="center"/>
              <w:rPr>
                <w:rFonts w:cs="Arial"/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905" w:type="dxa"/>
          </w:tcPr>
          <w:p w14:paraId="41C6B924" w14:textId="77777777" w:rsidR="00EA777D" w:rsidRPr="00435EE7" w:rsidRDefault="00EA777D" w:rsidP="00DA085B">
            <w:pPr>
              <w:jc w:val="center"/>
              <w:rPr>
                <w:rFonts w:cs="Arial"/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1314" w:type="dxa"/>
          </w:tcPr>
          <w:p w14:paraId="7FB97C61" w14:textId="77777777" w:rsidR="00EA777D" w:rsidRPr="00435EE7" w:rsidRDefault="00EA777D" w:rsidP="00DA085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49" w:type="dxa"/>
          </w:tcPr>
          <w:p w14:paraId="09E5A16F" w14:textId="77777777" w:rsidR="00EA777D" w:rsidRPr="00435EE7" w:rsidRDefault="00EA777D" w:rsidP="00DA085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28" w:type="dxa"/>
          </w:tcPr>
          <w:p w14:paraId="496ECD1B" w14:textId="77777777" w:rsidR="00EA777D" w:rsidRPr="00435EE7" w:rsidRDefault="00EA777D">
            <w:pPr>
              <w:rPr>
                <w:rFonts w:cs="Arial"/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</w:rPr>
              <w:t>Bournemouth University</w:t>
            </w:r>
          </w:p>
        </w:tc>
      </w:tr>
      <w:tr w:rsidR="00EA777D" w:rsidRPr="00500BF0" w14:paraId="56C53261" w14:textId="77777777" w:rsidTr="00CF1C47">
        <w:trPr>
          <w:trHeight w:val="126"/>
        </w:trPr>
        <w:tc>
          <w:tcPr>
            <w:tcW w:w="498" w:type="dxa"/>
          </w:tcPr>
          <w:p w14:paraId="5A84F924" w14:textId="77777777" w:rsidR="00EA777D" w:rsidRPr="00435EE7" w:rsidRDefault="00EA777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186" w:type="dxa"/>
            <w:gridSpan w:val="2"/>
          </w:tcPr>
          <w:p w14:paraId="3A56B232" w14:textId="77777777" w:rsidR="00EA777D" w:rsidRPr="00435EE7" w:rsidRDefault="00EA777D" w:rsidP="002B4B0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435EE7">
              <w:rPr>
                <w:sz w:val="20"/>
                <w:szCs w:val="20"/>
                <w:lang w:val="en-US"/>
              </w:rPr>
              <w:t>News - How to promote the use of vegetables in youth and seniors?</w:t>
            </w:r>
          </w:p>
        </w:tc>
        <w:tc>
          <w:tcPr>
            <w:tcW w:w="1270" w:type="dxa"/>
          </w:tcPr>
          <w:p w14:paraId="2AFEF305" w14:textId="77777777" w:rsidR="00EA777D" w:rsidRPr="00435EE7" w:rsidRDefault="00EA777D" w:rsidP="002B4B00">
            <w:pPr>
              <w:rPr>
                <w:rFonts w:cs="Arial"/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</w:rPr>
              <w:t>Media</w:t>
            </w:r>
          </w:p>
        </w:tc>
        <w:tc>
          <w:tcPr>
            <w:tcW w:w="1394" w:type="dxa"/>
          </w:tcPr>
          <w:p w14:paraId="11BDCBE7" w14:textId="77777777" w:rsidR="00EA777D" w:rsidRPr="00435EE7" w:rsidRDefault="00EA777D">
            <w:pPr>
              <w:rPr>
                <w:rFonts w:cs="Arial"/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</w:rPr>
              <w:t>2014</w:t>
            </w:r>
          </w:p>
        </w:tc>
        <w:tc>
          <w:tcPr>
            <w:tcW w:w="1004" w:type="dxa"/>
          </w:tcPr>
          <w:p w14:paraId="39442287" w14:textId="77777777" w:rsidR="00EA777D" w:rsidRPr="00435EE7" w:rsidRDefault="00EA777D" w:rsidP="00DA085B">
            <w:pPr>
              <w:jc w:val="center"/>
              <w:rPr>
                <w:rFonts w:cs="Arial"/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916" w:type="dxa"/>
          </w:tcPr>
          <w:p w14:paraId="05ED6512" w14:textId="77777777" w:rsidR="00EA777D" w:rsidRPr="00435EE7" w:rsidRDefault="00EA777D" w:rsidP="00DA085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143" w:type="dxa"/>
            <w:gridSpan w:val="2"/>
          </w:tcPr>
          <w:p w14:paraId="7F4B16B6" w14:textId="77777777" w:rsidR="00EA777D" w:rsidRPr="00435EE7" w:rsidRDefault="00EA777D" w:rsidP="00DA085B">
            <w:pPr>
              <w:jc w:val="center"/>
              <w:rPr>
                <w:rFonts w:cs="Arial"/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905" w:type="dxa"/>
          </w:tcPr>
          <w:p w14:paraId="7EB346A4" w14:textId="77777777" w:rsidR="00EA777D" w:rsidRPr="00435EE7" w:rsidRDefault="00EA777D" w:rsidP="00DA085B">
            <w:pPr>
              <w:jc w:val="center"/>
              <w:rPr>
                <w:rFonts w:cs="Arial"/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1314" w:type="dxa"/>
          </w:tcPr>
          <w:p w14:paraId="3EA9EB9A" w14:textId="77777777" w:rsidR="00EA777D" w:rsidRPr="00435EE7" w:rsidRDefault="00EA777D" w:rsidP="00DA085B">
            <w:pPr>
              <w:jc w:val="center"/>
              <w:rPr>
                <w:rFonts w:cs="Arial"/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749" w:type="dxa"/>
          </w:tcPr>
          <w:p w14:paraId="17C04DB0" w14:textId="77777777" w:rsidR="00EA777D" w:rsidRPr="00435EE7" w:rsidRDefault="00EA777D" w:rsidP="00DA085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28" w:type="dxa"/>
          </w:tcPr>
          <w:p w14:paraId="47710B24" w14:textId="77777777" w:rsidR="00EA777D" w:rsidRPr="00435EE7" w:rsidRDefault="00EA777D">
            <w:pPr>
              <w:rPr>
                <w:rFonts w:cs="Arial"/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</w:rPr>
              <w:t>Bonduelle</w:t>
            </w:r>
          </w:p>
        </w:tc>
      </w:tr>
      <w:tr w:rsidR="00EA777D" w:rsidRPr="00500BF0" w14:paraId="5CF79D1A" w14:textId="77777777" w:rsidTr="00CF1C47">
        <w:trPr>
          <w:trHeight w:val="126"/>
        </w:trPr>
        <w:tc>
          <w:tcPr>
            <w:tcW w:w="498" w:type="dxa"/>
          </w:tcPr>
          <w:p w14:paraId="662A85F5" w14:textId="77777777" w:rsidR="00EA777D" w:rsidRPr="00435EE7" w:rsidRDefault="00EA777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186" w:type="dxa"/>
            <w:gridSpan w:val="2"/>
            <w:shd w:val="clear" w:color="auto" w:fill="auto"/>
          </w:tcPr>
          <w:p w14:paraId="0861F63A" w14:textId="77777777" w:rsidR="00EA777D" w:rsidRPr="00BE6406" w:rsidRDefault="00EA777D" w:rsidP="002B4B00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  <w:lang w:val="en-US"/>
              </w:rPr>
            </w:pPr>
            <w:r w:rsidRPr="00BE6406">
              <w:rPr>
                <w:sz w:val="20"/>
                <w:szCs w:val="20"/>
                <w:lang w:val="en-US"/>
              </w:rPr>
              <w:t xml:space="preserve">News - Bournemouth Daily Echo </w:t>
            </w:r>
            <w:r w:rsidRPr="00BE6406">
              <w:rPr>
                <w:i/>
                <w:iCs/>
                <w:sz w:val="20"/>
                <w:szCs w:val="20"/>
                <w:lang w:val="en-US"/>
              </w:rPr>
              <w:t>‘Supertaster’ skills put to the test as students learn about fruit and vegetables</w:t>
            </w:r>
          </w:p>
        </w:tc>
        <w:tc>
          <w:tcPr>
            <w:tcW w:w="1270" w:type="dxa"/>
            <w:shd w:val="clear" w:color="auto" w:fill="auto"/>
          </w:tcPr>
          <w:p w14:paraId="312FC9F7" w14:textId="77777777" w:rsidR="00EA777D" w:rsidRPr="00BE6406" w:rsidRDefault="00EA777D" w:rsidP="002B4B00">
            <w:pPr>
              <w:rPr>
                <w:rFonts w:cs="Arial"/>
                <w:sz w:val="20"/>
                <w:szCs w:val="20"/>
              </w:rPr>
            </w:pPr>
            <w:r w:rsidRPr="00BE6406">
              <w:rPr>
                <w:rFonts w:cs="Arial"/>
                <w:sz w:val="20"/>
                <w:szCs w:val="20"/>
              </w:rPr>
              <w:t>Media</w:t>
            </w:r>
          </w:p>
        </w:tc>
        <w:tc>
          <w:tcPr>
            <w:tcW w:w="1394" w:type="dxa"/>
            <w:shd w:val="clear" w:color="auto" w:fill="auto"/>
          </w:tcPr>
          <w:p w14:paraId="1163D9BB" w14:textId="77777777" w:rsidR="00EA777D" w:rsidRPr="00BE6406" w:rsidRDefault="00EA777D">
            <w:pPr>
              <w:rPr>
                <w:rFonts w:cs="Arial"/>
                <w:sz w:val="20"/>
                <w:szCs w:val="20"/>
              </w:rPr>
            </w:pPr>
            <w:r w:rsidRPr="00BE6406">
              <w:rPr>
                <w:rFonts w:cs="Arial"/>
                <w:sz w:val="20"/>
                <w:szCs w:val="20"/>
              </w:rPr>
              <w:t>2014</w:t>
            </w:r>
          </w:p>
        </w:tc>
        <w:tc>
          <w:tcPr>
            <w:tcW w:w="1004" w:type="dxa"/>
            <w:shd w:val="clear" w:color="auto" w:fill="auto"/>
          </w:tcPr>
          <w:p w14:paraId="3EA49BF9" w14:textId="77777777" w:rsidR="00EA777D" w:rsidRPr="00BE6406" w:rsidRDefault="00EA777D" w:rsidP="00DA085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</w:tcPr>
          <w:p w14:paraId="4C006C68" w14:textId="77777777" w:rsidR="00EA777D" w:rsidRPr="00BE6406" w:rsidRDefault="00EA777D" w:rsidP="00DA085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143" w:type="dxa"/>
            <w:gridSpan w:val="2"/>
            <w:shd w:val="clear" w:color="auto" w:fill="auto"/>
          </w:tcPr>
          <w:p w14:paraId="474BC086" w14:textId="77777777" w:rsidR="00EA777D" w:rsidRPr="00BE6406" w:rsidRDefault="00EA777D" w:rsidP="00DA085B">
            <w:pPr>
              <w:jc w:val="center"/>
              <w:rPr>
                <w:rFonts w:cs="Arial"/>
                <w:sz w:val="20"/>
                <w:szCs w:val="20"/>
              </w:rPr>
            </w:pPr>
            <w:r w:rsidRPr="00BE6406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905" w:type="dxa"/>
            <w:shd w:val="clear" w:color="auto" w:fill="auto"/>
          </w:tcPr>
          <w:p w14:paraId="4025C05A" w14:textId="77777777" w:rsidR="00EA777D" w:rsidRPr="00BE6406" w:rsidRDefault="00EA777D" w:rsidP="00DA085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14" w:type="dxa"/>
            <w:shd w:val="clear" w:color="auto" w:fill="auto"/>
          </w:tcPr>
          <w:p w14:paraId="03511736" w14:textId="77777777" w:rsidR="00EA777D" w:rsidRPr="00BE6406" w:rsidRDefault="00EA777D" w:rsidP="00DA085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49" w:type="dxa"/>
            <w:shd w:val="clear" w:color="auto" w:fill="auto"/>
          </w:tcPr>
          <w:p w14:paraId="58F43647" w14:textId="77777777" w:rsidR="00EA777D" w:rsidRPr="00BE6406" w:rsidRDefault="00EA777D" w:rsidP="00DA085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28" w:type="dxa"/>
            <w:shd w:val="clear" w:color="auto" w:fill="auto"/>
          </w:tcPr>
          <w:p w14:paraId="2BD31C76" w14:textId="77777777" w:rsidR="00EA777D" w:rsidRPr="00BE6406" w:rsidRDefault="00EA777D">
            <w:pPr>
              <w:rPr>
                <w:rFonts w:cs="Arial"/>
                <w:sz w:val="20"/>
                <w:szCs w:val="20"/>
              </w:rPr>
            </w:pPr>
            <w:r w:rsidRPr="00BE6406">
              <w:rPr>
                <w:rFonts w:cs="Arial"/>
                <w:sz w:val="20"/>
                <w:szCs w:val="20"/>
              </w:rPr>
              <w:t>Bournemouth University</w:t>
            </w:r>
          </w:p>
        </w:tc>
      </w:tr>
      <w:tr w:rsidR="00EA777D" w:rsidRPr="00500BF0" w14:paraId="2E5B21B3" w14:textId="77777777" w:rsidTr="00CF1C47">
        <w:trPr>
          <w:trHeight w:val="151"/>
        </w:trPr>
        <w:tc>
          <w:tcPr>
            <w:tcW w:w="498" w:type="dxa"/>
          </w:tcPr>
          <w:p w14:paraId="2252DE2A" w14:textId="77777777" w:rsidR="00EA777D" w:rsidRPr="00435EE7" w:rsidRDefault="00EA777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186" w:type="dxa"/>
            <w:gridSpan w:val="2"/>
            <w:shd w:val="clear" w:color="auto" w:fill="auto"/>
          </w:tcPr>
          <w:p w14:paraId="6021C46D" w14:textId="77777777" w:rsidR="00EA777D" w:rsidRPr="00BE6406" w:rsidRDefault="00EA777D" w:rsidP="002B4B0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  <w:r w:rsidRPr="00BE6406">
              <w:rPr>
                <w:sz w:val="20"/>
                <w:szCs w:val="20"/>
                <w:lang w:val="en-US"/>
              </w:rPr>
              <w:t>Bournemouth University Annual Review</w:t>
            </w:r>
          </w:p>
        </w:tc>
        <w:tc>
          <w:tcPr>
            <w:tcW w:w="1270" w:type="dxa"/>
            <w:shd w:val="clear" w:color="auto" w:fill="auto"/>
          </w:tcPr>
          <w:p w14:paraId="0A797B44" w14:textId="77777777" w:rsidR="00EA777D" w:rsidRPr="00BE6406" w:rsidRDefault="00EA777D" w:rsidP="002B4B00">
            <w:pPr>
              <w:rPr>
                <w:rFonts w:cs="Arial"/>
                <w:sz w:val="20"/>
                <w:szCs w:val="20"/>
              </w:rPr>
            </w:pPr>
            <w:r w:rsidRPr="00BE6406">
              <w:rPr>
                <w:rFonts w:cs="Arial"/>
                <w:sz w:val="20"/>
                <w:szCs w:val="20"/>
              </w:rPr>
              <w:t>Media</w:t>
            </w:r>
          </w:p>
        </w:tc>
        <w:tc>
          <w:tcPr>
            <w:tcW w:w="1394" w:type="dxa"/>
            <w:shd w:val="clear" w:color="auto" w:fill="auto"/>
          </w:tcPr>
          <w:p w14:paraId="717AA83B" w14:textId="77777777" w:rsidR="00EA777D" w:rsidRPr="00BE6406" w:rsidRDefault="00EA777D">
            <w:pPr>
              <w:rPr>
                <w:rFonts w:cs="Arial"/>
                <w:sz w:val="20"/>
                <w:szCs w:val="20"/>
              </w:rPr>
            </w:pPr>
            <w:r w:rsidRPr="00BE6406">
              <w:rPr>
                <w:rFonts w:cs="Arial"/>
                <w:sz w:val="20"/>
                <w:szCs w:val="20"/>
              </w:rPr>
              <w:t>2014</w:t>
            </w:r>
          </w:p>
        </w:tc>
        <w:tc>
          <w:tcPr>
            <w:tcW w:w="1004" w:type="dxa"/>
            <w:shd w:val="clear" w:color="auto" w:fill="auto"/>
          </w:tcPr>
          <w:p w14:paraId="0994D90C" w14:textId="77777777" w:rsidR="00EA777D" w:rsidRPr="00BE6406" w:rsidRDefault="00EA777D" w:rsidP="00DA085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</w:tcPr>
          <w:p w14:paraId="2E574D58" w14:textId="77777777" w:rsidR="00EA777D" w:rsidRPr="00BE6406" w:rsidRDefault="00EA777D" w:rsidP="00DA085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143" w:type="dxa"/>
            <w:gridSpan w:val="2"/>
            <w:shd w:val="clear" w:color="auto" w:fill="auto"/>
          </w:tcPr>
          <w:p w14:paraId="663EF458" w14:textId="77777777" w:rsidR="00EA777D" w:rsidRPr="00BE6406" w:rsidRDefault="00EA777D" w:rsidP="00DA085B">
            <w:pPr>
              <w:jc w:val="center"/>
              <w:rPr>
                <w:rFonts w:cs="Arial"/>
                <w:sz w:val="20"/>
                <w:szCs w:val="20"/>
              </w:rPr>
            </w:pPr>
            <w:r w:rsidRPr="00BE6406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905" w:type="dxa"/>
            <w:shd w:val="clear" w:color="auto" w:fill="auto"/>
          </w:tcPr>
          <w:p w14:paraId="1830C9D5" w14:textId="77777777" w:rsidR="00EA777D" w:rsidRPr="00BE6406" w:rsidRDefault="00EA777D" w:rsidP="00DA085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14" w:type="dxa"/>
            <w:shd w:val="clear" w:color="auto" w:fill="auto"/>
          </w:tcPr>
          <w:p w14:paraId="22BBBF81" w14:textId="77777777" w:rsidR="00EA777D" w:rsidRPr="00BE6406" w:rsidRDefault="00EA777D" w:rsidP="00DA085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49" w:type="dxa"/>
            <w:shd w:val="clear" w:color="auto" w:fill="auto"/>
          </w:tcPr>
          <w:p w14:paraId="17AE8A83" w14:textId="77777777" w:rsidR="00EA777D" w:rsidRPr="00BE6406" w:rsidRDefault="00EA777D" w:rsidP="00DA085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28" w:type="dxa"/>
            <w:shd w:val="clear" w:color="auto" w:fill="auto"/>
          </w:tcPr>
          <w:p w14:paraId="1E04847B" w14:textId="77777777" w:rsidR="00EA777D" w:rsidRPr="00BE6406" w:rsidRDefault="00EA777D">
            <w:pPr>
              <w:rPr>
                <w:rFonts w:cs="Arial"/>
                <w:sz w:val="20"/>
                <w:szCs w:val="20"/>
              </w:rPr>
            </w:pPr>
            <w:r w:rsidRPr="00BE6406">
              <w:rPr>
                <w:rFonts w:cs="Arial"/>
                <w:sz w:val="20"/>
                <w:szCs w:val="20"/>
              </w:rPr>
              <w:t>Bournemouth University</w:t>
            </w:r>
          </w:p>
        </w:tc>
      </w:tr>
      <w:tr w:rsidR="00EA777D" w:rsidRPr="00500BF0" w14:paraId="18BCCC42" w14:textId="77777777" w:rsidTr="00CF1C47">
        <w:trPr>
          <w:trHeight w:val="126"/>
        </w:trPr>
        <w:tc>
          <w:tcPr>
            <w:tcW w:w="498" w:type="dxa"/>
          </w:tcPr>
          <w:p w14:paraId="7928A0A6" w14:textId="77777777" w:rsidR="00EA777D" w:rsidRPr="00435EE7" w:rsidRDefault="00EA777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186" w:type="dxa"/>
            <w:gridSpan w:val="2"/>
            <w:shd w:val="clear" w:color="auto" w:fill="auto"/>
          </w:tcPr>
          <w:p w14:paraId="26A7EB3B" w14:textId="77777777" w:rsidR="00EA777D" w:rsidRPr="00BE6406" w:rsidRDefault="00EA777D" w:rsidP="002B4B0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BE6406">
              <w:rPr>
                <w:sz w:val="20"/>
                <w:szCs w:val="20"/>
                <w:lang w:val="en-US"/>
              </w:rPr>
              <w:t>VeggiEAT News #BUProud – Inside BU</w:t>
            </w:r>
          </w:p>
        </w:tc>
        <w:tc>
          <w:tcPr>
            <w:tcW w:w="1270" w:type="dxa"/>
            <w:shd w:val="clear" w:color="auto" w:fill="auto"/>
          </w:tcPr>
          <w:p w14:paraId="12F7F1B4" w14:textId="77777777" w:rsidR="00EA777D" w:rsidRPr="00BE6406" w:rsidRDefault="00EA777D" w:rsidP="002B4B00">
            <w:pPr>
              <w:rPr>
                <w:rFonts w:cs="Arial"/>
                <w:sz w:val="20"/>
                <w:szCs w:val="20"/>
              </w:rPr>
            </w:pPr>
            <w:r w:rsidRPr="00BE6406">
              <w:rPr>
                <w:rFonts w:cs="Arial"/>
                <w:sz w:val="20"/>
                <w:szCs w:val="20"/>
              </w:rPr>
              <w:t>Media</w:t>
            </w:r>
          </w:p>
        </w:tc>
        <w:tc>
          <w:tcPr>
            <w:tcW w:w="1394" w:type="dxa"/>
            <w:shd w:val="clear" w:color="auto" w:fill="auto"/>
          </w:tcPr>
          <w:p w14:paraId="4D0053DE" w14:textId="77777777" w:rsidR="00EA777D" w:rsidRPr="00BE6406" w:rsidRDefault="00EA777D">
            <w:pPr>
              <w:rPr>
                <w:rFonts w:cs="Arial"/>
                <w:sz w:val="20"/>
                <w:szCs w:val="20"/>
              </w:rPr>
            </w:pPr>
            <w:r w:rsidRPr="00BE6406">
              <w:rPr>
                <w:rFonts w:cs="Arial"/>
                <w:sz w:val="20"/>
                <w:szCs w:val="20"/>
              </w:rPr>
              <w:t>2015</w:t>
            </w:r>
          </w:p>
        </w:tc>
        <w:tc>
          <w:tcPr>
            <w:tcW w:w="1004" w:type="dxa"/>
            <w:shd w:val="clear" w:color="auto" w:fill="auto"/>
          </w:tcPr>
          <w:p w14:paraId="209E3E72" w14:textId="77777777" w:rsidR="00EA777D" w:rsidRPr="00BE6406" w:rsidRDefault="00EA777D" w:rsidP="00DA085B">
            <w:pPr>
              <w:jc w:val="center"/>
              <w:rPr>
                <w:rFonts w:cs="Arial"/>
                <w:sz w:val="20"/>
                <w:szCs w:val="20"/>
              </w:rPr>
            </w:pPr>
            <w:r w:rsidRPr="00BE6406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916" w:type="dxa"/>
            <w:shd w:val="clear" w:color="auto" w:fill="auto"/>
          </w:tcPr>
          <w:p w14:paraId="71CE6A3C" w14:textId="77777777" w:rsidR="00EA777D" w:rsidRPr="00BE6406" w:rsidRDefault="00EA777D" w:rsidP="00DA085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143" w:type="dxa"/>
            <w:gridSpan w:val="2"/>
            <w:shd w:val="clear" w:color="auto" w:fill="auto"/>
          </w:tcPr>
          <w:p w14:paraId="16CE834D" w14:textId="77777777" w:rsidR="00EA777D" w:rsidRPr="00BE6406" w:rsidRDefault="00EA777D" w:rsidP="00DA085B">
            <w:pPr>
              <w:jc w:val="center"/>
              <w:rPr>
                <w:rFonts w:cs="Arial"/>
                <w:sz w:val="20"/>
                <w:szCs w:val="20"/>
              </w:rPr>
            </w:pPr>
            <w:r w:rsidRPr="00BE6406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905" w:type="dxa"/>
            <w:shd w:val="clear" w:color="auto" w:fill="auto"/>
          </w:tcPr>
          <w:p w14:paraId="0B8FCC0F" w14:textId="77777777" w:rsidR="00EA777D" w:rsidRPr="00BE6406" w:rsidRDefault="00EA777D" w:rsidP="00DA085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14" w:type="dxa"/>
            <w:shd w:val="clear" w:color="auto" w:fill="auto"/>
          </w:tcPr>
          <w:p w14:paraId="26941FF0" w14:textId="77777777" w:rsidR="00EA777D" w:rsidRPr="00BE6406" w:rsidRDefault="00EA777D" w:rsidP="00DA085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49" w:type="dxa"/>
            <w:shd w:val="clear" w:color="auto" w:fill="auto"/>
          </w:tcPr>
          <w:p w14:paraId="1B99EE6A" w14:textId="77777777" w:rsidR="00EA777D" w:rsidRPr="00BE6406" w:rsidRDefault="00EA777D" w:rsidP="00DA085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28" w:type="dxa"/>
            <w:shd w:val="clear" w:color="auto" w:fill="auto"/>
          </w:tcPr>
          <w:p w14:paraId="7B5C2322" w14:textId="77777777" w:rsidR="00EA777D" w:rsidRPr="00BE6406" w:rsidRDefault="00EA777D" w:rsidP="006B5526">
            <w:pPr>
              <w:rPr>
                <w:rFonts w:cs="Arial"/>
                <w:sz w:val="20"/>
                <w:szCs w:val="20"/>
              </w:rPr>
            </w:pPr>
            <w:r w:rsidRPr="00BE6406">
              <w:rPr>
                <w:rFonts w:cs="Arial"/>
                <w:sz w:val="20"/>
                <w:szCs w:val="20"/>
              </w:rPr>
              <w:t>Bournemouth University</w:t>
            </w:r>
          </w:p>
        </w:tc>
      </w:tr>
      <w:tr w:rsidR="00EA777D" w:rsidRPr="00500BF0" w14:paraId="31C0784E" w14:textId="77777777" w:rsidTr="00CF1C47">
        <w:trPr>
          <w:trHeight w:val="126"/>
        </w:trPr>
        <w:tc>
          <w:tcPr>
            <w:tcW w:w="498" w:type="dxa"/>
          </w:tcPr>
          <w:p w14:paraId="1DF4D207" w14:textId="77777777" w:rsidR="00EA777D" w:rsidRPr="00435EE7" w:rsidRDefault="00EA777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186" w:type="dxa"/>
            <w:gridSpan w:val="2"/>
            <w:shd w:val="clear" w:color="auto" w:fill="auto"/>
          </w:tcPr>
          <w:p w14:paraId="542A060C" w14:textId="77777777" w:rsidR="00EA777D" w:rsidRPr="00BE6406" w:rsidRDefault="00EA777D" w:rsidP="002B4B0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BE6406">
              <w:rPr>
                <w:sz w:val="20"/>
                <w:szCs w:val="20"/>
                <w:lang w:val="en-US"/>
              </w:rPr>
              <w:t>Research Photography Competition “VeggiHeart”`</w:t>
            </w:r>
          </w:p>
        </w:tc>
        <w:tc>
          <w:tcPr>
            <w:tcW w:w="1270" w:type="dxa"/>
            <w:shd w:val="clear" w:color="auto" w:fill="auto"/>
          </w:tcPr>
          <w:p w14:paraId="6B36DA57" w14:textId="77777777" w:rsidR="00EA777D" w:rsidRPr="00BE6406" w:rsidRDefault="00EA777D" w:rsidP="002B4B00">
            <w:pPr>
              <w:rPr>
                <w:rFonts w:cs="Arial"/>
                <w:sz w:val="20"/>
                <w:szCs w:val="20"/>
              </w:rPr>
            </w:pPr>
            <w:r w:rsidRPr="00BE6406">
              <w:rPr>
                <w:rFonts w:cs="Arial"/>
                <w:sz w:val="20"/>
                <w:szCs w:val="20"/>
              </w:rPr>
              <w:t>Media</w:t>
            </w:r>
          </w:p>
        </w:tc>
        <w:tc>
          <w:tcPr>
            <w:tcW w:w="1394" w:type="dxa"/>
            <w:shd w:val="clear" w:color="auto" w:fill="auto"/>
          </w:tcPr>
          <w:p w14:paraId="32632F98" w14:textId="77777777" w:rsidR="00EA777D" w:rsidRPr="00BE6406" w:rsidRDefault="00EA777D">
            <w:pPr>
              <w:rPr>
                <w:rFonts w:cs="Arial"/>
                <w:sz w:val="20"/>
                <w:szCs w:val="20"/>
              </w:rPr>
            </w:pPr>
            <w:r w:rsidRPr="00BE6406">
              <w:rPr>
                <w:rFonts w:cs="Arial"/>
                <w:sz w:val="20"/>
                <w:szCs w:val="20"/>
              </w:rPr>
              <w:t>2015</w:t>
            </w:r>
          </w:p>
        </w:tc>
        <w:tc>
          <w:tcPr>
            <w:tcW w:w="1004" w:type="dxa"/>
            <w:shd w:val="clear" w:color="auto" w:fill="auto"/>
          </w:tcPr>
          <w:p w14:paraId="2225BAF4" w14:textId="77777777" w:rsidR="00EA777D" w:rsidRPr="00BE6406" w:rsidRDefault="00EA777D" w:rsidP="00DA085B">
            <w:pPr>
              <w:jc w:val="center"/>
              <w:rPr>
                <w:rFonts w:cs="Arial"/>
                <w:sz w:val="20"/>
                <w:szCs w:val="20"/>
              </w:rPr>
            </w:pPr>
            <w:r w:rsidRPr="00BE6406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916" w:type="dxa"/>
            <w:shd w:val="clear" w:color="auto" w:fill="auto"/>
          </w:tcPr>
          <w:p w14:paraId="1C81E93A" w14:textId="77777777" w:rsidR="00EA777D" w:rsidRPr="00BE6406" w:rsidRDefault="00EA777D" w:rsidP="00DA085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143" w:type="dxa"/>
            <w:gridSpan w:val="2"/>
            <w:shd w:val="clear" w:color="auto" w:fill="auto"/>
          </w:tcPr>
          <w:p w14:paraId="3EDD0D98" w14:textId="77777777" w:rsidR="00EA777D" w:rsidRPr="00BE6406" w:rsidRDefault="00EA777D" w:rsidP="00DA085B">
            <w:pPr>
              <w:jc w:val="center"/>
              <w:rPr>
                <w:rFonts w:cs="Arial"/>
                <w:sz w:val="20"/>
                <w:szCs w:val="20"/>
              </w:rPr>
            </w:pPr>
            <w:r w:rsidRPr="00BE6406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905" w:type="dxa"/>
            <w:shd w:val="clear" w:color="auto" w:fill="auto"/>
          </w:tcPr>
          <w:p w14:paraId="415F4A8C" w14:textId="77777777" w:rsidR="00EA777D" w:rsidRPr="00BE6406" w:rsidRDefault="00EA777D" w:rsidP="00DA085B">
            <w:pPr>
              <w:jc w:val="center"/>
              <w:rPr>
                <w:rFonts w:cs="Arial"/>
                <w:sz w:val="20"/>
                <w:szCs w:val="20"/>
              </w:rPr>
            </w:pPr>
            <w:r w:rsidRPr="00BE6406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1314" w:type="dxa"/>
            <w:shd w:val="clear" w:color="auto" w:fill="auto"/>
          </w:tcPr>
          <w:p w14:paraId="7FBBBDE3" w14:textId="77777777" w:rsidR="00EA777D" w:rsidRPr="00BE6406" w:rsidRDefault="00EA777D" w:rsidP="00DA085B">
            <w:pPr>
              <w:jc w:val="center"/>
              <w:rPr>
                <w:rFonts w:cs="Arial"/>
                <w:sz w:val="20"/>
                <w:szCs w:val="20"/>
              </w:rPr>
            </w:pPr>
            <w:r w:rsidRPr="00BE6406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749" w:type="dxa"/>
            <w:shd w:val="clear" w:color="auto" w:fill="auto"/>
          </w:tcPr>
          <w:p w14:paraId="6070B648" w14:textId="77777777" w:rsidR="00EA777D" w:rsidRPr="00BE6406" w:rsidRDefault="00EA777D" w:rsidP="00DA085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28" w:type="dxa"/>
            <w:shd w:val="clear" w:color="auto" w:fill="auto"/>
          </w:tcPr>
          <w:p w14:paraId="5F0DDC12" w14:textId="77777777" w:rsidR="00EA777D" w:rsidRPr="00BE6406" w:rsidRDefault="00EA777D">
            <w:pPr>
              <w:rPr>
                <w:rFonts w:cs="Arial"/>
                <w:sz w:val="20"/>
                <w:szCs w:val="20"/>
              </w:rPr>
            </w:pPr>
            <w:r w:rsidRPr="00BE6406">
              <w:rPr>
                <w:rFonts w:cs="Arial"/>
                <w:sz w:val="20"/>
                <w:szCs w:val="20"/>
              </w:rPr>
              <w:t>Bournemouth University</w:t>
            </w:r>
          </w:p>
        </w:tc>
      </w:tr>
      <w:tr w:rsidR="00EA777D" w:rsidRPr="00500BF0" w14:paraId="7999FDAC" w14:textId="77777777" w:rsidTr="00CF1C47">
        <w:trPr>
          <w:trHeight w:val="126"/>
        </w:trPr>
        <w:tc>
          <w:tcPr>
            <w:tcW w:w="498" w:type="dxa"/>
          </w:tcPr>
          <w:p w14:paraId="3FD4130A" w14:textId="77777777" w:rsidR="00EA777D" w:rsidRPr="00435EE7" w:rsidRDefault="00EA777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186" w:type="dxa"/>
            <w:gridSpan w:val="2"/>
            <w:shd w:val="clear" w:color="auto" w:fill="auto"/>
          </w:tcPr>
          <w:p w14:paraId="45EB4425" w14:textId="77777777" w:rsidR="00EA777D" w:rsidRPr="00BE6406" w:rsidRDefault="00EA777D" w:rsidP="002B4B0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BE6406">
              <w:rPr>
                <w:sz w:val="20"/>
                <w:szCs w:val="20"/>
                <w:lang w:val="en-US"/>
              </w:rPr>
              <w:t>Expo Milano – ‘Be a researcher for a day’</w:t>
            </w:r>
          </w:p>
        </w:tc>
        <w:tc>
          <w:tcPr>
            <w:tcW w:w="1270" w:type="dxa"/>
            <w:shd w:val="clear" w:color="auto" w:fill="auto"/>
          </w:tcPr>
          <w:p w14:paraId="6DA20D4A" w14:textId="77777777" w:rsidR="00EA777D" w:rsidRPr="00BE6406" w:rsidRDefault="00EA777D" w:rsidP="002B4B00">
            <w:pPr>
              <w:rPr>
                <w:rFonts w:cs="Arial"/>
                <w:sz w:val="20"/>
                <w:szCs w:val="20"/>
              </w:rPr>
            </w:pPr>
            <w:r w:rsidRPr="00BE6406">
              <w:rPr>
                <w:rFonts w:cs="Arial"/>
                <w:sz w:val="20"/>
                <w:szCs w:val="20"/>
              </w:rPr>
              <w:t>Media</w:t>
            </w:r>
          </w:p>
        </w:tc>
        <w:tc>
          <w:tcPr>
            <w:tcW w:w="1394" w:type="dxa"/>
            <w:shd w:val="clear" w:color="auto" w:fill="auto"/>
          </w:tcPr>
          <w:p w14:paraId="7CE4C584" w14:textId="77777777" w:rsidR="00EA777D" w:rsidRPr="00BE6406" w:rsidRDefault="00EA777D">
            <w:pPr>
              <w:rPr>
                <w:rFonts w:cs="Arial"/>
                <w:sz w:val="20"/>
                <w:szCs w:val="20"/>
              </w:rPr>
            </w:pPr>
            <w:r w:rsidRPr="00BE6406">
              <w:rPr>
                <w:rFonts w:cs="Arial"/>
                <w:sz w:val="20"/>
                <w:szCs w:val="20"/>
              </w:rPr>
              <w:t>2015</w:t>
            </w:r>
          </w:p>
        </w:tc>
        <w:tc>
          <w:tcPr>
            <w:tcW w:w="1004" w:type="dxa"/>
            <w:shd w:val="clear" w:color="auto" w:fill="auto"/>
          </w:tcPr>
          <w:p w14:paraId="6F7A600C" w14:textId="77777777" w:rsidR="00EA777D" w:rsidRPr="00BE6406" w:rsidRDefault="00EA777D" w:rsidP="00DA085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</w:tcPr>
          <w:p w14:paraId="44C39961" w14:textId="77777777" w:rsidR="00EA777D" w:rsidRPr="00BE6406" w:rsidRDefault="00EA777D" w:rsidP="00DA085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143" w:type="dxa"/>
            <w:gridSpan w:val="2"/>
            <w:shd w:val="clear" w:color="auto" w:fill="auto"/>
          </w:tcPr>
          <w:p w14:paraId="1EE0032B" w14:textId="77777777" w:rsidR="00EA777D" w:rsidRPr="00BE6406" w:rsidRDefault="00EA777D" w:rsidP="00DA085B">
            <w:pPr>
              <w:jc w:val="center"/>
              <w:rPr>
                <w:rFonts w:cs="Arial"/>
                <w:sz w:val="20"/>
                <w:szCs w:val="20"/>
              </w:rPr>
            </w:pPr>
            <w:r w:rsidRPr="00BE6406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905" w:type="dxa"/>
            <w:shd w:val="clear" w:color="auto" w:fill="auto"/>
          </w:tcPr>
          <w:p w14:paraId="12E655CD" w14:textId="77777777" w:rsidR="00EA777D" w:rsidRPr="00BE6406" w:rsidRDefault="00EA777D" w:rsidP="00DA085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14" w:type="dxa"/>
            <w:shd w:val="clear" w:color="auto" w:fill="auto"/>
          </w:tcPr>
          <w:p w14:paraId="29765066" w14:textId="77777777" w:rsidR="00EA777D" w:rsidRPr="00BE6406" w:rsidRDefault="00EA777D" w:rsidP="00DA085B">
            <w:pPr>
              <w:jc w:val="center"/>
              <w:rPr>
                <w:rFonts w:cs="Arial"/>
                <w:sz w:val="20"/>
                <w:szCs w:val="20"/>
              </w:rPr>
            </w:pPr>
            <w:r w:rsidRPr="00BE6406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749" w:type="dxa"/>
            <w:shd w:val="clear" w:color="auto" w:fill="auto"/>
          </w:tcPr>
          <w:p w14:paraId="3AF71200" w14:textId="77777777" w:rsidR="00EA777D" w:rsidRPr="00BE6406" w:rsidRDefault="00EA777D" w:rsidP="00DA085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28" w:type="dxa"/>
            <w:shd w:val="clear" w:color="auto" w:fill="auto"/>
          </w:tcPr>
          <w:p w14:paraId="337A65A3" w14:textId="77777777" w:rsidR="00EA777D" w:rsidRPr="00BE6406" w:rsidRDefault="00EA777D">
            <w:pPr>
              <w:rPr>
                <w:rFonts w:cs="Arial"/>
                <w:sz w:val="20"/>
                <w:szCs w:val="20"/>
              </w:rPr>
            </w:pPr>
            <w:r w:rsidRPr="00BE6406">
              <w:rPr>
                <w:rFonts w:cs="Arial"/>
                <w:sz w:val="20"/>
                <w:szCs w:val="20"/>
              </w:rPr>
              <w:t>University of Florence</w:t>
            </w:r>
          </w:p>
        </w:tc>
      </w:tr>
      <w:tr w:rsidR="00EA777D" w:rsidRPr="00533996" w14:paraId="1E367183" w14:textId="77777777" w:rsidTr="00CF1C47">
        <w:trPr>
          <w:trHeight w:val="126"/>
        </w:trPr>
        <w:tc>
          <w:tcPr>
            <w:tcW w:w="498" w:type="dxa"/>
          </w:tcPr>
          <w:p w14:paraId="160027C0" w14:textId="77777777" w:rsidR="00EA777D" w:rsidRPr="00435EE7" w:rsidRDefault="00EA777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186" w:type="dxa"/>
            <w:gridSpan w:val="2"/>
            <w:shd w:val="clear" w:color="auto" w:fill="auto"/>
          </w:tcPr>
          <w:p w14:paraId="1F01BB3B" w14:textId="6E2D78AA" w:rsidR="00EA777D" w:rsidRPr="00BE6406" w:rsidRDefault="00EA777D" w:rsidP="00533996">
            <w:pPr>
              <w:rPr>
                <w:sz w:val="20"/>
                <w:szCs w:val="20"/>
                <w:lang w:val="fr-FR"/>
              </w:rPr>
            </w:pPr>
            <w:r w:rsidRPr="00BE6406">
              <w:rPr>
                <w:sz w:val="20"/>
                <w:szCs w:val="20"/>
                <w:lang w:val="fr-FR"/>
              </w:rPr>
              <w:t>News- VeggiEat : « présence de Bonduelle dans 2 congrès internationaux »</w:t>
            </w:r>
          </w:p>
        </w:tc>
        <w:tc>
          <w:tcPr>
            <w:tcW w:w="1270" w:type="dxa"/>
            <w:shd w:val="clear" w:color="auto" w:fill="auto"/>
          </w:tcPr>
          <w:p w14:paraId="20788F0B" w14:textId="7FF941B9" w:rsidR="00EA777D" w:rsidRPr="00BE6406" w:rsidRDefault="00EA777D" w:rsidP="002B4B00">
            <w:pPr>
              <w:rPr>
                <w:rFonts w:cs="Arial"/>
                <w:sz w:val="20"/>
                <w:szCs w:val="20"/>
                <w:lang w:val="fr-FR"/>
              </w:rPr>
            </w:pPr>
            <w:r w:rsidRPr="00BE6406">
              <w:rPr>
                <w:rFonts w:cs="Arial"/>
                <w:sz w:val="20"/>
                <w:szCs w:val="20"/>
                <w:lang w:val="fr-FR"/>
              </w:rPr>
              <w:t>Media</w:t>
            </w:r>
          </w:p>
        </w:tc>
        <w:tc>
          <w:tcPr>
            <w:tcW w:w="1394" w:type="dxa"/>
            <w:shd w:val="clear" w:color="auto" w:fill="auto"/>
          </w:tcPr>
          <w:p w14:paraId="4C144CD9" w14:textId="185B47CD" w:rsidR="00EA777D" w:rsidRPr="00BE6406" w:rsidRDefault="00EA777D">
            <w:pPr>
              <w:rPr>
                <w:rFonts w:cs="Arial"/>
                <w:sz w:val="20"/>
                <w:szCs w:val="20"/>
                <w:lang w:val="fr-FR"/>
              </w:rPr>
            </w:pPr>
            <w:r w:rsidRPr="00BE6406">
              <w:rPr>
                <w:rFonts w:cs="Arial"/>
                <w:sz w:val="20"/>
                <w:szCs w:val="20"/>
                <w:lang w:val="fr-FR"/>
              </w:rPr>
              <w:t>2015</w:t>
            </w:r>
          </w:p>
        </w:tc>
        <w:tc>
          <w:tcPr>
            <w:tcW w:w="1004" w:type="dxa"/>
            <w:shd w:val="clear" w:color="auto" w:fill="auto"/>
          </w:tcPr>
          <w:p w14:paraId="41D4EEFC" w14:textId="00DE450A" w:rsidR="00EA777D" w:rsidRPr="00BE6406" w:rsidRDefault="00EA777D" w:rsidP="00DA085B">
            <w:pPr>
              <w:jc w:val="center"/>
              <w:rPr>
                <w:rFonts w:cs="Arial"/>
                <w:sz w:val="20"/>
                <w:szCs w:val="20"/>
                <w:lang w:val="fr-FR"/>
              </w:rPr>
            </w:pPr>
            <w:r w:rsidRPr="00BE6406">
              <w:rPr>
                <w:rFonts w:cs="Arial"/>
                <w:sz w:val="20"/>
                <w:szCs w:val="20"/>
                <w:lang w:val="fr-FR"/>
              </w:rPr>
              <w:t>X</w:t>
            </w:r>
          </w:p>
        </w:tc>
        <w:tc>
          <w:tcPr>
            <w:tcW w:w="916" w:type="dxa"/>
            <w:shd w:val="clear" w:color="auto" w:fill="auto"/>
          </w:tcPr>
          <w:p w14:paraId="20E0FE55" w14:textId="77777777" w:rsidR="00EA777D" w:rsidRPr="00BE6406" w:rsidRDefault="00EA777D" w:rsidP="00DA085B">
            <w:pPr>
              <w:jc w:val="center"/>
              <w:rPr>
                <w:rFonts w:cs="Arial"/>
                <w:sz w:val="20"/>
                <w:szCs w:val="20"/>
                <w:lang w:val="fr-FR"/>
              </w:rPr>
            </w:pPr>
          </w:p>
        </w:tc>
        <w:tc>
          <w:tcPr>
            <w:tcW w:w="2143" w:type="dxa"/>
            <w:gridSpan w:val="2"/>
            <w:shd w:val="clear" w:color="auto" w:fill="auto"/>
          </w:tcPr>
          <w:p w14:paraId="7289D2F9" w14:textId="6A0B41A2" w:rsidR="00EA777D" w:rsidRPr="00BE6406" w:rsidRDefault="00EA777D" w:rsidP="00DA085B">
            <w:pPr>
              <w:jc w:val="center"/>
              <w:rPr>
                <w:rFonts w:cs="Arial"/>
                <w:sz w:val="20"/>
                <w:szCs w:val="20"/>
                <w:lang w:val="fr-FR"/>
              </w:rPr>
            </w:pPr>
            <w:r w:rsidRPr="00BE6406">
              <w:rPr>
                <w:rFonts w:cs="Arial"/>
                <w:sz w:val="20"/>
                <w:szCs w:val="20"/>
                <w:lang w:val="fr-FR"/>
              </w:rPr>
              <w:t>X</w:t>
            </w:r>
          </w:p>
        </w:tc>
        <w:tc>
          <w:tcPr>
            <w:tcW w:w="905" w:type="dxa"/>
            <w:shd w:val="clear" w:color="auto" w:fill="auto"/>
          </w:tcPr>
          <w:p w14:paraId="2C6FA154" w14:textId="0FC617EF" w:rsidR="00EA777D" w:rsidRPr="00BE6406" w:rsidRDefault="00EA777D" w:rsidP="00DA085B">
            <w:pPr>
              <w:jc w:val="center"/>
              <w:rPr>
                <w:rFonts w:cs="Arial"/>
                <w:sz w:val="20"/>
                <w:szCs w:val="20"/>
                <w:lang w:val="fr-FR"/>
              </w:rPr>
            </w:pPr>
            <w:r w:rsidRPr="00BE6406">
              <w:rPr>
                <w:rFonts w:cs="Arial"/>
                <w:sz w:val="20"/>
                <w:szCs w:val="20"/>
                <w:lang w:val="fr-FR"/>
              </w:rPr>
              <w:t>X</w:t>
            </w:r>
          </w:p>
        </w:tc>
        <w:tc>
          <w:tcPr>
            <w:tcW w:w="1314" w:type="dxa"/>
            <w:shd w:val="clear" w:color="auto" w:fill="auto"/>
          </w:tcPr>
          <w:p w14:paraId="518CEB8E" w14:textId="4CE1DC1D" w:rsidR="00EA777D" w:rsidRPr="00BE6406" w:rsidRDefault="00EA777D" w:rsidP="00DA085B">
            <w:pPr>
              <w:jc w:val="center"/>
              <w:rPr>
                <w:rFonts w:cs="Arial"/>
                <w:sz w:val="20"/>
                <w:szCs w:val="20"/>
                <w:lang w:val="fr-FR"/>
              </w:rPr>
            </w:pPr>
            <w:r w:rsidRPr="00BE6406">
              <w:rPr>
                <w:rFonts w:cs="Arial"/>
                <w:sz w:val="20"/>
                <w:szCs w:val="20"/>
                <w:lang w:val="fr-FR"/>
              </w:rPr>
              <w:t>X</w:t>
            </w:r>
          </w:p>
        </w:tc>
        <w:tc>
          <w:tcPr>
            <w:tcW w:w="749" w:type="dxa"/>
            <w:shd w:val="clear" w:color="auto" w:fill="auto"/>
          </w:tcPr>
          <w:p w14:paraId="263590D6" w14:textId="77777777" w:rsidR="00EA777D" w:rsidRPr="00BE6406" w:rsidRDefault="00EA777D" w:rsidP="00DA085B">
            <w:pPr>
              <w:jc w:val="center"/>
              <w:rPr>
                <w:rFonts w:cs="Arial"/>
                <w:sz w:val="20"/>
                <w:szCs w:val="20"/>
                <w:lang w:val="fr-FR"/>
              </w:rPr>
            </w:pPr>
          </w:p>
        </w:tc>
        <w:tc>
          <w:tcPr>
            <w:tcW w:w="2828" w:type="dxa"/>
            <w:shd w:val="clear" w:color="auto" w:fill="auto"/>
          </w:tcPr>
          <w:p w14:paraId="70022AF2" w14:textId="3D90E5AB" w:rsidR="00EA777D" w:rsidRPr="00BE6406" w:rsidRDefault="00EA777D">
            <w:pPr>
              <w:rPr>
                <w:rFonts w:cs="Arial"/>
                <w:sz w:val="20"/>
                <w:szCs w:val="20"/>
                <w:lang w:val="fr-FR"/>
              </w:rPr>
            </w:pPr>
            <w:r w:rsidRPr="00BE6406">
              <w:rPr>
                <w:rFonts w:cs="Arial"/>
                <w:sz w:val="20"/>
                <w:szCs w:val="20"/>
                <w:lang w:val="fr-FR"/>
              </w:rPr>
              <w:t>Bonduelle</w:t>
            </w:r>
          </w:p>
        </w:tc>
      </w:tr>
      <w:tr w:rsidR="00EA777D" w:rsidRPr="00500BF0" w14:paraId="79AE32FA" w14:textId="77777777" w:rsidTr="00CF1C47">
        <w:trPr>
          <w:trHeight w:val="126"/>
        </w:trPr>
        <w:tc>
          <w:tcPr>
            <w:tcW w:w="498" w:type="dxa"/>
          </w:tcPr>
          <w:p w14:paraId="23A5990F" w14:textId="77777777" w:rsidR="00EA777D" w:rsidRPr="00533996" w:rsidRDefault="00EA777D">
            <w:pPr>
              <w:rPr>
                <w:rFonts w:cs="Arial"/>
                <w:sz w:val="20"/>
                <w:szCs w:val="20"/>
                <w:lang w:val="fr-FR"/>
              </w:rPr>
            </w:pPr>
          </w:p>
        </w:tc>
        <w:tc>
          <w:tcPr>
            <w:tcW w:w="9186" w:type="dxa"/>
            <w:gridSpan w:val="2"/>
            <w:shd w:val="clear" w:color="auto" w:fill="auto"/>
          </w:tcPr>
          <w:p w14:paraId="22EDABBE" w14:textId="77777777" w:rsidR="00EA777D" w:rsidRPr="00BE6406" w:rsidRDefault="00EA777D" w:rsidP="006B5526">
            <w:pPr>
              <w:rPr>
                <w:sz w:val="20"/>
                <w:szCs w:val="20"/>
                <w:lang w:val="en-US"/>
              </w:rPr>
            </w:pPr>
            <w:r w:rsidRPr="00BE6406">
              <w:rPr>
                <w:sz w:val="20"/>
                <w:szCs w:val="20"/>
                <w:lang w:val="en-US"/>
              </w:rPr>
              <w:t>Veggi’week video</w:t>
            </w:r>
          </w:p>
        </w:tc>
        <w:tc>
          <w:tcPr>
            <w:tcW w:w="1270" w:type="dxa"/>
            <w:shd w:val="clear" w:color="auto" w:fill="auto"/>
          </w:tcPr>
          <w:p w14:paraId="12E262F4" w14:textId="77777777" w:rsidR="00EA777D" w:rsidRPr="00BE6406" w:rsidRDefault="00EA777D" w:rsidP="002B4B00">
            <w:pPr>
              <w:rPr>
                <w:rFonts w:cs="Arial"/>
                <w:sz w:val="20"/>
                <w:szCs w:val="20"/>
              </w:rPr>
            </w:pPr>
            <w:r w:rsidRPr="00BE6406">
              <w:rPr>
                <w:rFonts w:cs="Arial"/>
                <w:sz w:val="20"/>
                <w:szCs w:val="20"/>
              </w:rPr>
              <w:t>Media</w:t>
            </w:r>
          </w:p>
        </w:tc>
        <w:tc>
          <w:tcPr>
            <w:tcW w:w="1394" w:type="dxa"/>
            <w:shd w:val="clear" w:color="auto" w:fill="auto"/>
          </w:tcPr>
          <w:p w14:paraId="11FAF6B2" w14:textId="77777777" w:rsidR="00EA777D" w:rsidRPr="00BE6406" w:rsidRDefault="00EA777D">
            <w:pPr>
              <w:rPr>
                <w:rFonts w:cs="Arial"/>
                <w:sz w:val="20"/>
                <w:szCs w:val="20"/>
              </w:rPr>
            </w:pPr>
            <w:r w:rsidRPr="00BE6406">
              <w:rPr>
                <w:rFonts w:cs="Arial"/>
                <w:sz w:val="20"/>
                <w:szCs w:val="20"/>
              </w:rPr>
              <w:t>2015</w:t>
            </w:r>
          </w:p>
        </w:tc>
        <w:tc>
          <w:tcPr>
            <w:tcW w:w="1004" w:type="dxa"/>
            <w:shd w:val="clear" w:color="auto" w:fill="auto"/>
          </w:tcPr>
          <w:p w14:paraId="63D6CC26" w14:textId="77777777" w:rsidR="00EA777D" w:rsidRPr="00BE6406" w:rsidRDefault="00EA777D" w:rsidP="00DA085B">
            <w:pPr>
              <w:jc w:val="center"/>
              <w:rPr>
                <w:rFonts w:cs="Arial"/>
                <w:sz w:val="20"/>
                <w:szCs w:val="20"/>
              </w:rPr>
            </w:pPr>
            <w:r w:rsidRPr="00BE6406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916" w:type="dxa"/>
            <w:shd w:val="clear" w:color="auto" w:fill="auto"/>
          </w:tcPr>
          <w:p w14:paraId="4262C491" w14:textId="77777777" w:rsidR="00EA777D" w:rsidRPr="00BE6406" w:rsidRDefault="00EA777D" w:rsidP="00DA085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143" w:type="dxa"/>
            <w:gridSpan w:val="2"/>
            <w:shd w:val="clear" w:color="auto" w:fill="auto"/>
          </w:tcPr>
          <w:p w14:paraId="621BC4B1" w14:textId="77777777" w:rsidR="00EA777D" w:rsidRPr="00BE6406" w:rsidRDefault="00EA777D" w:rsidP="00DA085B">
            <w:pPr>
              <w:jc w:val="center"/>
              <w:rPr>
                <w:rFonts w:cs="Arial"/>
                <w:sz w:val="20"/>
                <w:szCs w:val="20"/>
              </w:rPr>
            </w:pPr>
            <w:r w:rsidRPr="00BE6406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905" w:type="dxa"/>
            <w:shd w:val="clear" w:color="auto" w:fill="auto"/>
          </w:tcPr>
          <w:p w14:paraId="5E55A838" w14:textId="77777777" w:rsidR="00EA777D" w:rsidRPr="00BE6406" w:rsidRDefault="00EA777D" w:rsidP="00DA085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14" w:type="dxa"/>
            <w:shd w:val="clear" w:color="auto" w:fill="auto"/>
          </w:tcPr>
          <w:p w14:paraId="17235818" w14:textId="77777777" w:rsidR="00EA777D" w:rsidRPr="00BE6406" w:rsidRDefault="00EA777D" w:rsidP="00DA085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49" w:type="dxa"/>
            <w:shd w:val="clear" w:color="auto" w:fill="auto"/>
          </w:tcPr>
          <w:p w14:paraId="41F74BD6" w14:textId="77777777" w:rsidR="00EA777D" w:rsidRPr="00BE6406" w:rsidRDefault="00EA777D" w:rsidP="00DA085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28" w:type="dxa"/>
            <w:shd w:val="clear" w:color="auto" w:fill="auto"/>
          </w:tcPr>
          <w:p w14:paraId="472536A5" w14:textId="77777777" w:rsidR="00EA777D" w:rsidRPr="00BE6406" w:rsidRDefault="00EA777D">
            <w:pPr>
              <w:rPr>
                <w:rFonts w:cs="Arial"/>
                <w:sz w:val="20"/>
                <w:szCs w:val="20"/>
              </w:rPr>
            </w:pPr>
            <w:r w:rsidRPr="00BE6406">
              <w:rPr>
                <w:rFonts w:cs="Arial"/>
                <w:sz w:val="20"/>
                <w:szCs w:val="20"/>
              </w:rPr>
              <w:t>Bonduelle/IPB</w:t>
            </w:r>
          </w:p>
        </w:tc>
      </w:tr>
      <w:tr w:rsidR="00EA777D" w:rsidRPr="00500BF0" w14:paraId="28AD3DAB" w14:textId="77777777" w:rsidTr="00CF1C47">
        <w:trPr>
          <w:trHeight w:val="126"/>
        </w:trPr>
        <w:tc>
          <w:tcPr>
            <w:tcW w:w="498" w:type="dxa"/>
          </w:tcPr>
          <w:p w14:paraId="2AE69543" w14:textId="77777777" w:rsidR="00EA777D" w:rsidRPr="00435EE7" w:rsidRDefault="00EA777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186" w:type="dxa"/>
            <w:gridSpan w:val="2"/>
            <w:shd w:val="clear" w:color="auto" w:fill="auto"/>
          </w:tcPr>
          <w:p w14:paraId="6AF8E94E" w14:textId="77777777" w:rsidR="00EA777D" w:rsidRPr="00BE6406" w:rsidRDefault="00EA777D" w:rsidP="00042489">
            <w:pPr>
              <w:rPr>
                <w:sz w:val="20"/>
                <w:szCs w:val="20"/>
                <w:lang w:val="fr-FR"/>
              </w:rPr>
            </w:pPr>
            <w:r w:rsidRPr="00BE6406">
              <w:rPr>
                <w:sz w:val="20"/>
                <w:szCs w:val="20"/>
                <w:lang w:val="fr-FR"/>
              </w:rPr>
              <w:t xml:space="preserve">Interview Agnès Giboreau on the topic « Les légumes et les enfants »  vendredi 18/03 dans l’émission « Silence ça pousse » sur France 5 </w:t>
            </w:r>
          </w:p>
        </w:tc>
        <w:tc>
          <w:tcPr>
            <w:tcW w:w="1270" w:type="dxa"/>
            <w:shd w:val="clear" w:color="auto" w:fill="auto"/>
          </w:tcPr>
          <w:p w14:paraId="6A1B377D" w14:textId="77777777" w:rsidR="00EA777D" w:rsidRPr="00BE6406" w:rsidRDefault="00EA777D" w:rsidP="002B4B00">
            <w:pPr>
              <w:rPr>
                <w:rFonts w:cs="Arial"/>
                <w:sz w:val="20"/>
                <w:szCs w:val="20"/>
              </w:rPr>
            </w:pPr>
            <w:r w:rsidRPr="00BE6406">
              <w:rPr>
                <w:rFonts w:cs="Arial"/>
                <w:sz w:val="20"/>
                <w:szCs w:val="20"/>
              </w:rPr>
              <w:t>Media</w:t>
            </w:r>
          </w:p>
        </w:tc>
        <w:tc>
          <w:tcPr>
            <w:tcW w:w="1394" w:type="dxa"/>
            <w:shd w:val="clear" w:color="auto" w:fill="auto"/>
          </w:tcPr>
          <w:p w14:paraId="312CB4D1" w14:textId="77777777" w:rsidR="00EA777D" w:rsidRPr="00BE6406" w:rsidRDefault="00EA777D">
            <w:pPr>
              <w:rPr>
                <w:rFonts w:cs="Arial"/>
                <w:sz w:val="20"/>
                <w:szCs w:val="20"/>
              </w:rPr>
            </w:pPr>
            <w:r w:rsidRPr="00BE6406">
              <w:rPr>
                <w:rFonts w:cs="Arial"/>
                <w:sz w:val="20"/>
                <w:szCs w:val="20"/>
              </w:rPr>
              <w:t>2016</w:t>
            </w:r>
          </w:p>
        </w:tc>
        <w:tc>
          <w:tcPr>
            <w:tcW w:w="1004" w:type="dxa"/>
            <w:shd w:val="clear" w:color="auto" w:fill="auto"/>
          </w:tcPr>
          <w:p w14:paraId="1B2179D0" w14:textId="77777777" w:rsidR="00EA777D" w:rsidRPr="00BE6406" w:rsidRDefault="00EA777D" w:rsidP="00DA085B">
            <w:pPr>
              <w:jc w:val="center"/>
              <w:rPr>
                <w:rFonts w:cs="Arial"/>
                <w:sz w:val="20"/>
                <w:szCs w:val="20"/>
              </w:rPr>
            </w:pPr>
            <w:r w:rsidRPr="00BE6406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916" w:type="dxa"/>
            <w:shd w:val="clear" w:color="auto" w:fill="auto"/>
          </w:tcPr>
          <w:p w14:paraId="6E4AE9C4" w14:textId="77777777" w:rsidR="00EA777D" w:rsidRPr="00BE6406" w:rsidRDefault="00EA777D" w:rsidP="00DA085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143" w:type="dxa"/>
            <w:gridSpan w:val="2"/>
            <w:shd w:val="clear" w:color="auto" w:fill="auto"/>
          </w:tcPr>
          <w:p w14:paraId="4AF6EFCD" w14:textId="77777777" w:rsidR="00EA777D" w:rsidRPr="00BE6406" w:rsidRDefault="00EA777D" w:rsidP="00DA085B">
            <w:pPr>
              <w:jc w:val="center"/>
              <w:rPr>
                <w:rFonts w:cs="Arial"/>
                <w:sz w:val="20"/>
                <w:szCs w:val="20"/>
              </w:rPr>
            </w:pPr>
            <w:r w:rsidRPr="00BE6406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905" w:type="dxa"/>
            <w:shd w:val="clear" w:color="auto" w:fill="auto"/>
          </w:tcPr>
          <w:p w14:paraId="7E5A5F04" w14:textId="77777777" w:rsidR="00EA777D" w:rsidRPr="00BE6406" w:rsidRDefault="00EA777D" w:rsidP="00DA085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14" w:type="dxa"/>
            <w:shd w:val="clear" w:color="auto" w:fill="auto"/>
          </w:tcPr>
          <w:p w14:paraId="6BFC0A98" w14:textId="77777777" w:rsidR="00EA777D" w:rsidRPr="00BE6406" w:rsidRDefault="00EA777D" w:rsidP="00DA085B">
            <w:pPr>
              <w:jc w:val="center"/>
              <w:rPr>
                <w:rFonts w:cs="Arial"/>
                <w:sz w:val="20"/>
                <w:szCs w:val="20"/>
              </w:rPr>
            </w:pPr>
            <w:r w:rsidRPr="00BE6406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749" w:type="dxa"/>
            <w:shd w:val="clear" w:color="auto" w:fill="auto"/>
          </w:tcPr>
          <w:p w14:paraId="3F2F6A05" w14:textId="77777777" w:rsidR="00EA777D" w:rsidRPr="00BE6406" w:rsidRDefault="00EA777D" w:rsidP="00DA085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28" w:type="dxa"/>
            <w:shd w:val="clear" w:color="auto" w:fill="auto"/>
          </w:tcPr>
          <w:p w14:paraId="190324F3" w14:textId="77777777" w:rsidR="00EA777D" w:rsidRPr="00BE6406" w:rsidRDefault="00EA777D">
            <w:pPr>
              <w:rPr>
                <w:rFonts w:cs="Arial"/>
                <w:sz w:val="20"/>
                <w:szCs w:val="20"/>
              </w:rPr>
            </w:pPr>
            <w:r w:rsidRPr="00BE6406">
              <w:rPr>
                <w:rFonts w:cs="Arial"/>
                <w:sz w:val="20"/>
                <w:szCs w:val="20"/>
              </w:rPr>
              <w:t>IPB</w:t>
            </w:r>
          </w:p>
        </w:tc>
      </w:tr>
      <w:tr w:rsidR="00EA777D" w:rsidRPr="00500BF0" w14:paraId="17A16E1F" w14:textId="77777777" w:rsidTr="00CF1C47">
        <w:trPr>
          <w:trHeight w:val="126"/>
        </w:trPr>
        <w:tc>
          <w:tcPr>
            <w:tcW w:w="498" w:type="dxa"/>
          </w:tcPr>
          <w:p w14:paraId="1923963A" w14:textId="77777777" w:rsidR="00EA777D" w:rsidRPr="00435EE7" w:rsidRDefault="00EA777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186" w:type="dxa"/>
            <w:gridSpan w:val="2"/>
            <w:shd w:val="clear" w:color="auto" w:fill="auto"/>
          </w:tcPr>
          <w:p w14:paraId="0546DF07" w14:textId="77777777" w:rsidR="00EA777D" w:rsidRPr="00BE6406" w:rsidRDefault="00B93F50" w:rsidP="002B4B0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  <w:hyperlink r:id="rId24" w:history="1">
              <w:r w:rsidR="00EA777D" w:rsidRPr="00BE6406">
                <w:rPr>
                  <w:rStyle w:val="Hyperlink"/>
                  <w:color w:val="auto"/>
                  <w:sz w:val="20"/>
                  <w:szCs w:val="20"/>
                  <w:lang w:val="fr-FR"/>
                </w:rPr>
                <w:t>Food in Action</w:t>
              </w:r>
            </w:hyperlink>
            <w:r w:rsidR="00EA777D" w:rsidRPr="00BE6406">
              <w:rPr>
                <w:sz w:val="20"/>
                <w:szCs w:val="20"/>
                <w:lang w:val="fr-FR"/>
              </w:rPr>
              <w:t xml:space="preserve"> - Manger plus de légumes: un défi qui reste de taille </w:t>
            </w:r>
          </w:p>
        </w:tc>
        <w:tc>
          <w:tcPr>
            <w:tcW w:w="1270" w:type="dxa"/>
            <w:shd w:val="clear" w:color="auto" w:fill="auto"/>
          </w:tcPr>
          <w:p w14:paraId="0AE6CC9D" w14:textId="77777777" w:rsidR="00EA777D" w:rsidRPr="00BE6406" w:rsidRDefault="00EA777D" w:rsidP="002B4B00">
            <w:pPr>
              <w:rPr>
                <w:rFonts w:cs="Arial"/>
                <w:sz w:val="20"/>
                <w:szCs w:val="20"/>
              </w:rPr>
            </w:pPr>
            <w:r w:rsidRPr="00BE6406">
              <w:rPr>
                <w:rFonts w:cs="Arial"/>
                <w:sz w:val="20"/>
                <w:szCs w:val="20"/>
              </w:rPr>
              <w:t xml:space="preserve">Media </w:t>
            </w:r>
          </w:p>
        </w:tc>
        <w:tc>
          <w:tcPr>
            <w:tcW w:w="1394" w:type="dxa"/>
            <w:shd w:val="clear" w:color="auto" w:fill="auto"/>
          </w:tcPr>
          <w:p w14:paraId="534457EF" w14:textId="77777777" w:rsidR="00EA777D" w:rsidRPr="00BE6406" w:rsidRDefault="00EA777D">
            <w:pPr>
              <w:rPr>
                <w:rFonts w:cs="Arial"/>
                <w:sz w:val="20"/>
                <w:szCs w:val="20"/>
              </w:rPr>
            </w:pPr>
            <w:r w:rsidRPr="00BE6406">
              <w:rPr>
                <w:rFonts w:cs="Arial"/>
                <w:sz w:val="20"/>
                <w:szCs w:val="20"/>
              </w:rPr>
              <w:t>2016</w:t>
            </w:r>
          </w:p>
        </w:tc>
        <w:tc>
          <w:tcPr>
            <w:tcW w:w="1004" w:type="dxa"/>
            <w:shd w:val="clear" w:color="auto" w:fill="auto"/>
          </w:tcPr>
          <w:p w14:paraId="7FEE4ECD" w14:textId="77777777" w:rsidR="00EA777D" w:rsidRPr="00BE6406" w:rsidRDefault="00EA777D" w:rsidP="00DA085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</w:tcPr>
          <w:p w14:paraId="74520CA6" w14:textId="77777777" w:rsidR="00EA777D" w:rsidRPr="00BE6406" w:rsidRDefault="00EA777D" w:rsidP="00DA085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143" w:type="dxa"/>
            <w:gridSpan w:val="2"/>
            <w:shd w:val="clear" w:color="auto" w:fill="auto"/>
          </w:tcPr>
          <w:p w14:paraId="0ABC3804" w14:textId="77777777" w:rsidR="00EA777D" w:rsidRPr="00BE6406" w:rsidRDefault="00EA777D" w:rsidP="00DA085B">
            <w:pPr>
              <w:jc w:val="center"/>
              <w:rPr>
                <w:rFonts w:cs="Arial"/>
                <w:sz w:val="20"/>
                <w:szCs w:val="20"/>
              </w:rPr>
            </w:pPr>
            <w:r w:rsidRPr="00BE6406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905" w:type="dxa"/>
            <w:shd w:val="clear" w:color="auto" w:fill="auto"/>
          </w:tcPr>
          <w:p w14:paraId="71BDA0BB" w14:textId="77777777" w:rsidR="00EA777D" w:rsidRPr="00BE6406" w:rsidRDefault="00EA777D" w:rsidP="00DA085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14" w:type="dxa"/>
            <w:shd w:val="clear" w:color="auto" w:fill="auto"/>
          </w:tcPr>
          <w:p w14:paraId="12CC1761" w14:textId="77777777" w:rsidR="00EA777D" w:rsidRPr="00BE6406" w:rsidRDefault="00EA777D" w:rsidP="00DA085B">
            <w:pPr>
              <w:jc w:val="center"/>
              <w:rPr>
                <w:rFonts w:cs="Arial"/>
                <w:sz w:val="20"/>
                <w:szCs w:val="20"/>
              </w:rPr>
            </w:pPr>
            <w:r w:rsidRPr="00BE6406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749" w:type="dxa"/>
            <w:shd w:val="clear" w:color="auto" w:fill="auto"/>
          </w:tcPr>
          <w:p w14:paraId="3AA99804" w14:textId="77777777" w:rsidR="00EA777D" w:rsidRPr="00BE6406" w:rsidRDefault="00EA777D" w:rsidP="00DA085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28" w:type="dxa"/>
            <w:shd w:val="clear" w:color="auto" w:fill="auto"/>
          </w:tcPr>
          <w:p w14:paraId="173998A3" w14:textId="77777777" w:rsidR="00EA777D" w:rsidRPr="00BE6406" w:rsidRDefault="00EA777D">
            <w:pPr>
              <w:rPr>
                <w:rFonts w:cs="Arial"/>
                <w:sz w:val="20"/>
                <w:szCs w:val="20"/>
              </w:rPr>
            </w:pPr>
            <w:r w:rsidRPr="00BE6406">
              <w:rPr>
                <w:rFonts w:cs="Arial"/>
                <w:sz w:val="20"/>
                <w:szCs w:val="20"/>
              </w:rPr>
              <w:t>Bonduelle</w:t>
            </w:r>
          </w:p>
        </w:tc>
      </w:tr>
      <w:tr w:rsidR="00EA777D" w:rsidRPr="00500BF0" w14:paraId="4BEF8317" w14:textId="77777777" w:rsidTr="00CF1C47">
        <w:trPr>
          <w:trHeight w:val="126"/>
        </w:trPr>
        <w:tc>
          <w:tcPr>
            <w:tcW w:w="498" w:type="dxa"/>
            <w:tcBorders>
              <w:bottom w:val="single" w:sz="4" w:space="0" w:color="auto"/>
            </w:tcBorders>
          </w:tcPr>
          <w:p w14:paraId="270A6AFD" w14:textId="77777777" w:rsidR="00EA777D" w:rsidRPr="00435EE7" w:rsidRDefault="00EA777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18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5B72993" w14:textId="77777777" w:rsidR="00EA777D" w:rsidRPr="00BE6406" w:rsidRDefault="00B93F50" w:rsidP="00B604F2">
            <w:pPr>
              <w:rPr>
                <w:sz w:val="20"/>
                <w:szCs w:val="20"/>
                <w:lang w:val="en-US"/>
              </w:rPr>
            </w:pPr>
            <w:hyperlink r:id="rId25" w:history="1">
              <w:r w:rsidR="00EA777D" w:rsidRPr="00BE6406">
                <w:rPr>
                  <w:rStyle w:val="Hyperlink"/>
                  <w:color w:val="auto"/>
                  <w:sz w:val="20"/>
                  <w:szCs w:val="20"/>
                  <w:lang w:val="en-US"/>
                </w:rPr>
                <w:t>Bournemouth Research Chronicle</w:t>
              </w:r>
            </w:hyperlink>
            <w:r w:rsidR="00EA777D" w:rsidRPr="00BE6406">
              <w:rPr>
                <w:sz w:val="20"/>
                <w:szCs w:val="20"/>
                <w:lang w:val="en-US"/>
              </w:rPr>
              <w:t xml:space="preserve">: “Global Food Security – Encouraging healthier eating and balanced diets” 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shd w:val="clear" w:color="auto" w:fill="auto"/>
          </w:tcPr>
          <w:p w14:paraId="6EC2D90C" w14:textId="77777777" w:rsidR="00EA777D" w:rsidRPr="00BE6406" w:rsidRDefault="00EA777D" w:rsidP="002B4B00">
            <w:pPr>
              <w:rPr>
                <w:rFonts w:cs="Arial"/>
                <w:sz w:val="20"/>
                <w:szCs w:val="20"/>
              </w:rPr>
            </w:pPr>
            <w:r w:rsidRPr="00BE6406">
              <w:rPr>
                <w:rFonts w:cs="Arial"/>
                <w:sz w:val="20"/>
                <w:szCs w:val="20"/>
              </w:rPr>
              <w:t>Media</w:t>
            </w:r>
          </w:p>
        </w:tc>
        <w:tc>
          <w:tcPr>
            <w:tcW w:w="1394" w:type="dxa"/>
            <w:tcBorders>
              <w:bottom w:val="single" w:sz="4" w:space="0" w:color="auto"/>
            </w:tcBorders>
            <w:shd w:val="clear" w:color="auto" w:fill="auto"/>
          </w:tcPr>
          <w:p w14:paraId="440D89BC" w14:textId="77777777" w:rsidR="00EA777D" w:rsidRPr="00BE6406" w:rsidRDefault="00EA777D">
            <w:pPr>
              <w:rPr>
                <w:rFonts w:cs="Arial"/>
                <w:sz w:val="20"/>
                <w:szCs w:val="20"/>
              </w:rPr>
            </w:pPr>
            <w:r w:rsidRPr="00BE6406">
              <w:rPr>
                <w:rFonts w:cs="Arial"/>
                <w:sz w:val="20"/>
                <w:szCs w:val="20"/>
              </w:rPr>
              <w:t>2016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auto"/>
          </w:tcPr>
          <w:p w14:paraId="5669CC2F" w14:textId="77777777" w:rsidR="00EA777D" w:rsidRPr="00BE6406" w:rsidRDefault="00EA777D" w:rsidP="00DA085B">
            <w:pPr>
              <w:jc w:val="center"/>
              <w:rPr>
                <w:rFonts w:cs="Arial"/>
                <w:sz w:val="20"/>
                <w:szCs w:val="20"/>
              </w:rPr>
            </w:pPr>
            <w:r w:rsidRPr="00BE6406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916" w:type="dxa"/>
            <w:tcBorders>
              <w:bottom w:val="single" w:sz="4" w:space="0" w:color="auto"/>
            </w:tcBorders>
            <w:shd w:val="clear" w:color="auto" w:fill="auto"/>
          </w:tcPr>
          <w:p w14:paraId="33CB0D94" w14:textId="77777777" w:rsidR="00EA777D" w:rsidRPr="00BE6406" w:rsidRDefault="00EA777D" w:rsidP="00DA085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1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FD4ACD4" w14:textId="77777777" w:rsidR="00EA777D" w:rsidRPr="00BE6406" w:rsidRDefault="00EA777D" w:rsidP="00DA085B">
            <w:pPr>
              <w:jc w:val="center"/>
              <w:rPr>
                <w:rFonts w:cs="Arial"/>
                <w:sz w:val="20"/>
                <w:szCs w:val="20"/>
              </w:rPr>
            </w:pPr>
            <w:r w:rsidRPr="00BE6406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905" w:type="dxa"/>
            <w:tcBorders>
              <w:bottom w:val="single" w:sz="4" w:space="0" w:color="auto"/>
            </w:tcBorders>
            <w:shd w:val="clear" w:color="auto" w:fill="auto"/>
          </w:tcPr>
          <w:p w14:paraId="6CF6EE1F" w14:textId="77777777" w:rsidR="00EA777D" w:rsidRPr="00BE6406" w:rsidRDefault="00EA777D" w:rsidP="00DA085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</w:tcPr>
          <w:p w14:paraId="581A0270" w14:textId="77777777" w:rsidR="00EA777D" w:rsidRPr="00BE6406" w:rsidRDefault="00EA777D" w:rsidP="00DA085B">
            <w:pPr>
              <w:jc w:val="center"/>
              <w:rPr>
                <w:rFonts w:cs="Arial"/>
                <w:sz w:val="20"/>
                <w:szCs w:val="20"/>
              </w:rPr>
            </w:pPr>
            <w:r w:rsidRPr="00BE6406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749" w:type="dxa"/>
            <w:tcBorders>
              <w:bottom w:val="single" w:sz="4" w:space="0" w:color="auto"/>
            </w:tcBorders>
            <w:shd w:val="clear" w:color="auto" w:fill="auto"/>
          </w:tcPr>
          <w:p w14:paraId="78DC612B" w14:textId="77777777" w:rsidR="00EA777D" w:rsidRPr="00BE6406" w:rsidRDefault="00EA777D" w:rsidP="00DA085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28" w:type="dxa"/>
            <w:tcBorders>
              <w:bottom w:val="single" w:sz="4" w:space="0" w:color="auto"/>
            </w:tcBorders>
            <w:shd w:val="clear" w:color="auto" w:fill="auto"/>
          </w:tcPr>
          <w:p w14:paraId="3988B0B3" w14:textId="77777777" w:rsidR="00EA777D" w:rsidRPr="00BE6406" w:rsidRDefault="00EA777D">
            <w:pPr>
              <w:rPr>
                <w:rFonts w:cs="Arial"/>
                <w:sz w:val="20"/>
                <w:szCs w:val="20"/>
              </w:rPr>
            </w:pPr>
            <w:r w:rsidRPr="00BE6406">
              <w:rPr>
                <w:rFonts w:cs="Arial"/>
                <w:sz w:val="20"/>
                <w:szCs w:val="20"/>
              </w:rPr>
              <w:t>Bournemouth University</w:t>
            </w:r>
          </w:p>
        </w:tc>
      </w:tr>
      <w:tr w:rsidR="00EA777D" w:rsidRPr="00500BF0" w14:paraId="2C6DBC10" w14:textId="77777777" w:rsidTr="00CF1C47">
        <w:trPr>
          <w:trHeight w:val="126"/>
        </w:trPr>
        <w:tc>
          <w:tcPr>
            <w:tcW w:w="498" w:type="dxa"/>
            <w:shd w:val="clear" w:color="auto" w:fill="auto"/>
          </w:tcPr>
          <w:p w14:paraId="3E84EECF" w14:textId="77777777" w:rsidR="00EA777D" w:rsidRPr="00435EE7" w:rsidRDefault="00EA777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186" w:type="dxa"/>
            <w:gridSpan w:val="2"/>
            <w:shd w:val="clear" w:color="auto" w:fill="auto"/>
          </w:tcPr>
          <w:p w14:paraId="0CCA52CB" w14:textId="73B47C16" w:rsidR="00EA777D" w:rsidRPr="00BE6406" w:rsidRDefault="00EA777D" w:rsidP="00661E5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BE6406">
              <w:rPr>
                <w:sz w:val="20"/>
                <w:szCs w:val="20"/>
                <w:lang w:val="en-US"/>
              </w:rPr>
              <w:t>Newspaper Article “Seks puf om dagen” after interview to Armand Perez-Cueto –Copenhagen Weekendavisen Sept 23</w:t>
            </w:r>
            <w:r w:rsidRPr="00BE6406">
              <w:rPr>
                <w:sz w:val="20"/>
                <w:szCs w:val="20"/>
                <w:vertAlign w:val="superscript"/>
                <w:lang w:val="en-US"/>
              </w:rPr>
              <w:t>rd</w:t>
            </w:r>
            <w:r w:rsidRPr="00BE6406">
              <w:rPr>
                <w:sz w:val="20"/>
                <w:szCs w:val="20"/>
                <w:lang w:val="en-US"/>
              </w:rPr>
              <w:t xml:space="preserve">, 2016 </w:t>
            </w:r>
          </w:p>
        </w:tc>
        <w:tc>
          <w:tcPr>
            <w:tcW w:w="1270" w:type="dxa"/>
            <w:shd w:val="clear" w:color="auto" w:fill="auto"/>
          </w:tcPr>
          <w:p w14:paraId="48D6F62F" w14:textId="77777777" w:rsidR="00EA777D" w:rsidRPr="00BE6406" w:rsidRDefault="00EA777D" w:rsidP="002B4B00">
            <w:pPr>
              <w:rPr>
                <w:rFonts w:cs="Arial"/>
                <w:sz w:val="20"/>
                <w:szCs w:val="20"/>
              </w:rPr>
            </w:pPr>
            <w:r w:rsidRPr="00BE6406">
              <w:rPr>
                <w:rFonts w:cs="Arial"/>
                <w:sz w:val="20"/>
                <w:szCs w:val="20"/>
              </w:rPr>
              <w:t>Media</w:t>
            </w:r>
          </w:p>
        </w:tc>
        <w:tc>
          <w:tcPr>
            <w:tcW w:w="1394" w:type="dxa"/>
            <w:shd w:val="clear" w:color="auto" w:fill="auto"/>
          </w:tcPr>
          <w:p w14:paraId="79AF4B01" w14:textId="77777777" w:rsidR="00EA777D" w:rsidRPr="00BE6406" w:rsidRDefault="00EA777D">
            <w:pPr>
              <w:rPr>
                <w:rFonts w:cs="Arial"/>
                <w:sz w:val="20"/>
                <w:szCs w:val="20"/>
              </w:rPr>
            </w:pPr>
            <w:r w:rsidRPr="00BE6406">
              <w:rPr>
                <w:rFonts w:cs="Arial"/>
                <w:sz w:val="20"/>
                <w:szCs w:val="20"/>
              </w:rPr>
              <w:t>2016</w:t>
            </w:r>
          </w:p>
        </w:tc>
        <w:tc>
          <w:tcPr>
            <w:tcW w:w="1004" w:type="dxa"/>
            <w:shd w:val="clear" w:color="auto" w:fill="auto"/>
          </w:tcPr>
          <w:p w14:paraId="54DD4EB6" w14:textId="77777777" w:rsidR="00EA777D" w:rsidRPr="00BE6406" w:rsidRDefault="00EA777D" w:rsidP="00DA085B">
            <w:pPr>
              <w:jc w:val="center"/>
              <w:rPr>
                <w:rFonts w:cs="Arial"/>
                <w:sz w:val="20"/>
                <w:szCs w:val="20"/>
              </w:rPr>
            </w:pPr>
            <w:r w:rsidRPr="00BE6406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916" w:type="dxa"/>
            <w:shd w:val="clear" w:color="auto" w:fill="auto"/>
          </w:tcPr>
          <w:p w14:paraId="492184F1" w14:textId="77777777" w:rsidR="00EA777D" w:rsidRPr="00BE6406" w:rsidRDefault="00EA777D" w:rsidP="00DA085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143" w:type="dxa"/>
            <w:gridSpan w:val="2"/>
            <w:shd w:val="clear" w:color="auto" w:fill="auto"/>
          </w:tcPr>
          <w:p w14:paraId="25F5EFD0" w14:textId="77777777" w:rsidR="00EA777D" w:rsidRPr="00BE6406" w:rsidRDefault="00EA777D" w:rsidP="00DA085B">
            <w:pPr>
              <w:jc w:val="center"/>
              <w:rPr>
                <w:rFonts w:cs="Arial"/>
                <w:sz w:val="20"/>
                <w:szCs w:val="20"/>
              </w:rPr>
            </w:pPr>
            <w:r w:rsidRPr="00BE6406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905" w:type="dxa"/>
            <w:shd w:val="clear" w:color="auto" w:fill="auto"/>
          </w:tcPr>
          <w:p w14:paraId="66FDC55E" w14:textId="77777777" w:rsidR="00EA777D" w:rsidRPr="00BE6406" w:rsidRDefault="00EA777D" w:rsidP="00DA085B">
            <w:pPr>
              <w:jc w:val="center"/>
              <w:rPr>
                <w:rFonts w:cs="Arial"/>
                <w:sz w:val="20"/>
                <w:szCs w:val="20"/>
              </w:rPr>
            </w:pPr>
            <w:r w:rsidRPr="00BE6406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1314" w:type="dxa"/>
            <w:shd w:val="clear" w:color="auto" w:fill="auto"/>
          </w:tcPr>
          <w:p w14:paraId="308999F1" w14:textId="77777777" w:rsidR="00EA777D" w:rsidRPr="00BE6406" w:rsidRDefault="00EA777D" w:rsidP="00DA085B">
            <w:pPr>
              <w:jc w:val="center"/>
              <w:rPr>
                <w:rFonts w:cs="Arial"/>
                <w:sz w:val="20"/>
                <w:szCs w:val="20"/>
              </w:rPr>
            </w:pPr>
            <w:r w:rsidRPr="00BE6406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749" w:type="dxa"/>
            <w:shd w:val="clear" w:color="auto" w:fill="auto"/>
          </w:tcPr>
          <w:p w14:paraId="29E37085" w14:textId="77777777" w:rsidR="00EA777D" w:rsidRPr="00BE6406" w:rsidRDefault="00EA777D" w:rsidP="00DA085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28" w:type="dxa"/>
            <w:shd w:val="clear" w:color="auto" w:fill="auto"/>
          </w:tcPr>
          <w:p w14:paraId="15605A1D" w14:textId="1D6D6BCB" w:rsidR="00EA777D" w:rsidRPr="00BE6406" w:rsidRDefault="00EA777D">
            <w:pPr>
              <w:rPr>
                <w:rFonts w:cs="Arial"/>
                <w:sz w:val="20"/>
                <w:szCs w:val="20"/>
              </w:rPr>
            </w:pPr>
            <w:r w:rsidRPr="00BE6406">
              <w:rPr>
                <w:rFonts w:cs="Arial"/>
                <w:sz w:val="20"/>
                <w:szCs w:val="20"/>
              </w:rPr>
              <w:t>University of Copenhagen</w:t>
            </w:r>
          </w:p>
        </w:tc>
      </w:tr>
      <w:tr w:rsidR="00EA777D" w:rsidRPr="00361BCD" w14:paraId="7490A8D2" w14:textId="77777777" w:rsidTr="00CF1C47">
        <w:trPr>
          <w:trHeight w:val="126"/>
        </w:trPr>
        <w:tc>
          <w:tcPr>
            <w:tcW w:w="498" w:type="dxa"/>
            <w:shd w:val="clear" w:color="auto" w:fill="auto"/>
          </w:tcPr>
          <w:p w14:paraId="2E6D9518" w14:textId="77777777" w:rsidR="00EA777D" w:rsidRPr="00435EE7" w:rsidRDefault="00EA777D" w:rsidP="00361BC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186" w:type="dxa"/>
            <w:gridSpan w:val="2"/>
            <w:shd w:val="clear" w:color="auto" w:fill="auto"/>
          </w:tcPr>
          <w:p w14:paraId="3CFD730A" w14:textId="408986C5" w:rsidR="00EA777D" w:rsidRPr="00BE6406" w:rsidRDefault="00EA777D" w:rsidP="00361B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da-DK"/>
              </w:rPr>
            </w:pPr>
            <w:r w:rsidRPr="00BE6406">
              <w:rPr>
                <w:sz w:val="20"/>
                <w:szCs w:val="20"/>
                <w:lang w:val="fr-FR"/>
              </w:rPr>
              <w:t xml:space="preserve">Newspaper article </w:t>
            </w:r>
            <w:r w:rsidRPr="00BE6406">
              <w:rPr>
                <w:rFonts w:cs="Times New Roman"/>
                <w:sz w:val="20"/>
                <w:szCs w:val="20"/>
                <w:lang w:val="fr-FR"/>
              </w:rPr>
              <w:t>«</w:t>
            </w:r>
            <w:r w:rsidRPr="00BE6406">
              <w:rPr>
                <w:rFonts w:cs="Times New Roman"/>
                <w:sz w:val="20"/>
                <w:szCs w:val="20"/>
                <w:shd w:val="clear" w:color="auto" w:fill="FBFBFB"/>
                <w:lang w:val="da-DK"/>
              </w:rPr>
              <w:t>Forskere testede middag på ældre” – Roskilde, Denmark. 23/03/2017</w:t>
            </w:r>
          </w:p>
        </w:tc>
        <w:tc>
          <w:tcPr>
            <w:tcW w:w="1270" w:type="dxa"/>
            <w:shd w:val="clear" w:color="auto" w:fill="auto"/>
          </w:tcPr>
          <w:p w14:paraId="62331EBF" w14:textId="4861BC57" w:rsidR="00EA777D" w:rsidRPr="00BE6406" w:rsidRDefault="00EA777D" w:rsidP="00361BCD">
            <w:pPr>
              <w:rPr>
                <w:rFonts w:cs="Arial"/>
                <w:sz w:val="20"/>
                <w:szCs w:val="20"/>
                <w:lang w:val="da-DK"/>
              </w:rPr>
            </w:pPr>
            <w:r w:rsidRPr="00BE6406">
              <w:rPr>
                <w:rFonts w:cs="Arial"/>
                <w:sz w:val="20"/>
                <w:szCs w:val="20"/>
                <w:lang w:val="da-DK"/>
              </w:rPr>
              <w:t>Media</w:t>
            </w:r>
          </w:p>
        </w:tc>
        <w:tc>
          <w:tcPr>
            <w:tcW w:w="1394" w:type="dxa"/>
            <w:shd w:val="clear" w:color="auto" w:fill="auto"/>
          </w:tcPr>
          <w:p w14:paraId="5E2F769A" w14:textId="6883312A" w:rsidR="00EA777D" w:rsidRPr="00BE6406" w:rsidRDefault="00EA777D" w:rsidP="00361BCD">
            <w:pPr>
              <w:rPr>
                <w:rFonts w:cs="Arial"/>
                <w:sz w:val="20"/>
                <w:szCs w:val="20"/>
                <w:lang w:val="da-DK"/>
              </w:rPr>
            </w:pPr>
            <w:r w:rsidRPr="00BE6406">
              <w:rPr>
                <w:rFonts w:cs="Arial"/>
                <w:sz w:val="20"/>
                <w:szCs w:val="20"/>
                <w:lang w:val="da-DK"/>
              </w:rPr>
              <w:t>2017</w:t>
            </w:r>
          </w:p>
        </w:tc>
        <w:tc>
          <w:tcPr>
            <w:tcW w:w="1004" w:type="dxa"/>
            <w:shd w:val="clear" w:color="auto" w:fill="auto"/>
          </w:tcPr>
          <w:p w14:paraId="5DE5DD64" w14:textId="77777777" w:rsidR="00EA777D" w:rsidRPr="00BE6406" w:rsidRDefault="00EA777D" w:rsidP="00361BCD">
            <w:pPr>
              <w:jc w:val="center"/>
              <w:rPr>
                <w:rFonts w:cs="Arial"/>
                <w:sz w:val="20"/>
                <w:szCs w:val="20"/>
                <w:lang w:val="da-DK"/>
              </w:rPr>
            </w:pPr>
          </w:p>
        </w:tc>
        <w:tc>
          <w:tcPr>
            <w:tcW w:w="916" w:type="dxa"/>
            <w:shd w:val="clear" w:color="auto" w:fill="auto"/>
          </w:tcPr>
          <w:p w14:paraId="566B314C" w14:textId="77777777" w:rsidR="00EA777D" w:rsidRPr="00BE6406" w:rsidRDefault="00EA777D" w:rsidP="00361BCD">
            <w:pPr>
              <w:jc w:val="center"/>
              <w:rPr>
                <w:rFonts w:cs="Arial"/>
                <w:sz w:val="20"/>
                <w:szCs w:val="20"/>
                <w:lang w:val="da-DK"/>
              </w:rPr>
            </w:pPr>
          </w:p>
        </w:tc>
        <w:tc>
          <w:tcPr>
            <w:tcW w:w="2143" w:type="dxa"/>
            <w:gridSpan w:val="2"/>
            <w:shd w:val="clear" w:color="auto" w:fill="auto"/>
          </w:tcPr>
          <w:p w14:paraId="694F26FE" w14:textId="0C02171D" w:rsidR="00EA777D" w:rsidRPr="00BE6406" w:rsidRDefault="00EA777D" w:rsidP="00361BCD">
            <w:pPr>
              <w:jc w:val="center"/>
              <w:rPr>
                <w:rFonts w:cs="Arial"/>
                <w:sz w:val="20"/>
                <w:szCs w:val="20"/>
                <w:lang w:val="da-DK"/>
              </w:rPr>
            </w:pPr>
            <w:r w:rsidRPr="00BE6406">
              <w:rPr>
                <w:rFonts w:cs="Arial"/>
                <w:sz w:val="20"/>
                <w:szCs w:val="20"/>
                <w:lang w:val="da-DK"/>
              </w:rPr>
              <w:t>X</w:t>
            </w:r>
          </w:p>
        </w:tc>
        <w:tc>
          <w:tcPr>
            <w:tcW w:w="905" w:type="dxa"/>
            <w:shd w:val="clear" w:color="auto" w:fill="auto"/>
          </w:tcPr>
          <w:p w14:paraId="1C97DE2E" w14:textId="77777777" w:rsidR="00EA777D" w:rsidRPr="00BE6406" w:rsidRDefault="00EA777D" w:rsidP="00361BCD">
            <w:pPr>
              <w:jc w:val="center"/>
              <w:rPr>
                <w:rFonts w:cs="Arial"/>
                <w:sz w:val="20"/>
                <w:szCs w:val="20"/>
                <w:lang w:val="da-DK"/>
              </w:rPr>
            </w:pPr>
          </w:p>
        </w:tc>
        <w:tc>
          <w:tcPr>
            <w:tcW w:w="1314" w:type="dxa"/>
            <w:shd w:val="clear" w:color="auto" w:fill="auto"/>
          </w:tcPr>
          <w:p w14:paraId="09334083" w14:textId="77777777" w:rsidR="00EA777D" w:rsidRPr="00BE6406" w:rsidRDefault="00EA777D" w:rsidP="00361BCD">
            <w:pPr>
              <w:jc w:val="center"/>
              <w:rPr>
                <w:rFonts w:cs="Arial"/>
                <w:sz w:val="20"/>
                <w:szCs w:val="20"/>
                <w:lang w:val="da-DK"/>
              </w:rPr>
            </w:pPr>
          </w:p>
        </w:tc>
        <w:tc>
          <w:tcPr>
            <w:tcW w:w="749" w:type="dxa"/>
            <w:shd w:val="clear" w:color="auto" w:fill="auto"/>
          </w:tcPr>
          <w:p w14:paraId="0E3EA51B" w14:textId="77777777" w:rsidR="00EA777D" w:rsidRPr="00BE6406" w:rsidRDefault="00EA777D" w:rsidP="00361BCD">
            <w:pPr>
              <w:jc w:val="center"/>
              <w:rPr>
                <w:rFonts w:cs="Arial"/>
                <w:sz w:val="20"/>
                <w:szCs w:val="20"/>
                <w:lang w:val="da-DK"/>
              </w:rPr>
            </w:pPr>
          </w:p>
        </w:tc>
        <w:tc>
          <w:tcPr>
            <w:tcW w:w="2828" w:type="dxa"/>
            <w:shd w:val="clear" w:color="auto" w:fill="auto"/>
          </w:tcPr>
          <w:p w14:paraId="1450A32D" w14:textId="303395D7" w:rsidR="00EA777D" w:rsidRPr="00BE6406" w:rsidRDefault="00EA777D" w:rsidP="00361BCD">
            <w:pPr>
              <w:rPr>
                <w:rFonts w:cs="Arial"/>
                <w:sz w:val="20"/>
                <w:szCs w:val="20"/>
                <w:lang w:val="da-DK"/>
              </w:rPr>
            </w:pPr>
            <w:r w:rsidRPr="00BE6406">
              <w:rPr>
                <w:rFonts w:cs="Arial"/>
                <w:sz w:val="20"/>
                <w:szCs w:val="20"/>
              </w:rPr>
              <w:t>University of Copenhagen</w:t>
            </w:r>
          </w:p>
        </w:tc>
      </w:tr>
      <w:tr w:rsidR="00EA777D" w:rsidRPr="00500BF0" w14:paraId="6083B2F5" w14:textId="77777777" w:rsidTr="00CF1C47">
        <w:trPr>
          <w:trHeight w:val="126"/>
        </w:trPr>
        <w:tc>
          <w:tcPr>
            <w:tcW w:w="498" w:type="dxa"/>
          </w:tcPr>
          <w:p w14:paraId="08D48E21" w14:textId="77777777" w:rsidR="00EA777D" w:rsidRPr="00361BCD" w:rsidRDefault="00EA777D">
            <w:pPr>
              <w:rPr>
                <w:rFonts w:cs="Arial"/>
                <w:sz w:val="20"/>
                <w:szCs w:val="20"/>
                <w:lang w:val="da-DK"/>
              </w:rPr>
            </w:pPr>
          </w:p>
        </w:tc>
        <w:tc>
          <w:tcPr>
            <w:tcW w:w="9186" w:type="dxa"/>
            <w:gridSpan w:val="2"/>
            <w:shd w:val="clear" w:color="auto" w:fill="auto"/>
          </w:tcPr>
          <w:p w14:paraId="5D5D3312" w14:textId="77777777" w:rsidR="00EA777D" w:rsidRPr="00BE6406" w:rsidRDefault="00B93F50" w:rsidP="007F1A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hyperlink r:id="rId26" w:history="1">
              <w:r w:rsidR="00EA777D" w:rsidRPr="00BE6406">
                <w:rPr>
                  <w:rStyle w:val="Hyperlink"/>
                  <w:color w:val="auto"/>
                  <w:sz w:val="20"/>
                  <w:szCs w:val="20"/>
                  <w:lang w:val="en-US"/>
                </w:rPr>
                <w:t>Nutrition Insight </w:t>
              </w:r>
            </w:hyperlink>
            <w:r w:rsidR="00EA777D" w:rsidRPr="00BE6406">
              <w:rPr>
                <w:sz w:val="20"/>
                <w:szCs w:val="20"/>
                <w:lang w:val="en-US"/>
              </w:rPr>
              <w:t xml:space="preserve">: « VeggiEAT: Championing Vegetable Consumption Throughout Europe »  </w:t>
            </w:r>
          </w:p>
        </w:tc>
        <w:tc>
          <w:tcPr>
            <w:tcW w:w="1270" w:type="dxa"/>
            <w:shd w:val="clear" w:color="auto" w:fill="auto"/>
          </w:tcPr>
          <w:p w14:paraId="5B7D2463" w14:textId="77777777" w:rsidR="00EA777D" w:rsidRPr="00BE6406" w:rsidRDefault="00EA777D" w:rsidP="002B4B00">
            <w:pPr>
              <w:rPr>
                <w:rFonts w:cs="Arial"/>
                <w:sz w:val="20"/>
                <w:szCs w:val="20"/>
              </w:rPr>
            </w:pPr>
            <w:r w:rsidRPr="00BE6406">
              <w:rPr>
                <w:rFonts w:cs="Arial"/>
                <w:sz w:val="20"/>
                <w:szCs w:val="20"/>
              </w:rPr>
              <w:t>Media</w:t>
            </w:r>
          </w:p>
        </w:tc>
        <w:tc>
          <w:tcPr>
            <w:tcW w:w="1394" w:type="dxa"/>
            <w:shd w:val="clear" w:color="auto" w:fill="auto"/>
          </w:tcPr>
          <w:p w14:paraId="6AE9C48D" w14:textId="77777777" w:rsidR="00EA777D" w:rsidRPr="00BE6406" w:rsidRDefault="00EA777D">
            <w:pPr>
              <w:rPr>
                <w:rFonts w:cs="Arial"/>
                <w:sz w:val="20"/>
                <w:szCs w:val="20"/>
              </w:rPr>
            </w:pPr>
            <w:r w:rsidRPr="00BE6406">
              <w:rPr>
                <w:rFonts w:cs="Arial"/>
                <w:sz w:val="20"/>
                <w:szCs w:val="20"/>
              </w:rPr>
              <w:t>2016</w:t>
            </w:r>
          </w:p>
        </w:tc>
        <w:tc>
          <w:tcPr>
            <w:tcW w:w="1004" w:type="dxa"/>
            <w:shd w:val="clear" w:color="auto" w:fill="auto"/>
          </w:tcPr>
          <w:p w14:paraId="25264637" w14:textId="77777777" w:rsidR="00EA777D" w:rsidRPr="00BE6406" w:rsidRDefault="00EA777D" w:rsidP="00DA085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</w:tcPr>
          <w:p w14:paraId="48608286" w14:textId="77777777" w:rsidR="00EA777D" w:rsidRPr="00BE6406" w:rsidRDefault="00EA777D" w:rsidP="00DA085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143" w:type="dxa"/>
            <w:gridSpan w:val="2"/>
            <w:shd w:val="clear" w:color="auto" w:fill="auto"/>
          </w:tcPr>
          <w:p w14:paraId="397C20A7" w14:textId="77777777" w:rsidR="00EA777D" w:rsidRPr="00BE6406" w:rsidRDefault="00EA777D" w:rsidP="00DA085B">
            <w:pPr>
              <w:jc w:val="center"/>
              <w:rPr>
                <w:rFonts w:cs="Arial"/>
                <w:sz w:val="20"/>
                <w:szCs w:val="20"/>
              </w:rPr>
            </w:pPr>
            <w:r w:rsidRPr="00BE6406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905" w:type="dxa"/>
            <w:shd w:val="clear" w:color="auto" w:fill="auto"/>
          </w:tcPr>
          <w:p w14:paraId="69FD7591" w14:textId="77777777" w:rsidR="00EA777D" w:rsidRPr="00BE6406" w:rsidRDefault="00EA777D" w:rsidP="00DA085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14" w:type="dxa"/>
            <w:shd w:val="clear" w:color="auto" w:fill="auto"/>
          </w:tcPr>
          <w:p w14:paraId="3B941FC8" w14:textId="77777777" w:rsidR="00EA777D" w:rsidRPr="00BE6406" w:rsidRDefault="00EA777D" w:rsidP="00DA085B">
            <w:pPr>
              <w:jc w:val="center"/>
              <w:rPr>
                <w:rFonts w:cs="Arial"/>
                <w:sz w:val="20"/>
                <w:szCs w:val="20"/>
              </w:rPr>
            </w:pPr>
            <w:r w:rsidRPr="00BE6406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749" w:type="dxa"/>
            <w:shd w:val="clear" w:color="auto" w:fill="auto"/>
          </w:tcPr>
          <w:p w14:paraId="3C9408E8" w14:textId="77777777" w:rsidR="00EA777D" w:rsidRPr="00BE6406" w:rsidRDefault="00EA777D" w:rsidP="00DA085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28" w:type="dxa"/>
            <w:shd w:val="clear" w:color="auto" w:fill="auto"/>
          </w:tcPr>
          <w:p w14:paraId="1626908A" w14:textId="77777777" w:rsidR="00EA777D" w:rsidRPr="00BE6406" w:rsidRDefault="00EA777D">
            <w:pPr>
              <w:rPr>
                <w:rFonts w:cs="Arial"/>
                <w:sz w:val="20"/>
                <w:szCs w:val="20"/>
              </w:rPr>
            </w:pPr>
            <w:r w:rsidRPr="00BE6406">
              <w:rPr>
                <w:rFonts w:cs="Arial"/>
                <w:sz w:val="20"/>
                <w:szCs w:val="20"/>
              </w:rPr>
              <w:t>Bournemouth University</w:t>
            </w:r>
          </w:p>
        </w:tc>
      </w:tr>
      <w:tr w:rsidR="00EA777D" w:rsidRPr="00500BF0" w14:paraId="2E1CFE40" w14:textId="77777777" w:rsidTr="00CF1C47">
        <w:trPr>
          <w:trHeight w:val="126"/>
        </w:trPr>
        <w:tc>
          <w:tcPr>
            <w:tcW w:w="498" w:type="dxa"/>
          </w:tcPr>
          <w:p w14:paraId="37753D04" w14:textId="77777777" w:rsidR="00EA777D" w:rsidRPr="00435EE7" w:rsidRDefault="00EA777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186" w:type="dxa"/>
            <w:gridSpan w:val="2"/>
            <w:shd w:val="clear" w:color="auto" w:fill="auto"/>
          </w:tcPr>
          <w:p w14:paraId="27B29E64" w14:textId="77777777" w:rsidR="00EA777D" w:rsidRPr="00BE6406" w:rsidRDefault="00EA777D" w:rsidP="002B4B0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BE6406">
              <w:rPr>
                <w:sz w:val="20"/>
                <w:szCs w:val="20"/>
                <w:lang w:val="en-US"/>
              </w:rPr>
              <w:t>Short communication: “Preferences for canned and frozen vegetables among adolescents”</w:t>
            </w:r>
          </w:p>
        </w:tc>
        <w:tc>
          <w:tcPr>
            <w:tcW w:w="1270" w:type="dxa"/>
            <w:shd w:val="clear" w:color="auto" w:fill="auto"/>
          </w:tcPr>
          <w:p w14:paraId="0A73374D" w14:textId="77777777" w:rsidR="00EA777D" w:rsidRPr="00BE6406" w:rsidRDefault="00EA777D" w:rsidP="002B4B00">
            <w:pPr>
              <w:rPr>
                <w:rFonts w:cs="Arial"/>
                <w:sz w:val="20"/>
                <w:szCs w:val="20"/>
              </w:rPr>
            </w:pPr>
            <w:r w:rsidRPr="00BE6406">
              <w:rPr>
                <w:rFonts w:cs="Arial"/>
                <w:sz w:val="20"/>
                <w:szCs w:val="20"/>
              </w:rPr>
              <w:t>Media</w:t>
            </w:r>
          </w:p>
        </w:tc>
        <w:tc>
          <w:tcPr>
            <w:tcW w:w="1394" w:type="dxa"/>
            <w:shd w:val="clear" w:color="auto" w:fill="auto"/>
          </w:tcPr>
          <w:p w14:paraId="011D37B4" w14:textId="77777777" w:rsidR="00EA777D" w:rsidRPr="00BE6406" w:rsidRDefault="00EA777D">
            <w:pPr>
              <w:rPr>
                <w:rFonts w:cs="Arial"/>
                <w:sz w:val="20"/>
                <w:szCs w:val="20"/>
              </w:rPr>
            </w:pPr>
            <w:r w:rsidRPr="00BE6406">
              <w:rPr>
                <w:rFonts w:cs="Arial"/>
                <w:sz w:val="20"/>
                <w:szCs w:val="20"/>
              </w:rPr>
              <w:t>2017</w:t>
            </w:r>
          </w:p>
        </w:tc>
        <w:tc>
          <w:tcPr>
            <w:tcW w:w="1004" w:type="dxa"/>
            <w:shd w:val="clear" w:color="auto" w:fill="auto"/>
          </w:tcPr>
          <w:p w14:paraId="58EEA6BE" w14:textId="77777777" w:rsidR="00EA777D" w:rsidRPr="00BE6406" w:rsidRDefault="00EA777D" w:rsidP="00DA085B">
            <w:pPr>
              <w:jc w:val="center"/>
              <w:rPr>
                <w:rFonts w:cs="Arial"/>
                <w:sz w:val="20"/>
                <w:szCs w:val="20"/>
              </w:rPr>
            </w:pPr>
            <w:r w:rsidRPr="00BE6406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916" w:type="dxa"/>
            <w:shd w:val="clear" w:color="auto" w:fill="auto"/>
          </w:tcPr>
          <w:p w14:paraId="567FA343" w14:textId="77777777" w:rsidR="00EA777D" w:rsidRPr="00BE6406" w:rsidRDefault="00EA777D" w:rsidP="00DA085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143" w:type="dxa"/>
            <w:gridSpan w:val="2"/>
            <w:shd w:val="clear" w:color="auto" w:fill="auto"/>
          </w:tcPr>
          <w:p w14:paraId="79A71748" w14:textId="77777777" w:rsidR="00EA777D" w:rsidRPr="00BE6406" w:rsidRDefault="00EA777D" w:rsidP="00DA085B">
            <w:pPr>
              <w:jc w:val="center"/>
              <w:rPr>
                <w:rFonts w:cs="Arial"/>
                <w:sz w:val="20"/>
                <w:szCs w:val="20"/>
              </w:rPr>
            </w:pPr>
            <w:r w:rsidRPr="00BE6406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905" w:type="dxa"/>
            <w:shd w:val="clear" w:color="auto" w:fill="auto"/>
          </w:tcPr>
          <w:p w14:paraId="1A350C1C" w14:textId="77777777" w:rsidR="00EA777D" w:rsidRPr="00BE6406" w:rsidRDefault="00EA777D" w:rsidP="00DA085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14" w:type="dxa"/>
            <w:shd w:val="clear" w:color="auto" w:fill="auto"/>
          </w:tcPr>
          <w:p w14:paraId="001E57D5" w14:textId="77777777" w:rsidR="00EA777D" w:rsidRPr="00BE6406" w:rsidRDefault="00EA777D" w:rsidP="00DA085B">
            <w:pPr>
              <w:jc w:val="center"/>
              <w:rPr>
                <w:rFonts w:cs="Arial"/>
                <w:sz w:val="20"/>
                <w:szCs w:val="20"/>
              </w:rPr>
            </w:pPr>
            <w:r w:rsidRPr="00BE6406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749" w:type="dxa"/>
            <w:shd w:val="clear" w:color="auto" w:fill="auto"/>
          </w:tcPr>
          <w:p w14:paraId="271C28B3" w14:textId="77777777" w:rsidR="00EA777D" w:rsidRPr="00BE6406" w:rsidRDefault="00EA777D" w:rsidP="00DA085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28" w:type="dxa"/>
            <w:shd w:val="clear" w:color="auto" w:fill="auto"/>
          </w:tcPr>
          <w:p w14:paraId="7E5215D8" w14:textId="77777777" w:rsidR="00EA777D" w:rsidRPr="00BE6406" w:rsidRDefault="00EA777D">
            <w:pPr>
              <w:rPr>
                <w:rFonts w:cs="Arial"/>
                <w:sz w:val="20"/>
                <w:szCs w:val="20"/>
              </w:rPr>
            </w:pPr>
            <w:r w:rsidRPr="00BE6406">
              <w:rPr>
                <w:rFonts w:cs="Arial"/>
                <w:sz w:val="20"/>
                <w:szCs w:val="20"/>
              </w:rPr>
              <w:t>Bournemouth University/All partners</w:t>
            </w:r>
          </w:p>
        </w:tc>
      </w:tr>
      <w:tr w:rsidR="00EA777D" w:rsidRPr="00500BF0" w14:paraId="612F375B" w14:textId="77777777" w:rsidTr="00CF1C47">
        <w:trPr>
          <w:trHeight w:val="126"/>
        </w:trPr>
        <w:tc>
          <w:tcPr>
            <w:tcW w:w="498" w:type="dxa"/>
          </w:tcPr>
          <w:p w14:paraId="29529D9D" w14:textId="77777777" w:rsidR="00EA777D" w:rsidRPr="00435EE7" w:rsidRDefault="00EA777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186" w:type="dxa"/>
            <w:gridSpan w:val="2"/>
            <w:shd w:val="clear" w:color="auto" w:fill="auto"/>
          </w:tcPr>
          <w:p w14:paraId="61756AFF" w14:textId="77777777" w:rsidR="00EA777D" w:rsidRPr="00BE6406" w:rsidRDefault="00B93F50" w:rsidP="007F1A6D">
            <w:pPr>
              <w:rPr>
                <w:sz w:val="20"/>
                <w:szCs w:val="20"/>
                <w:lang w:val="en-US"/>
              </w:rPr>
            </w:pPr>
            <w:hyperlink r:id="rId27" w:history="1">
              <w:r w:rsidR="00EA777D" w:rsidRPr="00BE6406">
                <w:rPr>
                  <w:rStyle w:val="Hyperlink"/>
                  <w:color w:val="auto"/>
                  <w:sz w:val="20"/>
                  <w:szCs w:val="20"/>
                  <w:lang w:val="en-US"/>
                </w:rPr>
                <w:t>The conversation</w:t>
              </w:r>
            </w:hyperlink>
            <w:r w:rsidR="00EA777D" w:rsidRPr="00BE6406">
              <w:rPr>
                <w:sz w:val="20"/>
                <w:szCs w:val="20"/>
                <w:lang w:val="en-US"/>
              </w:rPr>
              <w:t xml:space="preserve">: “The key to eating five fruit and veg a day might just be to make them more tasty”; Republished by </w:t>
            </w:r>
            <w:hyperlink r:id="rId28" w:history="1">
              <w:r w:rsidR="00EA777D" w:rsidRPr="00BE6406">
                <w:rPr>
                  <w:rStyle w:val="Hyperlink"/>
                  <w:color w:val="auto"/>
                  <w:sz w:val="20"/>
                  <w:szCs w:val="20"/>
                  <w:lang w:val="en-US"/>
                </w:rPr>
                <w:t>The Independent</w:t>
              </w:r>
            </w:hyperlink>
          </w:p>
          <w:p w14:paraId="7096A61B" w14:textId="77777777" w:rsidR="00EA777D" w:rsidRPr="00BE6406" w:rsidRDefault="00EA777D" w:rsidP="007F1A6D">
            <w:pPr>
              <w:rPr>
                <w:sz w:val="20"/>
                <w:szCs w:val="20"/>
                <w:lang w:val="en-US"/>
              </w:rPr>
            </w:pPr>
            <w:r w:rsidRPr="00BE6406">
              <w:rPr>
                <w:b/>
                <w:sz w:val="20"/>
                <w:szCs w:val="20"/>
                <w:lang w:val="en-US"/>
              </w:rPr>
              <w:t xml:space="preserve">ANALYTICS: </w:t>
            </w:r>
            <w:r w:rsidRPr="00BE6406">
              <w:rPr>
                <w:sz w:val="20"/>
                <w:szCs w:val="20"/>
                <w:lang w:val="en-US"/>
              </w:rPr>
              <w:t>TOP #6 in institution analytics with 60,426 reads until June 2017. 7 comments and 8 publishers. Popular in the UK, Australia, USA and France.</w:t>
            </w:r>
          </w:p>
          <w:p w14:paraId="5E6F421B" w14:textId="77777777" w:rsidR="00EA777D" w:rsidRPr="00BE6406" w:rsidRDefault="00EA777D" w:rsidP="007F1A6D">
            <w:pPr>
              <w:rPr>
                <w:sz w:val="20"/>
                <w:szCs w:val="20"/>
                <w:lang w:val="en-US"/>
              </w:rPr>
            </w:pPr>
          </w:p>
          <w:p w14:paraId="6D480004" w14:textId="77777777" w:rsidR="00EA777D" w:rsidRPr="00BE6406" w:rsidRDefault="00EA777D" w:rsidP="007F1A6D">
            <w:pPr>
              <w:rPr>
                <w:sz w:val="20"/>
                <w:szCs w:val="20"/>
                <w:lang w:val="en-US"/>
              </w:rPr>
            </w:pPr>
            <w:r w:rsidRPr="00BE6406">
              <w:rPr>
                <w:noProof/>
                <w:sz w:val="20"/>
                <w:szCs w:val="20"/>
                <w:lang w:eastAsia="en-GB"/>
              </w:rPr>
              <w:drawing>
                <wp:inline distT="0" distB="0" distL="0" distR="0" wp14:anchorId="69D2A55A" wp14:editId="511E6FFF">
                  <wp:extent cx="4622317" cy="2594344"/>
                  <wp:effectExtent l="0" t="0" r="698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nversation analytics.PNG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23898" cy="2595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E357D1B" w14:textId="77777777" w:rsidR="00EA777D" w:rsidRPr="00BE6406" w:rsidRDefault="00EA777D" w:rsidP="007F1A6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0" w:type="dxa"/>
            <w:shd w:val="clear" w:color="auto" w:fill="auto"/>
          </w:tcPr>
          <w:p w14:paraId="650D6520" w14:textId="77777777" w:rsidR="00EA777D" w:rsidRPr="00BE6406" w:rsidRDefault="00EA777D" w:rsidP="002B4B00">
            <w:pPr>
              <w:rPr>
                <w:rFonts w:cs="Arial"/>
                <w:sz w:val="20"/>
                <w:szCs w:val="20"/>
              </w:rPr>
            </w:pPr>
            <w:r w:rsidRPr="00BE6406">
              <w:rPr>
                <w:rFonts w:cs="Arial"/>
                <w:sz w:val="20"/>
                <w:szCs w:val="20"/>
              </w:rPr>
              <w:t>Media</w:t>
            </w:r>
          </w:p>
        </w:tc>
        <w:tc>
          <w:tcPr>
            <w:tcW w:w="1394" w:type="dxa"/>
            <w:shd w:val="clear" w:color="auto" w:fill="auto"/>
          </w:tcPr>
          <w:p w14:paraId="4DED6141" w14:textId="77777777" w:rsidR="00EA777D" w:rsidRPr="00BE6406" w:rsidRDefault="00EA777D">
            <w:pPr>
              <w:rPr>
                <w:rFonts w:cs="Arial"/>
                <w:sz w:val="20"/>
                <w:szCs w:val="20"/>
              </w:rPr>
            </w:pPr>
            <w:r w:rsidRPr="00BE6406">
              <w:rPr>
                <w:rFonts w:cs="Arial"/>
                <w:sz w:val="20"/>
                <w:szCs w:val="20"/>
              </w:rPr>
              <w:t>2017</w:t>
            </w:r>
          </w:p>
        </w:tc>
        <w:tc>
          <w:tcPr>
            <w:tcW w:w="1004" w:type="dxa"/>
            <w:shd w:val="clear" w:color="auto" w:fill="auto"/>
          </w:tcPr>
          <w:p w14:paraId="26B8D248" w14:textId="77777777" w:rsidR="00EA777D" w:rsidRPr="00BE6406" w:rsidRDefault="00EA777D" w:rsidP="00DA085B">
            <w:pPr>
              <w:jc w:val="center"/>
              <w:rPr>
                <w:rFonts w:cs="Arial"/>
                <w:sz w:val="20"/>
                <w:szCs w:val="20"/>
              </w:rPr>
            </w:pPr>
            <w:r w:rsidRPr="00BE6406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916" w:type="dxa"/>
            <w:shd w:val="clear" w:color="auto" w:fill="auto"/>
          </w:tcPr>
          <w:p w14:paraId="1B67DB91" w14:textId="77777777" w:rsidR="00EA777D" w:rsidRPr="00BE6406" w:rsidRDefault="00EA777D" w:rsidP="00DA085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143" w:type="dxa"/>
            <w:gridSpan w:val="2"/>
            <w:shd w:val="clear" w:color="auto" w:fill="auto"/>
          </w:tcPr>
          <w:p w14:paraId="7A5F011F" w14:textId="77777777" w:rsidR="00EA777D" w:rsidRPr="00BE6406" w:rsidRDefault="00EA777D" w:rsidP="00DA085B">
            <w:pPr>
              <w:jc w:val="center"/>
              <w:rPr>
                <w:rFonts w:cs="Arial"/>
                <w:sz w:val="20"/>
                <w:szCs w:val="20"/>
              </w:rPr>
            </w:pPr>
            <w:r w:rsidRPr="00BE6406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905" w:type="dxa"/>
            <w:shd w:val="clear" w:color="auto" w:fill="auto"/>
          </w:tcPr>
          <w:p w14:paraId="29BAEBFD" w14:textId="77777777" w:rsidR="00EA777D" w:rsidRPr="00BE6406" w:rsidRDefault="00EA777D" w:rsidP="00DA085B">
            <w:pPr>
              <w:jc w:val="center"/>
              <w:rPr>
                <w:rFonts w:cs="Arial"/>
                <w:sz w:val="20"/>
                <w:szCs w:val="20"/>
              </w:rPr>
            </w:pPr>
            <w:r w:rsidRPr="00BE6406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1314" w:type="dxa"/>
            <w:shd w:val="clear" w:color="auto" w:fill="auto"/>
          </w:tcPr>
          <w:p w14:paraId="02FC07C7" w14:textId="77777777" w:rsidR="00EA777D" w:rsidRPr="00BE6406" w:rsidRDefault="00EA777D" w:rsidP="00DA085B">
            <w:pPr>
              <w:jc w:val="center"/>
              <w:rPr>
                <w:rFonts w:cs="Arial"/>
                <w:sz w:val="20"/>
                <w:szCs w:val="20"/>
              </w:rPr>
            </w:pPr>
            <w:r w:rsidRPr="00BE6406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749" w:type="dxa"/>
            <w:shd w:val="clear" w:color="auto" w:fill="auto"/>
          </w:tcPr>
          <w:p w14:paraId="19C31FFB" w14:textId="77777777" w:rsidR="00EA777D" w:rsidRPr="00BE6406" w:rsidRDefault="00EA777D" w:rsidP="00DA085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28" w:type="dxa"/>
            <w:shd w:val="clear" w:color="auto" w:fill="auto"/>
          </w:tcPr>
          <w:p w14:paraId="6DAEACFC" w14:textId="77777777" w:rsidR="00EA777D" w:rsidRPr="00BE6406" w:rsidRDefault="00EA777D">
            <w:pPr>
              <w:rPr>
                <w:rFonts w:cs="Arial"/>
                <w:sz w:val="20"/>
                <w:szCs w:val="20"/>
              </w:rPr>
            </w:pPr>
            <w:r w:rsidRPr="00BE6406">
              <w:rPr>
                <w:rFonts w:cs="Arial"/>
                <w:sz w:val="20"/>
                <w:szCs w:val="20"/>
              </w:rPr>
              <w:t>Bournemouth University</w:t>
            </w:r>
          </w:p>
        </w:tc>
      </w:tr>
      <w:tr w:rsidR="00EC4BBF" w:rsidRPr="00500BF0" w14:paraId="6DD63970" w14:textId="77777777" w:rsidTr="00CF1C47">
        <w:trPr>
          <w:trHeight w:val="126"/>
        </w:trPr>
        <w:tc>
          <w:tcPr>
            <w:tcW w:w="498" w:type="dxa"/>
          </w:tcPr>
          <w:p w14:paraId="364EDBF5" w14:textId="77777777" w:rsidR="00EC4BBF" w:rsidRPr="00435EE7" w:rsidRDefault="00EC4BB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186" w:type="dxa"/>
            <w:gridSpan w:val="2"/>
            <w:shd w:val="clear" w:color="auto" w:fill="auto"/>
          </w:tcPr>
          <w:p w14:paraId="0A59252B" w14:textId="4C971619" w:rsidR="00EC4BBF" w:rsidRDefault="00EC4BBF" w:rsidP="007F1A6D">
            <w:r w:rsidRPr="00EC4BBF">
              <w:t>Post in Linkedin about VeggiEAT article published</w:t>
            </w:r>
            <w:r>
              <w:t xml:space="preserve"> </w:t>
            </w:r>
            <w:r w:rsidRPr="00EC4BBF">
              <w:t xml:space="preserve">Linkedin: </w:t>
            </w:r>
            <w:hyperlink r:id="rId30" w:history="1">
              <w:r w:rsidRPr="00F325CD">
                <w:rPr>
                  <w:rStyle w:val="Hyperlink"/>
                </w:rPr>
                <w:t>https://www.linkedin.com/in/quenia-dos-santos-riedel-31635456/</w:t>
              </w:r>
            </w:hyperlink>
            <w:r>
              <w:t xml:space="preserve"> </w:t>
            </w:r>
          </w:p>
        </w:tc>
        <w:tc>
          <w:tcPr>
            <w:tcW w:w="1270" w:type="dxa"/>
            <w:shd w:val="clear" w:color="auto" w:fill="auto"/>
          </w:tcPr>
          <w:p w14:paraId="18F389F6" w14:textId="5B37A502" w:rsidR="00EC4BBF" w:rsidRPr="00BE6406" w:rsidRDefault="00EC4BBF" w:rsidP="002B4B0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Media</w:t>
            </w:r>
          </w:p>
        </w:tc>
        <w:tc>
          <w:tcPr>
            <w:tcW w:w="1394" w:type="dxa"/>
            <w:shd w:val="clear" w:color="auto" w:fill="auto"/>
          </w:tcPr>
          <w:p w14:paraId="520063B4" w14:textId="00C21519" w:rsidR="00EC4BBF" w:rsidRPr="00BE6406" w:rsidRDefault="00EC4BB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2017</w:t>
            </w:r>
          </w:p>
        </w:tc>
        <w:tc>
          <w:tcPr>
            <w:tcW w:w="1004" w:type="dxa"/>
            <w:shd w:val="clear" w:color="auto" w:fill="auto"/>
          </w:tcPr>
          <w:p w14:paraId="73FDD936" w14:textId="77777777" w:rsidR="00EC4BBF" w:rsidRPr="00BE6406" w:rsidRDefault="00EC4BBF" w:rsidP="00DA085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</w:tcPr>
          <w:p w14:paraId="6C82F13D" w14:textId="77777777" w:rsidR="00EC4BBF" w:rsidRPr="00BE6406" w:rsidRDefault="00EC4BBF" w:rsidP="00DA085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143" w:type="dxa"/>
            <w:gridSpan w:val="2"/>
            <w:shd w:val="clear" w:color="auto" w:fill="auto"/>
          </w:tcPr>
          <w:p w14:paraId="766D9E54" w14:textId="4FE25C03" w:rsidR="00EC4BBF" w:rsidRPr="00BE6406" w:rsidRDefault="00B9480D" w:rsidP="00DA085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905" w:type="dxa"/>
            <w:shd w:val="clear" w:color="auto" w:fill="auto"/>
          </w:tcPr>
          <w:p w14:paraId="665FEF61" w14:textId="77777777" w:rsidR="00EC4BBF" w:rsidRPr="00BE6406" w:rsidRDefault="00EC4BBF" w:rsidP="00DA085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14" w:type="dxa"/>
            <w:shd w:val="clear" w:color="auto" w:fill="auto"/>
          </w:tcPr>
          <w:p w14:paraId="096F479D" w14:textId="77777777" w:rsidR="00EC4BBF" w:rsidRPr="00BE6406" w:rsidRDefault="00EC4BBF" w:rsidP="00DA085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49" w:type="dxa"/>
            <w:shd w:val="clear" w:color="auto" w:fill="auto"/>
          </w:tcPr>
          <w:p w14:paraId="0D1B10AE" w14:textId="77777777" w:rsidR="00EC4BBF" w:rsidRPr="00BE6406" w:rsidRDefault="00EC4BBF" w:rsidP="00DA085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28" w:type="dxa"/>
            <w:shd w:val="clear" w:color="auto" w:fill="auto"/>
          </w:tcPr>
          <w:p w14:paraId="625B90FE" w14:textId="0FF576C6" w:rsidR="00EC4BBF" w:rsidRPr="00BE6406" w:rsidRDefault="00B9480D">
            <w:pPr>
              <w:rPr>
                <w:rFonts w:cs="Arial"/>
                <w:sz w:val="20"/>
                <w:szCs w:val="20"/>
              </w:rPr>
            </w:pPr>
            <w:r w:rsidRPr="00B9480D">
              <w:rPr>
                <w:rFonts w:cs="Arial"/>
                <w:sz w:val="20"/>
                <w:szCs w:val="20"/>
              </w:rPr>
              <w:t>University of Copenhagen</w:t>
            </w:r>
          </w:p>
        </w:tc>
      </w:tr>
      <w:tr w:rsidR="00EA777D" w:rsidRPr="00500BF0" w14:paraId="1F0572D2" w14:textId="77777777" w:rsidTr="00CF1C47">
        <w:trPr>
          <w:trHeight w:val="126"/>
        </w:trPr>
        <w:tc>
          <w:tcPr>
            <w:tcW w:w="498" w:type="dxa"/>
          </w:tcPr>
          <w:p w14:paraId="6B6B88FB" w14:textId="77777777" w:rsidR="00EA777D" w:rsidRPr="00435EE7" w:rsidRDefault="00EA777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186" w:type="dxa"/>
            <w:gridSpan w:val="2"/>
          </w:tcPr>
          <w:p w14:paraId="1772E6BE" w14:textId="77777777" w:rsidR="00EA777D" w:rsidRDefault="00EA777D" w:rsidP="007F1A6D">
            <w:r>
              <w:t xml:space="preserve">Research Gate: </w:t>
            </w:r>
            <w:hyperlink r:id="rId31" w:history="1">
              <w:r w:rsidRPr="00766224">
                <w:rPr>
                  <w:rStyle w:val="Hyperlink"/>
                </w:rPr>
                <w:t>https://www.researchgate.net/project/VeggiEAT-3</w:t>
              </w:r>
            </w:hyperlink>
            <w:r>
              <w:t xml:space="preserve"> </w:t>
            </w:r>
          </w:p>
        </w:tc>
        <w:tc>
          <w:tcPr>
            <w:tcW w:w="1270" w:type="dxa"/>
          </w:tcPr>
          <w:p w14:paraId="2E0ACDAF" w14:textId="77777777" w:rsidR="00EA777D" w:rsidRPr="00435EE7" w:rsidRDefault="00EA777D" w:rsidP="002B4B0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Media</w:t>
            </w:r>
          </w:p>
        </w:tc>
        <w:tc>
          <w:tcPr>
            <w:tcW w:w="1394" w:type="dxa"/>
          </w:tcPr>
          <w:p w14:paraId="6F817110" w14:textId="77777777" w:rsidR="00EA777D" w:rsidRPr="00435EE7" w:rsidRDefault="00EA777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2017</w:t>
            </w:r>
          </w:p>
        </w:tc>
        <w:tc>
          <w:tcPr>
            <w:tcW w:w="1004" w:type="dxa"/>
          </w:tcPr>
          <w:p w14:paraId="53DB5F62" w14:textId="77777777" w:rsidR="00EA777D" w:rsidRPr="00435EE7" w:rsidRDefault="00EA777D" w:rsidP="00DA085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16" w:type="dxa"/>
          </w:tcPr>
          <w:p w14:paraId="21E71416" w14:textId="77777777" w:rsidR="00EA777D" w:rsidRPr="00435EE7" w:rsidRDefault="00EA777D" w:rsidP="00DA085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143" w:type="dxa"/>
            <w:gridSpan w:val="2"/>
          </w:tcPr>
          <w:p w14:paraId="38FA4F88" w14:textId="77777777" w:rsidR="00EA777D" w:rsidRPr="00435EE7" w:rsidRDefault="00EA777D" w:rsidP="00DA085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905" w:type="dxa"/>
          </w:tcPr>
          <w:p w14:paraId="75C9EF71" w14:textId="77777777" w:rsidR="00EA777D" w:rsidRPr="00435EE7" w:rsidRDefault="00EA777D" w:rsidP="00DA085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14" w:type="dxa"/>
          </w:tcPr>
          <w:p w14:paraId="5EF3B67D" w14:textId="77777777" w:rsidR="00EA777D" w:rsidRPr="00435EE7" w:rsidRDefault="00EA777D" w:rsidP="00DA085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49" w:type="dxa"/>
          </w:tcPr>
          <w:p w14:paraId="46ACBDBD" w14:textId="77777777" w:rsidR="00EA777D" w:rsidRPr="00435EE7" w:rsidRDefault="00EA777D" w:rsidP="00DA085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28" w:type="dxa"/>
          </w:tcPr>
          <w:p w14:paraId="6BF7DDD0" w14:textId="77777777" w:rsidR="00EA777D" w:rsidRPr="00435EE7" w:rsidRDefault="00EA777D">
            <w:pPr>
              <w:rPr>
                <w:rFonts w:cs="Arial"/>
                <w:sz w:val="20"/>
                <w:szCs w:val="20"/>
              </w:rPr>
            </w:pPr>
            <w:r w:rsidRPr="002442A3">
              <w:rPr>
                <w:rFonts w:cs="Arial"/>
                <w:sz w:val="20"/>
                <w:szCs w:val="20"/>
              </w:rPr>
              <w:t>Bournemouth University</w:t>
            </w:r>
            <w:r w:rsidRPr="00856AA6">
              <w:rPr>
                <w:rFonts w:cs="Arial"/>
                <w:sz w:val="20"/>
                <w:szCs w:val="20"/>
              </w:rPr>
              <w:t>/all partners</w:t>
            </w:r>
          </w:p>
        </w:tc>
      </w:tr>
      <w:tr w:rsidR="00EA777D" w:rsidRPr="00500BF0" w14:paraId="776A0D7A" w14:textId="77777777" w:rsidTr="00CF1C47">
        <w:trPr>
          <w:trHeight w:val="126"/>
        </w:trPr>
        <w:tc>
          <w:tcPr>
            <w:tcW w:w="22207" w:type="dxa"/>
            <w:gridSpan w:val="13"/>
            <w:shd w:val="clear" w:color="auto" w:fill="FDE9D9" w:themeFill="accent6" w:themeFillTint="33"/>
          </w:tcPr>
          <w:p w14:paraId="2F129850" w14:textId="77777777" w:rsidR="00EA777D" w:rsidRPr="00435EE7" w:rsidRDefault="00EA777D" w:rsidP="00011DE0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35EE7">
              <w:rPr>
                <w:rFonts w:cs="Arial"/>
                <w:b/>
                <w:sz w:val="20"/>
                <w:szCs w:val="20"/>
              </w:rPr>
              <w:t>FOLLOW ON FUNDING</w:t>
            </w:r>
          </w:p>
        </w:tc>
      </w:tr>
      <w:tr w:rsidR="00EA777D" w:rsidRPr="00500BF0" w14:paraId="76FDF6DA" w14:textId="77777777" w:rsidTr="00CF1C47">
        <w:trPr>
          <w:trHeight w:val="126"/>
        </w:trPr>
        <w:tc>
          <w:tcPr>
            <w:tcW w:w="498" w:type="dxa"/>
          </w:tcPr>
          <w:p w14:paraId="3A93E80C" w14:textId="77777777" w:rsidR="00EA777D" w:rsidRPr="00435EE7" w:rsidRDefault="00EA777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186" w:type="dxa"/>
            <w:gridSpan w:val="2"/>
          </w:tcPr>
          <w:p w14:paraId="5739EF65" w14:textId="77777777" w:rsidR="00EA777D" w:rsidRPr="00654B84" w:rsidRDefault="00EA777D" w:rsidP="00FB5A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435EE7">
              <w:rPr>
                <w:sz w:val="20"/>
                <w:szCs w:val="20"/>
                <w:lang w:val="en-US"/>
              </w:rPr>
              <w:t>ESRC – Festival of Social Sciences – £ 2.000</w:t>
            </w:r>
          </w:p>
        </w:tc>
        <w:tc>
          <w:tcPr>
            <w:tcW w:w="1270" w:type="dxa"/>
          </w:tcPr>
          <w:p w14:paraId="64A1EA21" w14:textId="77777777" w:rsidR="00EA777D" w:rsidRPr="00435EE7" w:rsidRDefault="00EA777D" w:rsidP="00FB5AEF">
            <w:pPr>
              <w:rPr>
                <w:rFonts w:cs="Arial"/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</w:rPr>
              <w:t>Follow on funding</w:t>
            </w:r>
          </w:p>
        </w:tc>
        <w:tc>
          <w:tcPr>
            <w:tcW w:w="1394" w:type="dxa"/>
          </w:tcPr>
          <w:p w14:paraId="329FD82B" w14:textId="77777777" w:rsidR="00EA777D" w:rsidRPr="00435EE7" w:rsidRDefault="00EA777D" w:rsidP="00FB5AEF">
            <w:pPr>
              <w:rPr>
                <w:rFonts w:cs="Arial"/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</w:rPr>
              <w:t>2015</w:t>
            </w:r>
          </w:p>
        </w:tc>
        <w:tc>
          <w:tcPr>
            <w:tcW w:w="1004" w:type="dxa"/>
          </w:tcPr>
          <w:p w14:paraId="3934BDD7" w14:textId="77777777" w:rsidR="00EA777D" w:rsidRPr="00435EE7" w:rsidRDefault="00EA777D" w:rsidP="00FB5AEF">
            <w:pPr>
              <w:jc w:val="center"/>
              <w:rPr>
                <w:rFonts w:cs="Arial"/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916" w:type="dxa"/>
          </w:tcPr>
          <w:p w14:paraId="3763C13D" w14:textId="77777777" w:rsidR="00EA777D" w:rsidRPr="00435EE7" w:rsidRDefault="00EA777D" w:rsidP="00FB5A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143" w:type="dxa"/>
            <w:gridSpan w:val="2"/>
          </w:tcPr>
          <w:p w14:paraId="08F91CBA" w14:textId="77777777" w:rsidR="00EA777D" w:rsidRPr="00435EE7" w:rsidRDefault="00EA777D" w:rsidP="00FB5AEF">
            <w:pPr>
              <w:jc w:val="center"/>
              <w:rPr>
                <w:rFonts w:cs="Arial"/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905" w:type="dxa"/>
          </w:tcPr>
          <w:p w14:paraId="57CFBDB2" w14:textId="77777777" w:rsidR="00EA777D" w:rsidRPr="00435EE7" w:rsidRDefault="00EA777D" w:rsidP="00FB5AEF">
            <w:pPr>
              <w:jc w:val="center"/>
              <w:rPr>
                <w:rFonts w:cs="Arial"/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1314" w:type="dxa"/>
          </w:tcPr>
          <w:p w14:paraId="57AD435C" w14:textId="77777777" w:rsidR="00EA777D" w:rsidRPr="00435EE7" w:rsidRDefault="00EA777D" w:rsidP="00FB5AEF">
            <w:pPr>
              <w:jc w:val="center"/>
              <w:rPr>
                <w:rFonts w:cs="Arial"/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749" w:type="dxa"/>
          </w:tcPr>
          <w:p w14:paraId="2CFDF744" w14:textId="77777777" w:rsidR="00EA777D" w:rsidRPr="00435EE7" w:rsidRDefault="00EA777D" w:rsidP="00FB5A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28" w:type="dxa"/>
          </w:tcPr>
          <w:p w14:paraId="2603B330" w14:textId="77777777" w:rsidR="00EA777D" w:rsidRPr="00435EE7" w:rsidRDefault="00EA777D" w:rsidP="00FB5AEF">
            <w:pPr>
              <w:rPr>
                <w:rFonts w:cs="Arial"/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</w:rPr>
              <w:t>Bournemouth University</w:t>
            </w:r>
          </w:p>
        </w:tc>
      </w:tr>
      <w:tr w:rsidR="00EA777D" w:rsidRPr="00500BF0" w14:paraId="6247E1F7" w14:textId="77777777" w:rsidTr="00CF1C47">
        <w:trPr>
          <w:trHeight w:val="126"/>
        </w:trPr>
        <w:tc>
          <w:tcPr>
            <w:tcW w:w="498" w:type="dxa"/>
            <w:tcBorders>
              <w:bottom w:val="single" w:sz="4" w:space="0" w:color="auto"/>
            </w:tcBorders>
          </w:tcPr>
          <w:p w14:paraId="07F3EECD" w14:textId="77777777" w:rsidR="00EA777D" w:rsidRPr="00435EE7" w:rsidRDefault="00EA777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18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41CEDA3" w14:textId="77777777" w:rsidR="00EA777D" w:rsidRPr="00435EE7" w:rsidRDefault="00EA777D" w:rsidP="00FB5A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435EE7">
              <w:rPr>
                <w:sz w:val="20"/>
                <w:szCs w:val="20"/>
                <w:lang w:val="en-US"/>
              </w:rPr>
              <w:t>Erasmus+ placement student (Nina Fiedler)</w:t>
            </w:r>
          </w:p>
          <w:p w14:paraId="54D564C6" w14:textId="77777777" w:rsidR="00EA777D" w:rsidRPr="00435EE7" w:rsidRDefault="00EA777D" w:rsidP="00FB5A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14:paraId="1987E29D" w14:textId="77777777" w:rsidR="00EA777D" w:rsidRPr="00435EE7" w:rsidRDefault="00EA777D" w:rsidP="00FB5AEF">
            <w:pPr>
              <w:rPr>
                <w:rFonts w:cs="Arial"/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</w:rPr>
              <w:t>Follow on funding</w:t>
            </w: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0D0D5CFB" w14:textId="77777777" w:rsidR="00EA777D" w:rsidRPr="00435EE7" w:rsidRDefault="00EA777D" w:rsidP="00FB5AEF">
            <w:pPr>
              <w:rPr>
                <w:rFonts w:cs="Arial"/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</w:rPr>
              <w:t>2016</w:t>
            </w:r>
          </w:p>
        </w:tc>
        <w:tc>
          <w:tcPr>
            <w:tcW w:w="1004" w:type="dxa"/>
            <w:tcBorders>
              <w:bottom w:val="single" w:sz="4" w:space="0" w:color="auto"/>
            </w:tcBorders>
          </w:tcPr>
          <w:p w14:paraId="54B4C8A6" w14:textId="77777777" w:rsidR="00EA777D" w:rsidRPr="00435EE7" w:rsidRDefault="00EA777D" w:rsidP="00FB5A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auto"/>
            </w:tcBorders>
          </w:tcPr>
          <w:p w14:paraId="36825C60" w14:textId="77777777" w:rsidR="00EA777D" w:rsidRPr="00435EE7" w:rsidRDefault="00EA777D" w:rsidP="00FB5A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143" w:type="dxa"/>
            <w:gridSpan w:val="2"/>
            <w:tcBorders>
              <w:bottom w:val="single" w:sz="4" w:space="0" w:color="auto"/>
            </w:tcBorders>
          </w:tcPr>
          <w:p w14:paraId="421EA112" w14:textId="77777777" w:rsidR="00EA777D" w:rsidRPr="00435EE7" w:rsidRDefault="00EA777D" w:rsidP="00FB5AEF">
            <w:pPr>
              <w:jc w:val="center"/>
              <w:rPr>
                <w:rFonts w:cs="Arial"/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905" w:type="dxa"/>
            <w:tcBorders>
              <w:bottom w:val="single" w:sz="4" w:space="0" w:color="auto"/>
            </w:tcBorders>
          </w:tcPr>
          <w:p w14:paraId="2C161358" w14:textId="77777777" w:rsidR="00EA777D" w:rsidRPr="00435EE7" w:rsidRDefault="00EA777D" w:rsidP="00FB5A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14:paraId="65F0EEB5" w14:textId="77777777" w:rsidR="00EA777D" w:rsidRPr="00435EE7" w:rsidRDefault="00EA777D" w:rsidP="00FB5A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49" w:type="dxa"/>
            <w:tcBorders>
              <w:bottom w:val="single" w:sz="4" w:space="0" w:color="auto"/>
            </w:tcBorders>
          </w:tcPr>
          <w:p w14:paraId="67028A7D" w14:textId="77777777" w:rsidR="00EA777D" w:rsidRPr="00435EE7" w:rsidRDefault="00EA777D" w:rsidP="00FB5A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28" w:type="dxa"/>
            <w:tcBorders>
              <w:bottom w:val="single" w:sz="4" w:space="0" w:color="auto"/>
            </w:tcBorders>
          </w:tcPr>
          <w:p w14:paraId="6787DD76" w14:textId="77777777" w:rsidR="00EA777D" w:rsidRPr="00435EE7" w:rsidRDefault="00EA777D" w:rsidP="00FB5AEF">
            <w:pPr>
              <w:rPr>
                <w:rFonts w:cs="Arial"/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</w:rPr>
              <w:t>Bournemouth University</w:t>
            </w:r>
          </w:p>
        </w:tc>
      </w:tr>
      <w:tr w:rsidR="00EA777D" w:rsidRPr="00500BF0" w14:paraId="15C2F8CE" w14:textId="77777777" w:rsidTr="00CF1C47">
        <w:trPr>
          <w:trHeight w:val="126"/>
        </w:trPr>
        <w:tc>
          <w:tcPr>
            <w:tcW w:w="498" w:type="dxa"/>
            <w:shd w:val="clear" w:color="auto" w:fill="auto"/>
          </w:tcPr>
          <w:p w14:paraId="78322987" w14:textId="77777777" w:rsidR="00EA777D" w:rsidRPr="00435EE7" w:rsidRDefault="00EA777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186" w:type="dxa"/>
            <w:gridSpan w:val="2"/>
            <w:shd w:val="clear" w:color="auto" w:fill="auto"/>
          </w:tcPr>
          <w:p w14:paraId="37702830" w14:textId="25FD1F05" w:rsidR="00EA777D" w:rsidRDefault="00EA777D" w:rsidP="006604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Outsmarting the fear of plant-based home cooking – (Greater Copenhagen Food Innovation, EU-ERDF € 40.000)</w:t>
            </w:r>
          </w:p>
        </w:tc>
        <w:tc>
          <w:tcPr>
            <w:tcW w:w="1270" w:type="dxa"/>
            <w:shd w:val="clear" w:color="auto" w:fill="auto"/>
          </w:tcPr>
          <w:p w14:paraId="64C294EC" w14:textId="5ECF775B" w:rsidR="00EA777D" w:rsidRPr="00435EE7" w:rsidRDefault="00EA777D" w:rsidP="00FB5AE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Follow on funding</w:t>
            </w:r>
          </w:p>
        </w:tc>
        <w:tc>
          <w:tcPr>
            <w:tcW w:w="1394" w:type="dxa"/>
            <w:shd w:val="clear" w:color="auto" w:fill="auto"/>
          </w:tcPr>
          <w:p w14:paraId="17D8199F" w14:textId="03BC6E99" w:rsidR="00EA777D" w:rsidRDefault="00EA777D" w:rsidP="00A909F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2017</w:t>
            </w:r>
          </w:p>
        </w:tc>
        <w:tc>
          <w:tcPr>
            <w:tcW w:w="1004" w:type="dxa"/>
            <w:shd w:val="clear" w:color="auto" w:fill="auto"/>
          </w:tcPr>
          <w:p w14:paraId="585BB437" w14:textId="05B5ADF8" w:rsidR="00EA777D" w:rsidRPr="00435EE7" w:rsidRDefault="00EA777D" w:rsidP="00FB5AE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916" w:type="dxa"/>
            <w:shd w:val="clear" w:color="auto" w:fill="auto"/>
          </w:tcPr>
          <w:p w14:paraId="511D7872" w14:textId="77777777" w:rsidR="00EA777D" w:rsidRPr="00435EE7" w:rsidRDefault="00EA777D" w:rsidP="00FB5A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143" w:type="dxa"/>
            <w:gridSpan w:val="2"/>
            <w:shd w:val="clear" w:color="auto" w:fill="auto"/>
          </w:tcPr>
          <w:p w14:paraId="72A29EC7" w14:textId="25DFC58F" w:rsidR="00EA777D" w:rsidRDefault="00EA777D" w:rsidP="00FB5AE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905" w:type="dxa"/>
            <w:shd w:val="clear" w:color="auto" w:fill="auto"/>
          </w:tcPr>
          <w:p w14:paraId="63B231AD" w14:textId="77777777" w:rsidR="00EA777D" w:rsidRPr="00435EE7" w:rsidRDefault="00EA777D" w:rsidP="00FB5A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14" w:type="dxa"/>
            <w:shd w:val="clear" w:color="auto" w:fill="auto"/>
          </w:tcPr>
          <w:p w14:paraId="46289D94" w14:textId="14AAB6D9" w:rsidR="00EA777D" w:rsidRPr="00435EE7" w:rsidRDefault="00EA777D" w:rsidP="00FB5AE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749" w:type="dxa"/>
            <w:shd w:val="clear" w:color="auto" w:fill="auto"/>
          </w:tcPr>
          <w:p w14:paraId="1F32078A" w14:textId="77777777" w:rsidR="00EA777D" w:rsidRPr="00435EE7" w:rsidRDefault="00EA777D" w:rsidP="00FB5A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28" w:type="dxa"/>
            <w:shd w:val="clear" w:color="auto" w:fill="auto"/>
          </w:tcPr>
          <w:p w14:paraId="5D580BA1" w14:textId="6EEB88F8" w:rsidR="00EA777D" w:rsidRPr="00435EE7" w:rsidRDefault="00EA777D" w:rsidP="00FB5AE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University of Copenhagen</w:t>
            </w:r>
          </w:p>
        </w:tc>
      </w:tr>
      <w:tr w:rsidR="00EA777D" w:rsidRPr="00500BF0" w14:paraId="34B3BFDE" w14:textId="77777777" w:rsidTr="00CF1C47">
        <w:trPr>
          <w:trHeight w:val="126"/>
        </w:trPr>
        <w:tc>
          <w:tcPr>
            <w:tcW w:w="498" w:type="dxa"/>
            <w:shd w:val="clear" w:color="auto" w:fill="auto"/>
          </w:tcPr>
          <w:p w14:paraId="6F85CF94" w14:textId="77777777" w:rsidR="00EA777D" w:rsidRPr="00435EE7" w:rsidRDefault="00EA777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186" w:type="dxa"/>
            <w:gridSpan w:val="2"/>
            <w:shd w:val="clear" w:color="auto" w:fill="auto"/>
          </w:tcPr>
          <w:p w14:paraId="7B795BF2" w14:textId="35F7C3A6" w:rsidR="00EA777D" w:rsidRDefault="00EA777D" w:rsidP="00FB5A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  <w:r w:rsidRPr="005570AA">
              <w:rPr>
                <w:rFonts w:hint="cs"/>
                <w:sz w:val="20"/>
                <w:szCs w:val="20"/>
                <w:lang w:val="en-US"/>
              </w:rPr>
              <w:t>“</w:t>
            </w:r>
            <w:r w:rsidRPr="005570AA">
              <w:rPr>
                <w:sz w:val="20"/>
                <w:szCs w:val="20"/>
                <w:lang w:val="en-US"/>
              </w:rPr>
              <w:t>FoodEnjoyer</w:t>
            </w:r>
            <w:r w:rsidRPr="005570AA">
              <w:rPr>
                <w:rFonts w:hint="cs"/>
                <w:sz w:val="20"/>
                <w:szCs w:val="20"/>
                <w:lang w:val="en-US"/>
              </w:rPr>
              <w:t>”</w:t>
            </w:r>
            <w:r w:rsidRPr="005570AA">
              <w:rPr>
                <w:sz w:val="20"/>
                <w:szCs w:val="20"/>
                <w:lang w:val="en-US"/>
              </w:rPr>
              <w:t xml:space="preserve"> Strengthening Food Consumer Research and Innovation Towards Tomorrow</w:t>
            </w:r>
            <w:r w:rsidRPr="005570AA">
              <w:rPr>
                <w:rFonts w:hint="cs"/>
                <w:sz w:val="20"/>
                <w:szCs w:val="20"/>
                <w:lang w:val="en-US"/>
              </w:rPr>
              <w:t>’</w:t>
            </w:r>
            <w:r w:rsidRPr="005570AA">
              <w:rPr>
                <w:sz w:val="20"/>
                <w:szCs w:val="20"/>
                <w:lang w:val="en-US"/>
              </w:rPr>
              <w:t>s Challenges</w:t>
            </w:r>
            <w:r>
              <w:rPr>
                <w:sz w:val="20"/>
                <w:szCs w:val="20"/>
                <w:lang w:val="en-US"/>
              </w:rPr>
              <w:t xml:space="preserve"> (Danish Minsitry of Innovation and Education, International Network Program 2017. € 38.000)</w:t>
            </w:r>
          </w:p>
        </w:tc>
        <w:tc>
          <w:tcPr>
            <w:tcW w:w="1270" w:type="dxa"/>
            <w:shd w:val="clear" w:color="auto" w:fill="auto"/>
          </w:tcPr>
          <w:p w14:paraId="79C9446D" w14:textId="7848DFA4" w:rsidR="00EA777D" w:rsidRDefault="00EA777D" w:rsidP="00FB5AE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Follow on funding</w:t>
            </w:r>
          </w:p>
        </w:tc>
        <w:tc>
          <w:tcPr>
            <w:tcW w:w="1394" w:type="dxa"/>
            <w:shd w:val="clear" w:color="auto" w:fill="auto"/>
          </w:tcPr>
          <w:p w14:paraId="395310FE" w14:textId="48107447" w:rsidR="00EA777D" w:rsidRDefault="00EA777D" w:rsidP="00A909F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 review 2017</w:t>
            </w:r>
          </w:p>
        </w:tc>
        <w:tc>
          <w:tcPr>
            <w:tcW w:w="1004" w:type="dxa"/>
            <w:shd w:val="clear" w:color="auto" w:fill="auto"/>
          </w:tcPr>
          <w:p w14:paraId="42BFC2CE" w14:textId="77777777" w:rsidR="00EA777D" w:rsidRDefault="00EA777D" w:rsidP="00FB5A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</w:tcPr>
          <w:p w14:paraId="51A12D34" w14:textId="77777777" w:rsidR="00EA777D" w:rsidRPr="00435EE7" w:rsidRDefault="00EA777D" w:rsidP="00FB5A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143" w:type="dxa"/>
            <w:gridSpan w:val="2"/>
            <w:shd w:val="clear" w:color="auto" w:fill="auto"/>
          </w:tcPr>
          <w:p w14:paraId="2F5011F6" w14:textId="1EB8937C" w:rsidR="00EA777D" w:rsidRDefault="00EA777D" w:rsidP="00FB5AE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905" w:type="dxa"/>
            <w:shd w:val="clear" w:color="auto" w:fill="auto"/>
          </w:tcPr>
          <w:p w14:paraId="2DCDDDB0" w14:textId="77777777" w:rsidR="00EA777D" w:rsidRPr="00435EE7" w:rsidRDefault="00EA777D" w:rsidP="00FB5A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14" w:type="dxa"/>
            <w:shd w:val="clear" w:color="auto" w:fill="auto"/>
          </w:tcPr>
          <w:p w14:paraId="4DBE822D" w14:textId="77777777" w:rsidR="00EA777D" w:rsidRDefault="00EA777D" w:rsidP="00FB5A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49" w:type="dxa"/>
            <w:shd w:val="clear" w:color="auto" w:fill="auto"/>
          </w:tcPr>
          <w:p w14:paraId="2094DF00" w14:textId="77777777" w:rsidR="00EA777D" w:rsidRPr="00435EE7" w:rsidRDefault="00EA777D" w:rsidP="00FB5A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28" w:type="dxa"/>
            <w:shd w:val="clear" w:color="auto" w:fill="auto"/>
          </w:tcPr>
          <w:p w14:paraId="0A3BD700" w14:textId="36742DE5" w:rsidR="00EA777D" w:rsidRDefault="00EA777D" w:rsidP="00FB5AE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University of Copenhagen/ University of South Africa</w:t>
            </w:r>
          </w:p>
        </w:tc>
      </w:tr>
      <w:tr w:rsidR="00EA777D" w:rsidRPr="00500BF0" w14:paraId="6097E7DE" w14:textId="77777777" w:rsidTr="00CF1C47">
        <w:trPr>
          <w:trHeight w:val="126"/>
        </w:trPr>
        <w:tc>
          <w:tcPr>
            <w:tcW w:w="498" w:type="dxa"/>
          </w:tcPr>
          <w:p w14:paraId="42C4CCF5" w14:textId="77777777" w:rsidR="00EA777D" w:rsidRPr="00435EE7" w:rsidRDefault="00EA777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186" w:type="dxa"/>
            <w:gridSpan w:val="2"/>
          </w:tcPr>
          <w:p w14:paraId="27AF5EC7" w14:textId="77777777" w:rsidR="00EA777D" w:rsidRDefault="00EA777D" w:rsidP="00FB5A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British Council Newton Institutional Links </w:t>
            </w:r>
          </w:p>
          <w:p w14:paraId="4813AEB2" w14:textId="77777777" w:rsidR="00EA777D" w:rsidRDefault="00EA777D" w:rsidP="00FB5A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VEG+ Increasing vegetable consumption for young adults through short food supply chain</w:t>
            </w:r>
          </w:p>
          <w:p w14:paraId="12F799D0" w14:textId="7803E276" w:rsidR="00EA777D" w:rsidRPr="00435EE7" w:rsidRDefault="00EA777D" w:rsidP="00FB5A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270" w:type="dxa"/>
          </w:tcPr>
          <w:p w14:paraId="3FD48CFD" w14:textId="1C3D4688" w:rsidR="00EA777D" w:rsidRPr="00435EE7" w:rsidRDefault="00EA777D" w:rsidP="00FB5AEF">
            <w:pPr>
              <w:rPr>
                <w:rFonts w:cs="Arial"/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</w:rPr>
              <w:t>Follow on funding</w:t>
            </w:r>
          </w:p>
        </w:tc>
        <w:tc>
          <w:tcPr>
            <w:tcW w:w="1394" w:type="dxa"/>
          </w:tcPr>
          <w:p w14:paraId="5831AA3D" w14:textId="5080E17D" w:rsidR="00EA777D" w:rsidRPr="00435EE7" w:rsidRDefault="00EA777D" w:rsidP="00A909F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For Review 2017</w:t>
            </w:r>
          </w:p>
        </w:tc>
        <w:tc>
          <w:tcPr>
            <w:tcW w:w="1004" w:type="dxa"/>
          </w:tcPr>
          <w:p w14:paraId="045CC852" w14:textId="77777777" w:rsidR="00EA777D" w:rsidRPr="00435EE7" w:rsidRDefault="00EA777D" w:rsidP="00FB5A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16" w:type="dxa"/>
          </w:tcPr>
          <w:p w14:paraId="767DA350" w14:textId="77777777" w:rsidR="00EA777D" w:rsidRPr="00435EE7" w:rsidRDefault="00EA777D" w:rsidP="00FB5A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143" w:type="dxa"/>
            <w:gridSpan w:val="2"/>
          </w:tcPr>
          <w:p w14:paraId="4CEF36BD" w14:textId="23A667F1" w:rsidR="00EA777D" w:rsidRPr="00435EE7" w:rsidRDefault="00EA777D" w:rsidP="00FB5AE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905" w:type="dxa"/>
          </w:tcPr>
          <w:p w14:paraId="1013C21C" w14:textId="77777777" w:rsidR="00EA777D" w:rsidRPr="00435EE7" w:rsidRDefault="00EA777D" w:rsidP="00FB5A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14" w:type="dxa"/>
          </w:tcPr>
          <w:p w14:paraId="610A70A8" w14:textId="77777777" w:rsidR="00EA777D" w:rsidRPr="00435EE7" w:rsidRDefault="00EA777D" w:rsidP="00FB5A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49" w:type="dxa"/>
          </w:tcPr>
          <w:p w14:paraId="6890B79E" w14:textId="77777777" w:rsidR="00EA777D" w:rsidRPr="00435EE7" w:rsidRDefault="00EA777D" w:rsidP="00FB5A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28" w:type="dxa"/>
          </w:tcPr>
          <w:p w14:paraId="12E11965" w14:textId="34D27609" w:rsidR="00EA777D" w:rsidRPr="00435EE7" w:rsidRDefault="00EA777D" w:rsidP="00FB5AEF">
            <w:pPr>
              <w:rPr>
                <w:rFonts w:cs="Arial"/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</w:rPr>
              <w:t>Bournemouth University</w:t>
            </w:r>
          </w:p>
        </w:tc>
      </w:tr>
      <w:tr w:rsidR="00EA777D" w:rsidRPr="00500BF0" w14:paraId="5F745D93" w14:textId="77777777" w:rsidTr="00CF1C47">
        <w:trPr>
          <w:trHeight w:val="213"/>
        </w:trPr>
        <w:tc>
          <w:tcPr>
            <w:tcW w:w="498" w:type="dxa"/>
          </w:tcPr>
          <w:p w14:paraId="041411BB" w14:textId="77777777" w:rsidR="00EA777D" w:rsidRPr="00435EE7" w:rsidRDefault="00EA777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186" w:type="dxa"/>
            <w:gridSpan w:val="2"/>
          </w:tcPr>
          <w:p w14:paraId="70081618" w14:textId="01448B50" w:rsidR="00EA777D" w:rsidRDefault="00EA777D" w:rsidP="00FB5A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Horizon 2020 Marie Curie Individual Fellowship</w:t>
            </w:r>
          </w:p>
          <w:p w14:paraId="10F8D63A" w14:textId="3DA12174" w:rsidR="00EA777D" w:rsidRPr="00435EE7" w:rsidRDefault="00EA777D" w:rsidP="00FB5A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VEGUP- Increasing Vegetable consumption through foodservice</w:t>
            </w:r>
          </w:p>
        </w:tc>
        <w:tc>
          <w:tcPr>
            <w:tcW w:w="1270" w:type="dxa"/>
          </w:tcPr>
          <w:p w14:paraId="353F37C0" w14:textId="16C1A248" w:rsidR="00EA777D" w:rsidRPr="00435EE7" w:rsidRDefault="00EA777D" w:rsidP="00FB5AEF">
            <w:pPr>
              <w:rPr>
                <w:rFonts w:cs="Arial"/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</w:rPr>
              <w:t>Follow on funding</w:t>
            </w:r>
          </w:p>
        </w:tc>
        <w:tc>
          <w:tcPr>
            <w:tcW w:w="1394" w:type="dxa"/>
          </w:tcPr>
          <w:p w14:paraId="554AA1EE" w14:textId="1D7B70E3" w:rsidR="00EA777D" w:rsidRPr="00435EE7" w:rsidRDefault="00EA777D" w:rsidP="00FB5AE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For Review 2017</w:t>
            </w:r>
          </w:p>
        </w:tc>
        <w:tc>
          <w:tcPr>
            <w:tcW w:w="1004" w:type="dxa"/>
          </w:tcPr>
          <w:p w14:paraId="2B3317DB" w14:textId="77777777" w:rsidR="00EA777D" w:rsidRPr="00435EE7" w:rsidRDefault="00EA777D" w:rsidP="00FB5A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16" w:type="dxa"/>
          </w:tcPr>
          <w:p w14:paraId="6226F1B7" w14:textId="77777777" w:rsidR="00EA777D" w:rsidRPr="00435EE7" w:rsidRDefault="00EA777D" w:rsidP="00FB5A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143" w:type="dxa"/>
            <w:gridSpan w:val="2"/>
          </w:tcPr>
          <w:p w14:paraId="0B13EC6D" w14:textId="41EE5A39" w:rsidR="00EA777D" w:rsidRPr="00435EE7" w:rsidRDefault="00EA777D" w:rsidP="00FB5AE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905" w:type="dxa"/>
          </w:tcPr>
          <w:p w14:paraId="1661B724" w14:textId="77777777" w:rsidR="00EA777D" w:rsidRPr="00435EE7" w:rsidRDefault="00EA777D" w:rsidP="00FB5A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14" w:type="dxa"/>
          </w:tcPr>
          <w:p w14:paraId="3DBB93A1" w14:textId="77777777" w:rsidR="00EA777D" w:rsidRPr="00435EE7" w:rsidRDefault="00EA777D" w:rsidP="00FB5A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49" w:type="dxa"/>
          </w:tcPr>
          <w:p w14:paraId="601B6020" w14:textId="77777777" w:rsidR="00EA777D" w:rsidRPr="00435EE7" w:rsidRDefault="00EA777D" w:rsidP="00FB5A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28" w:type="dxa"/>
          </w:tcPr>
          <w:p w14:paraId="1543A742" w14:textId="090712D6" w:rsidR="00EA777D" w:rsidRPr="00435EE7" w:rsidRDefault="00EA777D" w:rsidP="00FB5AEF">
            <w:pPr>
              <w:rPr>
                <w:rFonts w:cs="Arial"/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</w:rPr>
              <w:t>Bournemouth University</w:t>
            </w:r>
          </w:p>
        </w:tc>
      </w:tr>
    </w:tbl>
    <w:p w14:paraId="7AB4A25C" w14:textId="77777777" w:rsidR="00B604F2" w:rsidRPr="002106A1" w:rsidRDefault="00B604F2" w:rsidP="005D7A90">
      <w:pPr>
        <w:rPr>
          <w:rFonts w:ascii="Arial" w:hAnsi="Arial" w:cs="Arial"/>
        </w:rPr>
      </w:pPr>
    </w:p>
    <w:sectPr w:rsidR="00B604F2" w:rsidRPr="002106A1" w:rsidSect="00302380">
      <w:headerReference w:type="default" r:id="rId32"/>
      <w:footerReference w:type="even" r:id="rId33"/>
      <w:footerReference w:type="default" r:id="rId34"/>
      <w:pgSz w:w="23814" w:h="16839" w:orient="landscape" w:code="8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653955" w14:textId="77777777" w:rsidR="00C96D64" w:rsidRDefault="00C96D64" w:rsidP="00590440">
      <w:pPr>
        <w:spacing w:after="0" w:line="240" w:lineRule="auto"/>
      </w:pPr>
      <w:r>
        <w:separator/>
      </w:r>
    </w:p>
  </w:endnote>
  <w:endnote w:type="continuationSeparator" w:id="0">
    <w:p w14:paraId="5BA2F665" w14:textId="77777777" w:rsidR="00C96D64" w:rsidRDefault="00C96D64" w:rsidP="00590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1"/>
    <w:family w:val="roman"/>
    <w:notTrueType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CA9039" w14:textId="77777777" w:rsidR="00C96D64" w:rsidRDefault="00C96D64" w:rsidP="00654B84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A837FCB" w14:textId="77777777" w:rsidR="00C96D64" w:rsidRDefault="00C96D64" w:rsidP="0099447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2A31F2" w14:textId="77777777" w:rsidR="00C96D64" w:rsidRDefault="00C96D64" w:rsidP="00654B84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93F5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26238CF" w14:textId="77777777" w:rsidR="00C96D64" w:rsidRDefault="00C96D64" w:rsidP="0099447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736A09" w14:textId="77777777" w:rsidR="00C96D64" w:rsidRDefault="00C96D64" w:rsidP="00590440">
      <w:pPr>
        <w:spacing w:after="0" w:line="240" w:lineRule="auto"/>
      </w:pPr>
      <w:r>
        <w:separator/>
      </w:r>
    </w:p>
  </w:footnote>
  <w:footnote w:type="continuationSeparator" w:id="0">
    <w:p w14:paraId="035BCB00" w14:textId="77777777" w:rsidR="00C96D64" w:rsidRDefault="00C96D64" w:rsidP="005904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E07589" w14:textId="77777777" w:rsidR="00C96D64" w:rsidRDefault="00C96D6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7D2DE68A" wp14:editId="64F2379D">
          <wp:simplePos x="0" y="0"/>
          <wp:positionH relativeFrom="column">
            <wp:posOffset>11675745</wp:posOffset>
          </wp:positionH>
          <wp:positionV relativeFrom="paragraph">
            <wp:posOffset>-346710</wp:posOffset>
          </wp:positionV>
          <wp:extent cx="2136775" cy="723900"/>
          <wp:effectExtent l="0" t="0" r="0" b="0"/>
          <wp:wrapSquare wrapText="bothSides"/>
          <wp:docPr id="2" name="Picture 2" descr="\\bournemouth.ac.uk\data\Staff\Home\cmartins\Carmen Doc's\Untit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bournemouth.ac.uk\data\Staff\Home\cmartins\Carmen Doc's\Untitle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677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VeggiEAT – Dissemination Log WP6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72EC3A1E"/>
    <w:lvl w:ilvl="0">
      <w:numFmt w:val="decimal"/>
      <w:lvlText w:val="*"/>
      <w:lvlJc w:val="left"/>
    </w:lvl>
  </w:abstractNum>
  <w:abstractNum w:abstractNumId="1">
    <w:nsid w:val="0C2E6BEE"/>
    <w:multiLevelType w:val="hybridMultilevel"/>
    <w:tmpl w:val="9E48AD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453A88"/>
    <w:multiLevelType w:val="hybridMultilevel"/>
    <w:tmpl w:val="6C240ED0"/>
    <w:lvl w:ilvl="0" w:tplc="7E38B87E">
      <w:start w:val="2013"/>
      <w:numFmt w:val="bullet"/>
      <w:lvlText w:val="-"/>
      <w:lvlJc w:val="left"/>
      <w:pPr>
        <w:ind w:left="105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360" w:hanging="360"/>
        </w:pPr>
        <w:rPr>
          <w:rFonts w:ascii="Symbol" w:hAnsi="Symbol" w:hint="default"/>
          <w:sz w:val="20"/>
          <w:lang w:val="fr-FR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440"/>
    <w:rsid w:val="00011DE0"/>
    <w:rsid w:val="000344B4"/>
    <w:rsid w:val="00042489"/>
    <w:rsid w:val="00061F56"/>
    <w:rsid w:val="00062E0D"/>
    <w:rsid w:val="00067D7F"/>
    <w:rsid w:val="00095E7E"/>
    <w:rsid w:val="00124EAE"/>
    <w:rsid w:val="00127824"/>
    <w:rsid w:val="0015128C"/>
    <w:rsid w:val="001562BC"/>
    <w:rsid w:val="001C0402"/>
    <w:rsid w:val="001E077F"/>
    <w:rsid w:val="001F1D6A"/>
    <w:rsid w:val="001F3F13"/>
    <w:rsid w:val="002106A1"/>
    <w:rsid w:val="002142BD"/>
    <w:rsid w:val="002331F5"/>
    <w:rsid w:val="00251A3F"/>
    <w:rsid w:val="002B1573"/>
    <w:rsid w:val="002B4B00"/>
    <w:rsid w:val="00302380"/>
    <w:rsid w:val="00333481"/>
    <w:rsid w:val="00346BDF"/>
    <w:rsid w:val="00361BCD"/>
    <w:rsid w:val="00372DED"/>
    <w:rsid w:val="0037407C"/>
    <w:rsid w:val="00374153"/>
    <w:rsid w:val="0038788C"/>
    <w:rsid w:val="003B435E"/>
    <w:rsid w:val="003E05E0"/>
    <w:rsid w:val="00401DA8"/>
    <w:rsid w:val="00417A8E"/>
    <w:rsid w:val="00435EE7"/>
    <w:rsid w:val="00446B81"/>
    <w:rsid w:val="004919B0"/>
    <w:rsid w:val="004B041A"/>
    <w:rsid w:val="004E1184"/>
    <w:rsid w:val="004E4EDC"/>
    <w:rsid w:val="00500BF0"/>
    <w:rsid w:val="00521100"/>
    <w:rsid w:val="00530175"/>
    <w:rsid w:val="00533996"/>
    <w:rsid w:val="00554B57"/>
    <w:rsid w:val="005570AA"/>
    <w:rsid w:val="00580522"/>
    <w:rsid w:val="00590440"/>
    <w:rsid w:val="00590927"/>
    <w:rsid w:val="00595555"/>
    <w:rsid w:val="005B2470"/>
    <w:rsid w:val="005C4BCA"/>
    <w:rsid w:val="005D7A90"/>
    <w:rsid w:val="005E171D"/>
    <w:rsid w:val="00654B84"/>
    <w:rsid w:val="00660445"/>
    <w:rsid w:val="00661E55"/>
    <w:rsid w:val="006A516D"/>
    <w:rsid w:val="006B5526"/>
    <w:rsid w:val="006C7D89"/>
    <w:rsid w:val="006D6D54"/>
    <w:rsid w:val="00700BA1"/>
    <w:rsid w:val="00707971"/>
    <w:rsid w:val="007505A3"/>
    <w:rsid w:val="007545F2"/>
    <w:rsid w:val="00796223"/>
    <w:rsid w:val="007A17D0"/>
    <w:rsid w:val="007D4058"/>
    <w:rsid w:val="007E135B"/>
    <w:rsid w:val="007F1A6D"/>
    <w:rsid w:val="008007C7"/>
    <w:rsid w:val="008108AA"/>
    <w:rsid w:val="00853863"/>
    <w:rsid w:val="00864605"/>
    <w:rsid w:val="00891FCF"/>
    <w:rsid w:val="008F0C40"/>
    <w:rsid w:val="00925321"/>
    <w:rsid w:val="00931491"/>
    <w:rsid w:val="009361BA"/>
    <w:rsid w:val="0096582E"/>
    <w:rsid w:val="00994479"/>
    <w:rsid w:val="009A2DE8"/>
    <w:rsid w:val="009B0D43"/>
    <w:rsid w:val="009F192B"/>
    <w:rsid w:val="00A406E3"/>
    <w:rsid w:val="00A655C9"/>
    <w:rsid w:val="00A73A1D"/>
    <w:rsid w:val="00A75A1D"/>
    <w:rsid w:val="00A909FC"/>
    <w:rsid w:val="00AD146A"/>
    <w:rsid w:val="00AE5ED9"/>
    <w:rsid w:val="00AF17FA"/>
    <w:rsid w:val="00B012E8"/>
    <w:rsid w:val="00B0591B"/>
    <w:rsid w:val="00B0714F"/>
    <w:rsid w:val="00B5324D"/>
    <w:rsid w:val="00B604F2"/>
    <w:rsid w:val="00B66EBA"/>
    <w:rsid w:val="00B84E51"/>
    <w:rsid w:val="00B93F50"/>
    <w:rsid w:val="00B9480D"/>
    <w:rsid w:val="00BA44CB"/>
    <w:rsid w:val="00BE48D7"/>
    <w:rsid w:val="00BE6406"/>
    <w:rsid w:val="00BF3BA5"/>
    <w:rsid w:val="00C0000F"/>
    <w:rsid w:val="00C21E0A"/>
    <w:rsid w:val="00C32FA3"/>
    <w:rsid w:val="00C96D64"/>
    <w:rsid w:val="00CD42E4"/>
    <w:rsid w:val="00CE267F"/>
    <w:rsid w:val="00CF1C47"/>
    <w:rsid w:val="00CF3B6A"/>
    <w:rsid w:val="00D05503"/>
    <w:rsid w:val="00D22DA7"/>
    <w:rsid w:val="00D9482C"/>
    <w:rsid w:val="00DA085B"/>
    <w:rsid w:val="00DA387B"/>
    <w:rsid w:val="00DB3918"/>
    <w:rsid w:val="00DD75B0"/>
    <w:rsid w:val="00E07BA6"/>
    <w:rsid w:val="00E16C42"/>
    <w:rsid w:val="00E225E0"/>
    <w:rsid w:val="00E25879"/>
    <w:rsid w:val="00E46097"/>
    <w:rsid w:val="00E517FC"/>
    <w:rsid w:val="00E52F86"/>
    <w:rsid w:val="00E60D2E"/>
    <w:rsid w:val="00E76FCF"/>
    <w:rsid w:val="00EA777D"/>
    <w:rsid w:val="00EB1914"/>
    <w:rsid w:val="00EB2307"/>
    <w:rsid w:val="00EC0D98"/>
    <w:rsid w:val="00EC308B"/>
    <w:rsid w:val="00EC4BBF"/>
    <w:rsid w:val="00EC5D6B"/>
    <w:rsid w:val="00EE2EEC"/>
    <w:rsid w:val="00EF31AA"/>
    <w:rsid w:val="00F15102"/>
    <w:rsid w:val="00F25056"/>
    <w:rsid w:val="00F6138B"/>
    <w:rsid w:val="00FB5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7D675B48"/>
  <w15:docId w15:val="{BD074C01-DC31-4618-89AF-2C0887A4C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04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904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0440"/>
  </w:style>
  <w:style w:type="paragraph" w:styleId="Footer">
    <w:name w:val="footer"/>
    <w:basedOn w:val="Normal"/>
    <w:link w:val="FooterChar"/>
    <w:uiPriority w:val="99"/>
    <w:unhideWhenUsed/>
    <w:rsid w:val="005904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0440"/>
  </w:style>
  <w:style w:type="paragraph" w:styleId="BalloonText">
    <w:name w:val="Balloon Text"/>
    <w:basedOn w:val="Normal"/>
    <w:link w:val="BalloonTextChar"/>
    <w:uiPriority w:val="99"/>
    <w:semiHidden/>
    <w:unhideWhenUsed/>
    <w:rsid w:val="00590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44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84E51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B84E51"/>
  </w:style>
  <w:style w:type="paragraph" w:styleId="PlainText">
    <w:name w:val="Plain Text"/>
    <w:basedOn w:val="Normal"/>
    <w:link w:val="PlainTextChar"/>
    <w:uiPriority w:val="99"/>
    <w:unhideWhenUsed/>
    <w:rsid w:val="005B2470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B2470"/>
    <w:rPr>
      <w:rFonts w:ascii="Calibri" w:hAnsi="Calibri"/>
      <w:szCs w:val="21"/>
    </w:rPr>
  </w:style>
  <w:style w:type="paragraph" w:customStyle="1" w:styleId="Default">
    <w:name w:val="Default"/>
    <w:rsid w:val="000344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D42E4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994479"/>
  </w:style>
  <w:style w:type="character" w:styleId="FollowedHyperlink">
    <w:name w:val="FollowedHyperlink"/>
    <w:basedOn w:val="DefaultParagraphFont"/>
    <w:uiPriority w:val="99"/>
    <w:semiHidden/>
    <w:unhideWhenUsed/>
    <w:rsid w:val="001F1D6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51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2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6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0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1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69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1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30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6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5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2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2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67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0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4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5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nk.springer.com/article/10.1007/s00394-015-1130-8" TargetMode="External"/><Relationship Id="rId13" Type="http://schemas.openxmlformats.org/officeDocument/2006/relationships/hyperlink" Target="http://www.magonlinelibrary.com/doi/abs/10.12968/bjsn.2016.11.3.125" TargetMode="External"/><Relationship Id="rId18" Type="http://schemas.openxmlformats.org/officeDocument/2006/relationships/hyperlink" Target="http://www.mdpi.com/journal/nutrients/special_issues/nutrition_ageing" TargetMode="External"/><Relationship Id="rId26" Type="http://schemas.openxmlformats.org/officeDocument/2006/relationships/hyperlink" Target="http://www.nutritioninsight.com/news/VeggiEAT-Championing-Vegetable-Consumption-Throughout-Europe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veggieat.eu" TargetMode="External"/><Relationship Id="rId34" Type="http://schemas.openxmlformats.org/officeDocument/2006/relationships/footer" Target="footer2.xml"/><Relationship Id="rId7" Type="http://schemas.openxmlformats.org/officeDocument/2006/relationships/hyperlink" Target="http://rsh.sagepub.com/content/early/2015/08/10/1757913915596017.abstract" TargetMode="External"/><Relationship Id="rId12" Type="http://schemas.openxmlformats.org/officeDocument/2006/relationships/hyperlink" Target="http://journals.plos.org/plosone/article?id=10.1371/journal.pone.0176028" TargetMode="External"/><Relationship Id="rId17" Type="http://schemas.openxmlformats.org/officeDocument/2006/relationships/hyperlink" Target="https://doi.org/10.1016/j.ijgfs.2017.08.001" TargetMode="External"/><Relationship Id="rId25" Type="http://schemas.openxmlformats.org/officeDocument/2006/relationships/hyperlink" Target="https://issuu.com/bournemouthuniversity/docs/brc-3-2016" TargetMode="External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doi.org/10.1016/j.ijgfs.2017.05.003" TargetMode="External"/><Relationship Id="rId20" Type="http://schemas.openxmlformats.org/officeDocument/2006/relationships/hyperlink" Target="http://vegmed.org" TargetMode="External"/><Relationship Id="rId29" Type="http://schemas.openxmlformats.org/officeDocument/2006/relationships/image" Target="media/image1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iencedirect.com/science/article/pii/S0950329317300654" TargetMode="External"/><Relationship Id="rId24" Type="http://schemas.openxmlformats.org/officeDocument/2006/relationships/hyperlink" Target="http://www.foodinaction.com/manger-plus-de-legumes-un-defi-qui-reste-de-taille/?utm_source=MailChimp&amp;utm_medium=Newsletter&amp;utm_campaign=Food%20In%20Action%20-%20Newsletter%20n%C2%B0260" TargetMode="External"/><Relationship Id="rId32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dx.doi.org/10.1016/j.ijgfs.2017.05.003" TargetMode="External"/><Relationship Id="rId23" Type="http://schemas.openxmlformats.org/officeDocument/2006/relationships/hyperlink" Target="https://www.youtube.com/channel/UC9w4lGfGnGjcwyZ59hD8L0A" TargetMode="External"/><Relationship Id="rId28" Type="http://schemas.openxmlformats.org/officeDocument/2006/relationships/hyperlink" Target="http://www.independent.co.uk/life-style/health-and-families/health-news/the-key-to-eating-five-fruit-and-veg-a-day-might-just-be-to-make-them-more-tasty-a7679896.html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sciencedirect.com/science/article/pii/S0195666316304263" TargetMode="External"/><Relationship Id="rId19" Type="http://schemas.openxmlformats.org/officeDocument/2006/relationships/hyperlink" Target="https://microsites.bournemouth.ac.uk/veggieat/files/2017/03/VeggiEatNutSocposter2016.pdf" TargetMode="External"/><Relationship Id="rId31" Type="http://schemas.openxmlformats.org/officeDocument/2006/relationships/hyperlink" Target="https://www.researchgate.net/project/VeggiEAT-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nlinelibrary.wiley.com/doi/10.1111/fcsr.12142/full" TargetMode="External"/><Relationship Id="rId14" Type="http://schemas.openxmlformats.org/officeDocument/2006/relationships/hyperlink" Target="https://doi.org/10.1016/j.ijgfs.2017.05.003" TargetMode="External"/><Relationship Id="rId22" Type="http://schemas.openxmlformats.org/officeDocument/2006/relationships/hyperlink" Target="https://twitter.com/veggiEAT" TargetMode="External"/><Relationship Id="rId27" Type="http://schemas.openxmlformats.org/officeDocument/2006/relationships/hyperlink" Target="https://theconversation.com/the-key-to-eating-five-fruit-and-veg-a-day-might-just-be-to-make-them-more-tasty-75681" TargetMode="External"/><Relationship Id="rId30" Type="http://schemas.openxmlformats.org/officeDocument/2006/relationships/hyperlink" Target="https://www.linkedin.com/in/quenia-dos-santos-riedel-31635456/" TargetMode="External"/><Relationship Id="rId35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7</Pages>
  <Words>4506</Words>
  <Characters>25687</Characters>
  <Application>Microsoft Office Word</Application>
  <DocSecurity>0</DocSecurity>
  <Lines>214</Lines>
  <Paragraphs>60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Bournemouth University</Company>
  <LinksUpToDate>false</LinksUpToDate>
  <CharactersWithSpaces>30133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Carmen,Palhau Martins</dc:creator>
  <cp:lastModifiedBy>Natalia Lavrushkina</cp:lastModifiedBy>
  <cp:revision>11</cp:revision>
  <cp:lastPrinted>2017-06-06T14:22:00Z</cp:lastPrinted>
  <dcterms:created xsi:type="dcterms:W3CDTF">2017-09-29T16:57:00Z</dcterms:created>
  <dcterms:modified xsi:type="dcterms:W3CDTF">2018-05-29T14:24:00Z</dcterms:modified>
</cp:coreProperties>
</file>