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2A9" w:rsidRDefault="00FF5453">
      <w:bookmarkStart w:id="0" w:name="_GoBack"/>
      <w:bookmarkEnd w:id="0"/>
      <w:r>
        <w:rPr>
          <w:noProof/>
        </w:rPr>
        <w:pict>
          <v:rect id="object 11" o:spid="_x0000_s1026" style="position:absolute;margin-left:56.25pt;margin-top:72.75pt;width:320.25pt;height: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&#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" stroked="f">
            <v:fill r:id="rId8" o:title="" recolor="t" rotate="t" type="frame"/>
            <v:textbox inset="0,0,0,0"/>
          </v:rect>
        </w:pict>
      </w:r>
    </w:p>
    <w:p w:rsidR="009372A9" w:rsidRPr="009372A9" w:rsidRDefault="009372A9" w:rsidP="009372A9"/>
    <w:p w:rsidR="009372A9" w:rsidRPr="009372A9" w:rsidRDefault="009372A9" w:rsidP="009372A9"/>
    <w:p w:rsidR="009372A9" w:rsidRPr="009372A9" w:rsidRDefault="009372A9" w:rsidP="009372A9"/>
    <w:p w:rsidR="009372A9" w:rsidRPr="009372A9" w:rsidRDefault="009372A9" w:rsidP="009372A9"/>
    <w:p w:rsidR="009372A9" w:rsidRPr="009372A9" w:rsidRDefault="009372A9" w:rsidP="009372A9"/>
    <w:p w:rsidR="009372A9" w:rsidRPr="009372A9" w:rsidRDefault="009372A9" w:rsidP="009372A9"/>
    <w:p w:rsidR="009372A9" w:rsidRDefault="009372A9" w:rsidP="009372A9"/>
    <w:p w:rsidR="009372A9" w:rsidRDefault="009372A9" w:rsidP="009372A9">
      <w:pPr>
        <w:tabs>
          <w:tab w:val="left" w:pos="1095"/>
        </w:tabs>
        <w:jc w:val="center"/>
      </w:pPr>
      <w:r>
        <w:t>Industry-Academia Partnership and Pathways (IAPP)</w:t>
      </w:r>
    </w:p>
    <w:p w:rsidR="00862EDE" w:rsidRDefault="009372A9" w:rsidP="009372A9">
      <w:pPr>
        <w:tabs>
          <w:tab w:val="left" w:pos="1095"/>
        </w:tabs>
        <w:jc w:val="center"/>
      </w:pPr>
      <w:r>
        <w:t xml:space="preserve">Grant agreement no: </w:t>
      </w:r>
      <w:r w:rsidRPr="009372A9">
        <w:t>2013-612326</w:t>
      </w:r>
    </w:p>
    <w:p w:rsidR="009372A9" w:rsidRDefault="009372A9" w:rsidP="009372A9">
      <w:pPr>
        <w:tabs>
          <w:tab w:val="left" w:pos="1095"/>
        </w:tabs>
        <w:jc w:val="center"/>
      </w:pPr>
    </w:p>
    <w:p w:rsidR="009372A9" w:rsidRDefault="009372A9" w:rsidP="009372A9">
      <w:pPr>
        <w:tabs>
          <w:tab w:val="left" w:pos="1095"/>
        </w:tabs>
        <w:jc w:val="center"/>
        <w:rPr>
          <w:b/>
        </w:rPr>
      </w:pPr>
      <w:r w:rsidRPr="007168A4">
        <w:rPr>
          <w:b/>
        </w:rPr>
        <w:t xml:space="preserve">Work Package </w:t>
      </w:r>
      <w:r w:rsidR="00BE5C7E" w:rsidRPr="007168A4">
        <w:rPr>
          <w:b/>
        </w:rPr>
        <w:t>2</w:t>
      </w:r>
    </w:p>
    <w:p w:rsidR="00A269B0" w:rsidRPr="007168A4" w:rsidRDefault="00A269B0" w:rsidP="009372A9">
      <w:pPr>
        <w:tabs>
          <w:tab w:val="left" w:pos="1095"/>
        </w:tabs>
        <w:jc w:val="center"/>
        <w:rPr>
          <w:b/>
        </w:rPr>
      </w:pPr>
      <w:r>
        <w:rPr>
          <w:b/>
        </w:rPr>
        <w:t xml:space="preserve">D2.1 </w:t>
      </w:r>
      <w:r w:rsidRPr="00A269B0">
        <w:rPr>
          <w:b/>
        </w:rPr>
        <w:t>Evaluation of sensory characteristics of processed vegetables across age groups and countries</w:t>
      </w:r>
    </w:p>
    <w:p w:rsidR="009372A9" w:rsidRPr="007168A4" w:rsidRDefault="007168A4" w:rsidP="007168A4">
      <w:pPr>
        <w:tabs>
          <w:tab w:val="left" w:pos="1095"/>
        </w:tabs>
        <w:jc w:val="center"/>
        <w:rPr>
          <w:b/>
          <w:lang w:val="en-US"/>
        </w:rPr>
      </w:pPr>
      <w:r w:rsidRPr="007168A4">
        <w:rPr>
          <w:b/>
        </w:rPr>
        <w:t>Consumer perception (product and sensory analysis)</w:t>
      </w:r>
    </w:p>
    <w:p w:rsidR="009372A9" w:rsidRPr="001213CB" w:rsidRDefault="009372A9">
      <w:pPr>
        <w:tabs>
          <w:tab w:val="left" w:pos="1095"/>
        </w:tabs>
        <w:jc w:val="center"/>
        <w:rPr>
          <w:lang w:val="it-IT"/>
        </w:rPr>
      </w:pPr>
      <w:r w:rsidRPr="001213CB">
        <w:rPr>
          <w:lang w:val="it-IT"/>
        </w:rPr>
        <w:t>Authors:</w:t>
      </w:r>
    </w:p>
    <w:p w:rsidR="009372A9" w:rsidRPr="0065116A" w:rsidRDefault="0065116A">
      <w:pPr>
        <w:tabs>
          <w:tab w:val="left" w:pos="1095"/>
        </w:tabs>
        <w:jc w:val="center"/>
        <w:rPr>
          <w:lang w:val="it-IT"/>
        </w:rPr>
      </w:pPr>
      <w:r w:rsidRPr="0065116A">
        <w:rPr>
          <w:lang w:val="it-IT"/>
        </w:rPr>
        <w:t>U</w:t>
      </w:r>
      <w:r>
        <w:rPr>
          <w:lang w:val="it-IT"/>
        </w:rPr>
        <w:t>niversity of Florence -Italy</w:t>
      </w:r>
      <w:r w:rsidRPr="0065116A">
        <w:rPr>
          <w:lang w:val="it-IT"/>
        </w:rPr>
        <w:t>: Caterina Dinnella, Camilla Masi</w:t>
      </w:r>
      <w:r>
        <w:rPr>
          <w:lang w:val="it-IT"/>
        </w:rPr>
        <w:t>, Danny Cliceri, Isabella La V</w:t>
      </w:r>
      <w:r w:rsidRPr="0065116A">
        <w:rPr>
          <w:lang w:val="it-IT"/>
        </w:rPr>
        <w:t xml:space="preserve">iola </w:t>
      </w:r>
      <w:r>
        <w:rPr>
          <w:lang w:val="it-IT"/>
        </w:rPr>
        <w:t>&amp; Erminio Monteleone</w:t>
      </w:r>
    </w:p>
    <w:p w:rsidR="009372A9" w:rsidRPr="0065116A" w:rsidRDefault="0065116A">
      <w:pPr>
        <w:tabs>
          <w:tab w:val="left" w:pos="1095"/>
        </w:tabs>
        <w:jc w:val="center"/>
        <w:rPr>
          <w:lang w:val="fr-FR"/>
        </w:rPr>
      </w:pPr>
      <w:r w:rsidRPr="0065116A">
        <w:rPr>
          <w:lang w:val="fr-FR"/>
        </w:rPr>
        <w:t>Bonduelle</w:t>
      </w:r>
      <w:r>
        <w:rPr>
          <w:lang w:val="fr-FR"/>
        </w:rPr>
        <w:t xml:space="preserve"> - France</w:t>
      </w:r>
      <w:r w:rsidRPr="0065116A">
        <w:rPr>
          <w:lang w:val="fr-FR"/>
        </w:rPr>
        <w:t xml:space="preserve">: </w:t>
      </w:r>
      <w:r>
        <w:rPr>
          <w:lang w:val="fr-FR"/>
        </w:rPr>
        <w:t xml:space="preserve">Morizet David </w:t>
      </w:r>
      <w:r w:rsidRPr="0065116A">
        <w:rPr>
          <w:lang w:val="fr-FR"/>
        </w:rPr>
        <w:t>&amp; Laurence Depezay</w:t>
      </w:r>
    </w:p>
    <w:p w:rsidR="009372A9" w:rsidRPr="0065116A" w:rsidRDefault="009372A9">
      <w:pPr>
        <w:tabs>
          <w:tab w:val="left" w:pos="1095"/>
        </w:tabs>
        <w:jc w:val="center"/>
        <w:rPr>
          <w:lang w:val="en-US"/>
        </w:rPr>
      </w:pPr>
    </w:p>
    <w:p w:rsidR="009372A9" w:rsidRPr="0065116A" w:rsidRDefault="009372A9">
      <w:pPr>
        <w:tabs>
          <w:tab w:val="left" w:pos="1095"/>
        </w:tabs>
        <w:jc w:val="center"/>
        <w:rPr>
          <w:lang w:val="en-US"/>
        </w:rPr>
      </w:pPr>
    </w:p>
    <w:p w:rsidR="009372A9" w:rsidRPr="0065116A" w:rsidRDefault="009372A9">
      <w:pPr>
        <w:tabs>
          <w:tab w:val="left" w:pos="1095"/>
        </w:tabs>
        <w:jc w:val="center"/>
        <w:rPr>
          <w:lang w:val="en-US"/>
        </w:rPr>
      </w:pPr>
    </w:p>
    <w:p w:rsidR="009372A9" w:rsidRPr="0065116A" w:rsidRDefault="009372A9">
      <w:pPr>
        <w:tabs>
          <w:tab w:val="left" w:pos="1095"/>
        </w:tabs>
        <w:jc w:val="center"/>
        <w:rPr>
          <w:lang w:val="en-US"/>
        </w:rPr>
      </w:pPr>
    </w:p>
    <w:p w:rsidR="009372A9" w:rsidRPr="0065116A" w:rsidRDefault="009372A9">
      <w:pPr>
        <w:tabs>
          <w:tab w:val="left" w:pos="1095"/>
        </w:tabs>
        <w:jc w:val="center"/>
        <w:rPr>
          <w:lang w:val="en-US"/>
        </w:rPr>
      </w:pPr>
    </w:p>
    <w:p w:rsidR="009372A9" w:rsidRPr="0065116A" w:rsidRDefault="009372A9">
      <w:pPr>
        <w:tabs>
          <w:tab w:val="left" w:pos="1095"/>
        </w:tabs>
        <w:jc w:val="center"/>
        <w:rPr>
          <w:lang w:val="en-US"/>
        </w:rPr>
      </w:pPr>
    </w:p>
    <w:p w:rsidR="009372A9" w:rsidRPr="0065116A" w:rsidRDefault="009372A9">
      <w:pPr>
        <w:tabs>
          <w:tab w:val="left" w:pos="1095"/>
        </w:tabs>
        <w:jc w:val="center"/>
        <w:rPr>
          <w:lang w:val="en-US"/>
        </w:rPr>
      </w:pPr>
    </w:p>
    <w:p w:rsidR="009372A9" w:rsidRDefault="009372A9" w:rsidP="009372A9">
      <w:pPr>
        <w:tabs>
          <w:tab w:val="left" w:pos="1095"/>
        </w:tabs>
        <w:jc w:val="center"/>
        <w:rPr>
          <w:lang w:val="en-US"/>
        </w:rPr>
      </w:pPr>
    </w:p>
    <w:p w:rsidR="007B4F22" w:rsidRDefault="007B4F22" w:rsidP="009372A9">
      <w:pPr>
        <w:tabs>
          <w:tab w:val="left" w:pos="1095"/>
        </w:tabs>
        <w:jc w:val="center"/>
        <w:rPr>
          <w:lang w:val="en-US"/>
        </w:rPr>
      </w:pPr>
    </w:p>
    <w:p w:rsidR="007B4F22" w:rsidRDefault="007B4F22" w:rsidP="009372A9">
      <w:pPr>
        <w:tabs>
          <w:tab w:val="left" w:pos="1095"/>
        </w:tabs>
        <w:jc w:val="center"/>
        <w:rPr>
          <w:lang w:val="en-US"/>
        </w:rPr>
      </w:pPr>
    </w:p>
    <w:p w:rsidR="007B4F22" w:rsidRPr="0065116A" w:rsidRDefault="007B4F22" w:rsidP="009372A9">
      <w:pPr>
        <w:tabs>
          <w:tab w:val="left" w:pos="1095"/>
        </w:tabs>
        <w:jc w:val="center"/>
        <w:rPr>
          <w:lang w:val="en-US"/>
        </w:rPr>
      </w:pPr>
    </w:p>
    <w:p w:rsidR="009372A9" w:rsidRPr="009372A9" w:rsidRDefault="009372A9" w:rsidP="001D4193">
      <w:pPr>
        <w:tabs>
          <w:tab w:val="left" w:pos="1095"/>
        </w:tabs>
        <w:spacing w:after="0" w:line="360" w:lineRule="auto"/>
        <w:rPr>
          <w:b/>
        </w:rPr>
      </w:pPr>
      <w:r w:rsidRPr="009372A9">
        <w:rPr>
          <w:b/>
        </w:rPr>
        <w:t>ACKNOWLEDGEMENTS</w:t>
      </w:r>
    </w:p>
    <w:p w:rsidR="009372A9" w:rsidRDefault="009372A9" w:rsidP="001D4193">
      <w:pPr>
        <w:tabs>
          <w:tab w:val="left" w:pos="1095"/>
        </w:tabs>
        <w:spacing w:after="0" w:line="360" w:lineRule="auto"/>
      </w:pPr>
      <w:r>
        <w:t>The authors gratefully acknowledge the European Com munity’s financial support under the</w:t>
      </w:r>
    </w:p>
    <w:p w:rsidR="009372A9" w:rsidRDefault="009372A9" w:rsidP="001D4193">
      <w:pPr>
        <w:tabs>
          <w:tab w:val="left" w:pos="1095"/>
        </w:tabs>
        <w:spacing w:after="0" w:line="360" w:lineRule="auto"/>
      </w:pPr>
      <w:r>
        <w:t>Seventh Framework Programme for Support for training and career development of researchers (Marie Curie)</w:t>
      </w:r>
      <w:r w:rsidR="001D4193">
        <w:t>.</w:t>
      </w:r>
    </w:p>
    <w:p w:rsidR="009372A9" w:rsidRPr="009372A9" w:rsidRDefault="009372A9" w:rsidP="001D4193">
      <w:pPr>
        <w:tabs>
          <w:tab w:val="left" w:pos="1095"/>
        </w:tabs>
        <w:spacing w:after="0" w:line="360" w:lineRule="auto"/>
        <w:rPr>
          <w:b/>
        </w:rPr>
      </w:pPr>
      <w:r w:rsidRPr="009372A9">
        <w:rPr>
          <w:b/>
        </w:rPr>
        <w:t>DISCLAIMER</w:t>
      </w:r>
    </w:p>
    <w:p w:rsidR="009372A9" w:rsidRDefault="009372A9" w:rsidP="001D4193">
      <w:pPr>
        <w:tabs>
          <w:tab w:val="left" w:pos="1095"/>
        </w:tabs>
        <w:spacing w:after="0" w:line="360" w:lineRule="auto"/>
      </w:pPr>
      <w:r>
        <w:t xml:space="preserve">The views expressed </w:t>
      </w:r>
      <w:r w:rsidR="001D4193">
        <w:t>in this publication are the sol</w:t>
      </w:r>
      <w:r>
        <w:t>e responsibil</w:t>
      </w:r>
      <w:r w:rsidR="001D4193">
        <w:t xml:space="preserve">ity of the author(s) and do not </w:t>
      </w:r>
      <w:r>
        <w:t xml:space="preserve">necessarily reflect </w:t>
      </w:r>
      <w:r w:rsidR="001D4193">
        <w:t>the views of the European Commi</w:t>
      </w:r>
      <w:r>
        <w:t xml:space="preserve">ssion. </w:t>
      </w:r>
      <w:r w:rsidR="001D4193">
        <w:t xml:space="preserve">Neither the European Commission </w:t>
      </w:r>
      <w:r>
        <w:t>nor any person actin</w:t>
      </w:r>
      <w:r w:rsidR="001D4193">
        <w:t>g on behalf of the Commission i</w:t>
      </w:r>
      <w:r>
        <w:t>s respon</w:t>
      </w:r>
      <w:r w:rsidR="001D4193">
        <w:t xml:space="preserve">sible for the use that might be </w:t>
      </w:r>
      <w:r>
        <w:t>made of the informat</w:t>
      </w:r>
      <w:r w:rsidR="001D4193">
        <w:t>ion. The information in this do</w:t>
      </w:r>
      <w:r>
        <w:t xml:space="preserve">cument is </w:t>
      </w:r>
      <w:r w:rsidR="001D4193">
        <w:t xml:space="preserve">provided as is and no guarantee or warranty is </w:t>
      </w:r>
      <w:r>
        <w:t>given that the i</w:t>
      </w:r>
      <w:r w:rsidR="001D4193">
        <w:t>nformation is fit fo</w:t>
      </w:r>
      <w:r>
        <w:t>r any parti</w:t>
      </w:r>
      <w:r w:rsidR="001D4193">
        <w:t xml:space="preserve">cular purpose. The user thereof </w:t>
      </w:r>
      <w:r>
        <w:t>uses the information at its sole risk and liability</w:t>
      </w:r>
      <w:r w:rsidR="001D4193">
        <w:t>.</w:t>
      </w: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pPr>
    </w:p>
    <w:p w:rsidR="001D4193" w:rsidRDefault="001D4193" w:rsidP="001D4193">
      <w:pPr>
        <w:tabs>
          <w:tab w:val="left" w:pos="1095"/>
        </w:tabs>
        <w:spacing w:after="0" w:line="360" w:lineRule="auto"/>
        <w:sectPr w:rsidR="001D4193">
          <w:footerReference w:type="default" r:id="rId9"/>
          <w:pgSz w:w="11906" w:h="16838"/>
          <w:pgMar w:top="1440" w:right="1440" w:bottom="1440" w:left="1440" w:header="708" w:footer="708" w:gutter="0"/>
          <w:cols w:space="708"/>
          <w:docGrid w:linePitch="360"/>
        </w:sectPr>
      </w:pPr>
    </w:p>
    <w:p w:rsidR="001D4193" w:rsidRPr="001D4193" w:rsidRDefault="001D4193" w:rsidP="001D4193">
      <w:pPr>
        <w:jc w:val="center"/>
        <w:rPr>
          <w:rFonts w:ascii="Arial" w:hAnsi="Arial" w:cs="Arial"/>
          <w:b/>
          <w:sz w:val="28"/>
          <w:szCs w:val="28"/>
        </w:rPr>
      </w:pPr>
      <w:r w:rsidRPr="00FF5AB2">
        <w:rPr>
          <w:rFonts w:ascii="Arial" w:hAnsi="Arial" w:cs="Arial"/>
          <w:b/>
          <w:sz w:val="28"/>
          <w:szCs w:val="28"/>
        </w:rPr>
        <w:lastRenderedPageBreak/>
        <w:t>VEGGIEAT PROJECT TEAM</w:t>
      </w:r>
    </w:p>
    <w:tbl>
      <w:tblPr>
        <w:tblStyle w:val="TableGrid"/>
        <w:tblW w:w="14850" w:type="dxa"/>
        <w:tblLook w:val="04A0" w:firstRow="1" w:lastRow="0" w:firstColumn="1" w:lastColumn="0" w:noHBand="0" w:noVBand="1"/>
      </w:tblPr>
      <w:tblGrid>
        <w:gridCol w:w="3794"/>
        <w:gridCol w:w="2693"/>
        <w:gridCol w:w="8363"/>
      </w:tblGrid>
      <w:tr w:rsidR="001D4193" w:rsidRPr="004816A7" w:rsidTr="00862EDE">
        <w:tc>
          <w:tcPr>
            <w:tcW w:w="3794" w:type="dxa"/>
            <w:shd w:val="clear" w:color="auto" w:fill="000000" w:themeFill="text1"/>
          </w:tcPr>
          <w:p w:rsidR="001D4193" w:rsidRPr="004816A7" w:rsidRDefault="001D4193" w:rsidP="00862EDE">
            <w:pPr>
              <w:spacing w:before="40" w:after="40"/>
              <w:rPr>
                <w:rFonts w:asciiTheme="minorHAnsi" w:hAnsiTheme="minorHAnsi" w:cstheme="minorHAnsi"/>
                <w:b/>
                <w:caps/>
                <w:color w:val="FFFFFF" w:themeColor="background1"/>
                <w:szCs w:val="24"/>
                <w:highlight w:val="black"/>
              </w:rPr>
            </w:pPr>
            <w:r w:rsidRPr="004816A7">
              <w:rPr>
                <w:rFonts w:asciiTheme="minorHAnsi" w:hAnsiTheme="minorHAnsi" w:cstheme="minorHAnsi"/>
                <w:b/>
                <w:caps/>
                <w:color w:val="FFFFFF" w:themeColor="background1"/>
                <w:szCs w:val="24"/>
                <w:highlight w:val="black"/>
              </w:rPr>
              <w:t>Steering Committee Members</w:t>
            </w:r>
          </w:p>
        </w:tc>
        <w:tc>
          <w:tcPr>
            <w:tcW w:w="2693" w:type="dxa"/>
            <w:shd w:val="clear" w:color="auto" w:fill="000000" w:themeFill="text1"/>
          </w:tcPr>
          <w:p w:rsidR="001D4193" w:rsidRPr="004816A7" w:rsidRDefault="001D4193" w:rsidP="00862EDE">
            <w:pPr>
              <w:spacing w:before="40" w:after="40"/>
              <w:rPr>
                <w:rFonts w:asciiTheme="minorHAnsi" w:hAnsiTheme="minorHAnsi" w:cstheme="minorHAnsi"/>
                <w:b/>
                <w:caps/>
                <w:color w:val="FFFFFF" w:themeColor="background1"/>
                <w:szCs w:val="24"/>
              </w:rPr>
            </w:pPr>
            <w:r w:rsidRPr="004816A7">
              <w:rPr>
                <w:rFonts w:asciiTheme="minorHAnsi" w:hAnsiTheme="minorHAnsi" w:cstheme="minorHAnsi"/>
                <w:b/>
                <w:caps/>
                <w:color w:val="FFFFFF" w:themeColor="background1"/>
                <w:szCs w:val="24"/>
              </w:rPr>
              <w:t>Title</w:t>
            </w:r>
          </w:p>
        </w:tc>
        <w:tc>
          <w:tcPr>
            <w:tcW w:w="8363" w:type="dxa"/>
            <w:shd w:val="clear" w:color="auto" w:fill="000000" w:themeFill="text1"/>
          </w:tcPr>
          <w:p w:rsidR="001D4193" w:rsidRPr="004816A7" w:rsidRDefault="001D4193" w:rsidP="00862EDE">
            <w:pPr>
              <w:spacing w:before="40" w:after="40"/>
              <w:rPr>
                <w:rFonts w:asciiTheme="minorHAnsi" w:hAnsiTheme="minorHAnsi" w:cstheme="minorHAnsi"/>
                <w:b/>
                <w:caps/>
                <w:color w:val="FFFFFF" w:themeColor="background1"/>
                <w:szCs w:val="24"/>
              </w:rPr>
            </w:pPr>
            <w:r w:rsidRPr="004816A7">
              <w:rPr>
                <w:rFonts w:asciiTheme="minorHAnsi" w:hAnsiTheme="minorHAnsi" w:cstheme="minorHAnsi"/>
                <w:b/>
                <w:caps/>
                <w:color w:val="FFFFFF" w:themeColor="background1"/>
                <w:szCs w:val="24"/>
                <w:highlight w:val="black"/>
              </w:rPr>
              <w:t>Institution</w:t>
            </w:r>
          </w:p>
        </w:tc>
      </w:tr>
      <w:tr w:rsidR="001D4193" w:rsidRPr="00EF28BA" w:rsidTr="00862EDE">
        <w:tc>
          <w:tcPr>
            <w:tcW w:w="3794" w:type="dxa"/>
          </w:tcPr>
          <w:p w:rsidR="001D4193" w:rsidRPr="005A2454" w:rsidRDefault="001D4193" w:rsidP="00862EDE">
            <w:pPr>
              <w:rPr>
                <w:rFonts w:asciiTheme="minorHAnsi" w:hAnsiTheme="minorHAnsi" w:cstheme="minorHAnsi"/>
                <w:sz w:val="20"/>
                <w:szCs w:val="20"/>
                <w:lang w:val="it-IT"/>
              </w:rPr>
            </w:pPr>
            <w:r w:rsidRPr="005A2454">
              <w:rPr>
                <w:rFonts w:asciiTheme="minorHAnsi" w:hAnsiTheme="minorHAnsi" w:cstheme="minorHAnsi"/>
                <w:sz w:val="20"/>
                <w:szCs w:val="20"/>
                <w:lang w:val="it-IT"/>
              </w:rPr>
              <w:t>Professor F. J. Armando Pérez-Cueto, PhD</w:t>
            </w:r>
          </w:p>
        </w:tc>
        <w:tc>
          <w:tcPr>
            <w:tcW w:w="2693" w:type="dxa"/>
          </w:tcPr>
          <w:p w:rsidR="001D4193" w:rsidRPr="00EF28BA" w:rsidRDefault="001D4193" w:rsidP="00862EDE">
            <w:pPr>
              <w:rPr>
                <w:rFonts w:asciiTheme="minorHAnsi" w:hAnsiTheme="minorHAnsi" w:cstheme="minorHAnsi"/>
                <w:sz w:val="20"/>
                <w:szCs w:val="20"/>
              </w:rPr>
            </w:pPr>
            <w:r w:rsidRPr="00EF28BA">
              <w:rPr>
                <w:rFonts w:asciiTheme="minorHAnsi" w:hAnsiTheme="minorHAnsi" w:cstheme="minorHAnsi"/>
                <w:sz w:val="20"/>
                <w:szCs w:val="20"/>
              </w:rPr>
              <w:t>Associate Professor of Public Health Nutrition</w:t>
            </w:r>
          </w:p>
        </w:tc>
        <w:tc>
          <w:tcPr>
            <w:tcW w:w="8363" w:type="dxa"/>
          </w:tcPr>
          <w:p w:rsidR="001D4193" w:rsidRPr="0055512D" w:rsidRDefault="00AF6094" w:rsidP="00862EDE">
            <w:pPr>
              <w:tabs>
                <w:tab w:val="left" w:pos="857"/>
              </w:tabs>
              <w:rPr>
                <w:rFonts w:asciiTheme="minorHAnsi" w:hAnsiTheme="minorHAnsi" w:cstheme="minorHAnsi"/>
                <w:szCs w:val="24"/>
              </w:rPr>
            </w:pPr>
            <w:r>
              <w:rPr>
                <w:rFonts w:asciiTheme="minorHAnsi" w:hAnsiTheme="minorHAnsi" w:cstheme="minorHAnsi"/>
                <w:b/>
                <w:szCs w:val="24"/>
              </w:rPr>
              <w:t>UNIVERSITY OF COPENHAGEN</w:t>
            </w:r>
          </w:p>
          <w:p w:rsidR="001D4193" w:rsidRDefault="001D4193" w:rsidP="00862EDE">
            <w:pPr>
              <w:tabs>
                <w:tab w:val="left" w:pos="857"/>
              </w:tabs>
              <w:rPr>
                <w:rFonts w:asciiTheme="minorHAnsi" w:hAnsiTheme="minorHAnsi" w:cstheme="minorHAnsi"/>
                <w:sz w:val="20"/>
                <w:szCs w:val="20"/>
              </w:rPr>
            </w:pPr>
          </w:p>
          <w:p w:rsidR="00AF6094" w:rsidRDefault="00AF6094" w:rsidP="00862EDE">
            <w:pPr>
              <w:tabs>
                <w:tab w:val="left" w:pos="857"/>
              </w:tabs>
              <w:rPr>
                <w:rFonts w:asciiTheme="minorHAnsi" w:hAnsiTheme="minorHAnsi" w:cstheme="minorHAnsi"/>
                <w:sz w:val="20"/>
                <w:szCs w:val="20"/>
              </w:rPr>
            </w:pPr>
          </w:p>
          <w:p w:rsidR="00AF6094" w:rsidRPr="0055512D" w:rsidRDefault="00AF6094" w:rsidP="00862EDE">
            <w:pPr>
              <w:tabs>
                <w:tab w:val="left" w:pos="857"/>
              </w:tabs>
              <w:rPr>
                <w:rFonts w:asciiTheme="minorHAnsi" w:hAnsiTheme="minorHAnsi" w:cstheme="minorHAnsi"/>
                <w:sz w:val="20"/>
                <w:szCs w:val="20"/>
              </w:rPr>
            </w:pPr>
          </w:p>
        </w:tc>
      </w:tr>
      <w:tr w:rsidR="001D4193" w:rsidRPr="00EF28BA" w:rsidTr="00862EDE">
        <w:tc>
          <w:tcPr>
            <w:tcW w:w="3794" w:type="dxa"/>
          </w:tcPr>
          <w:p w:rsidR="001D4193" w:rsidRPr="00EF28BA" w:rsidRDefault="001D4193" w:rsidP="00862EDE">
            <w:pPr>
              <w:rPr>
                <w:rFonts w:asciiTheme="minorHAnsi" w:hAnsiTheme="minorHAnsi" w:cstheme="minorHAnsi"/>
                <w:sz w:val="20"/>
                <w:szCs w:val="20"/>
              </w:rPr>
            </w:pPr>
            <w:r>
              <w:rPr>
                <w:rFonts w:asciiTheme="minorHAnsi" w:hAnsiTheme="minorHAnsi" w:cstheme="minorHAnsi"/>
                <w:sz w:val="20"/>
                <w:szCs w:val="20"/>
              </w:rPr>
              <w:t>Mrs Laurence Depezay</w:t>
            </w:r>
          </w:p>
        </w:tc>
        <w:tc>
          <w:tcPr>
            <w:tcW w:w="2693" w:type="dxa"/>
          </w:tcPr>
          <w:p w:rsidR="001D4193" w:rsidRPr="00EF28BA" w:rsidRDefault="001D4193" w:rsidP="00862EDE">
            <w:pPr>
              <w:rPr>
                <w:rFonts w:asciiTheme="minorHAnsi" w:hAnsiTheme="minorHAnsi" w:cstheme="minorHAnsi"/>
                <w:sz w:val="20"/>
                <w:szCs w:val="20"/>
              </w:rPr>
            </w:pPr>
          </w:p>
        </w:tc>
        <w:tc>
          <w:tcPr>
            <w:tcW w:w="8363" w:type="dxa"/>
          </w:tcPr>
          <w:p w:rsidR="001D4193" w:rsidRPr="00BE5C7E" w:rsidRDefault="001D4193" w:rsidP="00862EDE">
            <w:pPr>
              <w:tabs>
                <w:tab w:val="left" w:pos="857"/>
              </w:tabs>
              <w:rPr>
                <w:rFonts w:asciiTheme="minorHAnsi" w:hAnsiTheme="minorHAnsi" w:cstheme="minorHAnsi"/>
                <w:szCs w:val="24"/>
                <w:lang w:val="fr-FR"/>
              </w:rPr>
            </w:pPr>
            <w:r w:rsidRPr="00BE5C7E">
              <w:rPr>
                <w:rFonts w:asciiTheme="minorHAnsi" w:hAnsiTheme="minorHAnsi" w:cstheme="minorHAnsi"/>
                <w:b/>
                <w:szCs w:val="24"/>
                <w:lang w:val="fr-FR"/>
              </w:rPr>
              <w:t>BONDUELLE SA</w:t>
            </w:r>
          </w:p>
          <w:p w:rsidR="001D4193" w:rsidRPr="00BE5C7E" w:rsidRDefault="001D4193" w:rsidP="00862EDE">
            <w:pPr>
              <w:tabs>
                <w:tab w:val="left" w:pos="857"/>
              </w:tabs>
              <w:rPr>
                <w:rFonts w:asciiTheme="minorHAnsi" w:hAnsiTheme="minorHAnsi" w:cstheme="minorHAnsi"/>
                <w:sz w:val="20"/>
                <w:szCs w:val="20"/>
                <w:lang w:val="fr-FR"/>
              </w:rPr>
            </w:pPr>
            <w:r w:rsidRPr="00BE5C7E">
              <w:rPr>
                <w:rFonts w:asciiTheme="minorHAnsi" w:hAnsiTheme="minorHAnsi" w:cstheme="minorHAnsi"/>
                <w:sz w:val="20"/>
                <w:szCs w:val="20"/>
                <w:lang w:val="fr-FR"/>
              </w:rPr>
              <w:t>Pôle Produits R&amp;D, Fondation Louis Bonduelle</w:t>
            </w:r>
          </w:p>
          <w:p w:rsidR="001D4193" w:rsidRPr="0055512D" w:rsidRDefault="001D4193" w:rsidP="00862EDE">
            <w:pPr>
              <w:tabs>
                <w:tab w:val="left" w:pos="857"/>
                <w:tab w:val="left" w:pos="887"/>
              </w:tabs>
              <w:rPr>
                <w:rFonts w:asciiTheme="minorHAnsi" w:hAnsiTheme="minorHAnsi" w:cstheme="minorHAnsi"/>
                <w:sz w:val="20"/>
                <w:szCs w:val="20"/>
              </w:rPr>
            </w:pPr>
            <w:r w:rsidRPr="0055512D">
              <w:rPr>
                <w:rFonts w:asciiTheme="minorHAnsi" w:hAnsiTheme="minorHAnsi" w:cstheme="minorHAnsi"/>
                <w:sz w:val="20"/>
                <w:szCs w:val="20"/>
              </w:rPr>
              <w:t>Tel:</w:t>
            </w:r>
            <w:r w:rsidRPr="0055512D">
              <w:rPr>
                <w:rFonts w:asciiTheme="minorHAnsi" w:hAnsiTheme="minorHAnsi" w:cstheme="minorHAnsi"/>
                <w:sz w:val="20"/>
                <w:szCs w:val="20"/>
              </w:rPr>
              <w:tab/>
              <w:t>+33 3 20 43 63 71</w:t>
            </w:r>
          </w:p>
          <w:p w:rsidR="001D4193" w:rsidRPr="0055512D" w:rsidRDefault="001D4193" w:rsidP="00862EDE">
            <w:pPr>
              <w:tabs>
                <w:tab w:val="left" w:pos="857"/>
                <w:tab w:val="left" w:pos="887"/>
              </w:tabs>
              <w:rPr>
                <w:rFonts w:asciiTheme="minorHAnsi" w:hAnsiTheme="minorHAnsi" w:cstheme="minorHAnsi"/>
                <w:sz w:val="20"/>
                <w:szCs w:val="20"/>
              </w:rPr>
            </w:pPr>
            <w:r w:rsidRPr="0055512D">
              <w:rPr>
                <w:rFonts w:asciiTheme="minorHAnsi" w:hAnsiTheme="minorHAnsi" w:cstheme="minorHAnsi"/>
                <w:sz w:val="20"/>
                <w:szCs w:val="20"/>
              </w:rPr>
              <w:t>E-mail:</w:t>
            </w:r>
            <w:r w:rsidRPr="0055512D">
              <w:rPr>
                <w:rFonts w:asciiTheme="minorHAnsi" w:hAnsiTheme="minorHAnsi" w:cstheme="minorHAnsi"/>
                <w:sz w:val="20"/>
                <w:szCs w:val="20"/>
              </w:rPr>
              <w:tab/>
            </w:r>
            <w:hyperlink r:id="rId10" w:tgtFrame="_blank" w:history="1">
              <w:r w:rsidRPr="0055512D">
                <w:rPr>
                  <w:rStyle w:val="Hyperlink"/>
                  <w:rFonts w:asciiTheme="minorHAnsi" w:hAnsiTheme="minorHAnsi" w:cstheme="minorHAnsi"/>
                  <w:sz w:val="20"/>
                  <w:szCs w:val="20"/>
                  <w:lang w:val="en-US"/>
                </w:rPr>
                <w:t>ldepezay@bonduelle.com</w:t>
              </w:r>
            </w:hyperlink>
          </w:p>
          <w:p w:rsidR="001D4193" w:rsidRPr="0055512D" w:rsidRDefault="001D4193" w:rsidP="00862EDE">
            <w:pPr>
              <w:tabs>
                <w:tab w:val="left" w:pos="857"/>
                <w:tab w:val="left" w:pos="887"/>
              </w:tabs>
              <w:rPr>
                <w:rFonts w:asciiTheme="minorHAnsi" w:hAnsiTheme="minorHAnsi" w:cstheme="minorHAnsi"/>
                <w:sz w:val="20"/>
                <w:szCs w:val="20"/>
              </w:rPr>
            </w:pPr>
            <w:r w:rsidRPr="0055512D">
              <w:rPr>
                <w:rFonts w:asciiTheme="minorHAnsi" w:hAnsiTheme="minorHAnsi" w:cstheme="minorHAnsi"/>
                <w:sz w:val="20"/>
                <w:szCs w:val="20"/>
              </w:rPr>
              <w:t>Web:</w:t>
            </w:r>
            <w:r w:rsidRPr="0055512D">
              <w:rPr>
                <w:rFonts w:asciiTheme="minorHAnsi" w:hAnsiTheme="minorHAnsi" w:cstheme="minorHAnsi"/>
                <w:sz w:val="20"/>
                <w:szCs w:val="20"/>
              </w:rPr>
              <w:tab/>
            </w:r>
            <w:hyperlink r:id="rId11" w:history="1">
              <w:r w:rsidRPr="0055512D">
                <w:rPr>
                  <w:rStyle w:val="Hyperlink"/>
                  <w:rFonts w:asciiTheme="minorHAnsi" w:hAnsiTheme="minorHAnsi" w:cstheme="minorHAnsi"/>
                  <w:sz w:val="20"/>
                  <w:szCs w:val="20"/>
                </w:rPr>
                <w:t>www.bonduelle.com</w:t>
              </w:r>
            </w:hyperlink>
          </w:p>
        </w:tc>
      </w:tr>
      <w:tr w:rsidR="001D4193" w:rsidRPr="00EF28BA" w:rsidTr="00862EDE">
        <w:tc>
          <w:tcPr>
            <w:tcW w:w="3794" w:type="dxa"/>
          </w:tcPr>
          <w:p w:rsidR="001D4193" w:rsidRPr="00EF28BA" w:rsidRDefault="001D4193" w:rsidP="00862EDE">
            <w:pPr>
              <w:rPr>
                <w:rFonts w:asciiTheme="minorHAnsi" w:hAnsiTheme="minorHAnsi" w:cstheme="minorHAnsi"/>
                <w:sz w:val="20"/>
                <w:szCs w:val="20"/>
              </w:rPr>
            </w:pPr>
            <w:r w:rsidRPr="00EF28BA">
              <w:rPr>
                <w:rFonts w:asciiTheme="minorHAnsi" w:hAnsiTheme="minorHAnsi" w:cstheme="minorHAnsi"/>
                <w:sz w:val="20"/>
                <w:szCs w:val="20"/>
              </w:rPr>
              <w:t>Professor Heather Hartwell, PhD</w:t>
            </w:r>
          </w:p>
        </w:tc>
        <w:tc>
          <w:tcPr>
            <w:tcW w:w="2693" w:type="dxa"/>
          </w:tcPr>
          <w:p w:rsidR="001D4193" w:rsidRPr="00EF28BA" w:rsidRDefault="001D4193" w:rsidP="00862EDE">
            <w:pPr>
              <w:rPr>
                <w:rFonts w:asciiTheme="minorHAnsi" w:hAnsiTheme="minorHAnsi" w:cstheme="minorHAnsi"/>
                <w:sz w:val="20"/>
                <w:szCs w:val="20"/>
                <w:highlight w:val="yellow"/>
              </w:rPr>
            </w:pPr>
            <w:r w:rsidRPr="00EF28BA">
              <w:rPr>
                <w:rFonts w:asciiTheme="minorHAnsi" w:hAnsiTheme="minorHAnsi" w:cstheme="minorHAnsi"/>
                <w:sz w:val="20"/>
                <w:szCs w:val="20"/>
              </w:rPr>
              <w:t>Professor of Foodservice and Applied Nutrition</w:t>
            </w:r>
          </w:p>
        </w:tc>
        <w:tc>
          <w:tcPr>
            <w:tcW w:w="8363" w:type="dxa"/>
          </w:tcPr>
          <w:p w:rsidR="001D4193" w:rsidRPr="0055512D" w:rsidRDefault="001D4193" w:rsidP="00862EDE">
            <w:pPr>
              <w:tabs>
                <w:tab w:val="left" w:pos="857"/>
              </w:tabs>
              <w:rPr>
                <w:rFonts w:asciiTheme="minorHAnsi" w:hAnsiTheme="minorHAnsi" w:cstheme="minorHAnsi"/>
                <w:b/>
                <w:szCs w:val="24"/>
              </w:rPr>
            </w:pPr>
            <w:r w:rsidRPr="0055512D">
              <w:rPr>
                <w:rFonts w:asciiTheme="minorHAnsi" w:hAnsiTheme="minorHAnsi" w:cstheme="minorHAnsi"/>
                <w:b/>
                <w:szCs w:val="24"/>
              </w:rPr>
              <w:t>BOURNEMOUTH UNIVERSITY</w:t>
            </w:r>
          </w:p>
          <w:p w:rsidR="001D4193" w:rsidRPr="0055512D" w:rsidRDefault="001D4193" w:rsidP="00862EDE">
            <w:pPr>
              <w:tabs>
                <w:tab w:val="left" w:pos="857"/>
              </w:tabs>
              <w:rPr>
                <w:rFonts w:asciiTheme="minorHAnsi" w:hAnsiTheme="minorHAnsi" w:cstheme="minorHAnsi"/>
                <w:sz w:val="20"/>
                <w:szCs w:val="20"/>
              </w:rPr>
            </w:pPr>
            <w:r w:rsidRPr="0055512D">
              <w:rPr>
                <w:rFonts w:asciiTheme="minorHAnsi" w:hAnsiTheme="minorHAnsi" w:cstheme="minorHAnsi"/>
                <w:sz w:val="20"/>
                <w:szCs w:val="20"/>
              </w:rPr>
              <w:t>Foodservice and Applied Nutrition Research Group and Health and Wellbeing, School of Tourism, Dorset House, Fern Barrow, Poole, Dorset, BH12 5BB, UK</w:t>
            </w:r>
          </w:p>
          <w:p w:rsidR="001D4193" w:rsidRPr="0055512D" w:rsidRDefault="001D4193" w:rsidP="00862EDE">
            <w:pPr>
              <w:pStyle w:val="PlainText"/>
              <w:tabs>
                <w:tab w:val="left" w:pos="857"/>
                <w:tab w:val="left" w:pos="908"/>
              </w:tabs>
              <w:rPr>
                <w:rFonts w:asciiTheme="minorHAnsi" w:hAnsiTheme="minorHAnsi" w:cstheme="minorHAnsi"/>
                <w:sz w:val="20"/>
                <w:szCs w:val="20"/>
              </w:rPr>
            </w:pPr>
            <w:r w:rsidRPr="0055512D">
              <w:rPr>
                <w:rFonts w:asciiTheme="minorHAnsi" w:hAnsiTheme="minorHAnsi" w:cstheme="minorHAnsi"/>
                <w:sz w:val="20"/>
                <w:szCs w:val="20"/>
              </w:rPr>
              <w:t>Tel:</w:t>
            </w:r>
            <w:r w:rsidRPr="0055512D">
              <w:rPr>
                <w:rFonts w:asciiTheme="minorHAnsi" w:hAnsiTheme="minorHAnsi" w:cstheme="minorHAnsi"/>
                <w:sz w:val="20"/>
                <w:szCs w:val="20"/>
              </w:rPr>
              <w:tab/>
              <w:t>+44 (0)1202 961712</w:t>
            </w:r>
          </w:p>
          <w:p w:rsidR="001D4193" w:rsidRPr="0055512D" w:rsidRDefault="001D4193" w:rsidP="00862EDE">
            <w:pPr>
              <w:pStyle w:val="PlainText"/>
              <w:tabs>
                <w:tab w:val="left" w:pos="857"/>
                <w:tab w:val="left" w:pos="908"/>
              </w:tabs>
              <w:rPr>
                <w:rFonts w:asciiTheme="minorHAnsi" w:hAnsiTheme="minorHAnsi" w:cstheme="minorHAnsi"/>
                <w:sz w:val="20"/>
                <w:szCs w:val="20"/>
              </w:rPr>
            </w:pPr>
            <w:r w:rsidRPr="0055512D">
              <w:rPr>
                <w:rFonts w:asciiTheme="minorHAnsi" w:hAnsiTheme="minorHAnsi" w:cstheme="minorHAnsi"/>
                <w:sz w:val="20"/>
                <w:szCs w:val="20"/>
              </w:rPr>
              <w:t>Mob:</w:t>
            </w:r>
            <w:r w:rsidRPr="0055512D">
              <w:rPr>
                <w:rFonts w:asciiTheme="minorHAnsi" w:hAnsiTheme="minorHAnsi" w:cstheme="minorHAnsi"/>
                <w:sz w:val="20"/>
                <w:szCs w:val="20"/>
              </w:rPr>
              <w:tab/>
              <w:t>+44 07738 755135</w:t>
            </w:r>
          </w:p>
          <w:p w:rsidR="001D4193" w:rsidRPr="0055512D" w:rsidRDefault="001D4193" w:rsidP="00862EDE">
            <w:pPr>
              <w:pStyle w:val="PlainText"/>
              <w:tabs>
                <w:tab w:val="left" w:pos="857"/>
                <w:tab w:val="left" w:pos="908"/>
              </w:tabs>
              <w:rPr>
                <w:rFonts w:asciiTheme="minorHAnsi" w:hAnsiTheme="minorHAnsi" w:cstheme="minorHAnsi"/>
                <w:sz w:val="20"/>
                <w:szCs w:val="20"/>
              </w:rPr>
            </w:pPr>
            <w:r w:rsidRPr="0055512D">
              <w:rPr>
                <w:rFonts w:asciiTheme="minorHAnsi" w:hAnsiTheme="minorHAnsi" w:cstheme="minorHAnsi"/>
                <w:sz w:val="20"/>
                <w:szCs w:val="20"/>
              </w:rPr>
              <w:t>E-mail:</w:t>
            </w:r>
            <w:r w:rsidRPr="0055512D">
              <w:rPr>
                <w:rFonts w:asciiTheme="minorHAnsi" w:hAnsiTheme="minorHAnsi" w:cstheme="minorHAnsi"/>
                <w:sz w:val="20"/>
                <w:szCs w:val="20"/>
              </w:rPr>
              <w:tab/>
            </w:r>
            <w:hyperlink r:id="rId12" w:history="1">
              <w:r w:rsidRPr="0055512D">
                <w:rPr>
                  <w:rStyle w:val="Hyperlink"/>
                  <w:rFonts w:asciiTheme="minorHAnsi" w:hAnsiTheme="minorHAnsi" w:cstheme="minorHAnsi"/>
                  <w:sz w:val="20"/>
                  <w:szCs w:val="20"/>
                </w:rPr>
                <w:t>hhartwell@bournemouth.ac.uk</w:t>
              </w:r>
            </w:hyperlink>
          </w:p>
          <w:p w:rsidR="001D4193" w:rsidRPr="0055512D" w:rsidRDefault="001D4193" w:rsidP="00862EDE">
            <w:pPr>
              <w:pStyle w:val="PlainText"/>
              <w:tabs>
                <w:tab w:val="left" w:pos="857"/>
                <w:tab w:val="left" w:pos="908"/>
              </w:tabs>
              <w:rPr>
                <w:rFonts w:asciiTheme="minorHAnsi" w:hAnsiTheme="minorHAnsi" w:cstheme="minorHAnsi"/>
                <w:sz w:val="20"/>
                <w:szCs w:val="20"/>
              </w:rPr>
            </w:pPr>
            <w:r w:rsidRPr="0055512D">
              <w:rPr>
                <w:rFonts w:asciiTheme="minorHAnsi" w:hAnsiTheme="minorHAnsi" w:cstheme="minorHAnsi"/>
                <w:sz w:val="20"/>
                <w:szCs w:val="20"/>
              </w:rPr>
              <w:t>Web:</w:t>
            </w:r>
            <w:r w:rsidRPr="0055512D">
              <w:rPr>
                <w:rFonts w:asciiTheme="minorHAnsi" w:hAnsiTheme="minorHAnsi" w:cstheme="minorHAnsi"/>
                <w:sz w:val="20"/>
                <w:szCs w:val="20"/>
              </w:rPr>
              <w:tab/>
            </w:r>
            <w:hyperlink r:id="rId13" w:history="1">
              <w:r w:rsidRPr="0055512D">
                <w:rPr>
                  <w:rStyle w:val="Hyperlink"/>
                  <w:rFonts w:asciiTheme="minorHAnsi" w:hAnsiTheme="minorHAnsi" w:cstheme="minorHAnsi"/>
                  <w:sz w:val="20"/>
                  <w:szCs w:val="20"/>
                </w:rPr>
                <w:t>www.bournemouth.ac.uk</w:t>
              </w:r>
            </w:hyperlink>
          </w:p>
        </w:tc>
      </w:tr>
      <w:tr w:rsidR="001D4193" w:rsidRPr="00EF28BA" w:rsidTr="00862EDE">
        <w:tc>
          <w:tcPr>
            <w:tcW w:w="3794" w:type="dxa"/>
          </w:tcPr>
          <w:p w:rsidR="001D4193" w:rsidRPr="00EF28BA" w:rsidRDefault="001D4193" w:rsidP="00862EDE">
            <w:pPr>
              <w:rPr>
                <w:rFonts w:asciiTheme="minorHAnsi" w:hAnsiTheme="minorHAnsi" w:cstheme="minorHAnsi"/>
                <w:sz w:val="20"/>
                <w:szCs w:val="20"/>
              </w:rPr>
            </w:pPr>
            <w:r w:rsidRPr="00EF28BA">
              <w:rPr>
                <w:rFonts w:asciiTheme="minorHAnsi" w:hAnsiTheme="minorHAnsi" w:cstheme="minorHAnsi"/>
                <w:sz w:val="20"/>
                <w:szCs w:val="20"/>
              </w:rPr>
              <w:t>Dr Agn</w:t>
            </w:r>
            <w:r>
              <w:rPr>
                <w:rFonts w:asciiTheme="minorHAnsi" w:hAnsiTheme="minorHAnsi" w:cstheme="minorHAnsi"/>
                <w:sz w:val="20"/>
                <w:szCs w:val="20"/>
              </w:rPr>
              <w:t>è</w:t>
            </w:r>
            <w:r w:rsidRPr="00EF28BA">
              <w:rPr>
                <w:rFonts w:asciiTheme="minorHAnsi" w:hAnsiTheme="minorHAnsi" w:cstheme="minorHAnsi"/>
                <w:sz w:val="20"/>
                <w:szCs w:val="20"/>
              </w:rPr>
              <w:t>s Giboreau</w:t>
            </w:r>
            <w:r>
              <w:rPr>
                <w:rFonts w:asciiTheme="minorHAnsi" w:hAnsiTheme="minorHAnsi" w:cstheme="minorHAnsi"/>
                <w:sz w:val="20"/>
                <w:szCs w:val="20"/>
              </w:rPr>
              <w:t>, PhD, - H.D.R.</w:t>
            </w:r>
          </w:p>
        </w:tc>
        <w:tc>
          <w:tcPr>
            <w:tcW w:w="2693" w:type="dxa"/>
          </w:tcPr>
          <w:p w:rsidR="001D4193" w:rsidRPr="00585A03" w:rsidRDefault="001D4193" w:rsidP="00862EDE">
            <w:pPr>
              <w:rPr>
                <w:rFonts w:asciiTheme="minorHAnsi" w:hAnsiTheme="minorHAnsi" w:cstheme="minorHAnsi"/>
                <w:sz w:val="20"/>
                <w:szCs w:val="20"/>
              </w:rPr>
            </w:pPr>
            <w:r w:rsidRPr="00585A03">
              <w:rPr>
                <w:rFonts w:asciiTheme="minorHAnsi" w:hAnsiTheme="minorHAnsi" w:cstheme="minorHAnsi"/>
                <w:sz w:val="20"/>
                <w:szCs w:val="20"/>
              </w:rPr>
              <w:t>Research Director</w:t>
            </w:r>
          </w:p>
        </w:tc>
        <w:tc>
          <w:tcPr>
            <w:tcW w:w="8363" w:type="dxa"/>
          </w:tcPr>
          <w:p w:rsidR="001D4193" w:rsidRPr="00BE5C7E" w:rsidRDefault="001D4193" w:rsidP="00862EDE">
            <w:pPr>
              <w:tabs>
                <w:tab w:val="left" w:pos="887"/>
              </w:tabs>
              <w:rPr>
                <w:rFonts w:asciiTheme="minorHAnsi" w:hAnsiTheme="minorHAnsi" w:cstheme="minorHAnsi"/>
                <w:b/>
                <w:szCs w:val="24"/>
                <w:lang w:val="fr-FR"/>
              </w:rPr>
            </w:pPr>
            <w:r w:rsidRPr="00BE5C7E">
              <w:rPr>
                <w:rFonts w:asciiTheme="minorHAnsi" w:hAnsiTheme="minorHAnsi" w:cstheme="minorHAnsi"/>
                <w:b/>
                <w:szCs w:val="24"/>
                <w:lang w:val="fr-FR"/>
              </w:rPr>
              <w:t>INSTITUTE PAUL BOCUSE</w:t>
            </w:r>
          </w:p>
          <w:p w:rsidR="001D4193" w:rsidRPr="00BE5C7E" w:rsidRDefault="001D4193" w:rsidP="00862EDE">
            <w:pPr>
              <w:tabs>
                <w:tab w:val="left" w:pos="887"/>
              </w:tabs>
              <w:rPr>
                <w:rFonts w:asciiTheme="minorHAnsi" w:hAnsiTheme="minorHAnsi" w:cstheme="minorHAnsi"/>
                <w:sz w:val="20"/>
                <w:szCs w:val="20"/>
                <w:lang w:val="fr-FR"/>
              </w:rPr>
            </w:pPr>
            <w:r w:rsidRPr="00BE5C7E">
              <w:rPr>
                <w:rFonts w:asciiTheme="minorHAnsi" w:hAnsiTheme="minorHAnsi" w:cstheme="minorHAnsi"/>
                <w:sz w:val="20"/>
                <w:szCs w:val="20"/>
                <w:lang w:val="fr-FR"/>
              </w:rPr>
              <w:t>Centre De Recherche, Chateau Du Vivier, BP25- 69131 Ecully Cedex, France</w:t>
            </w:r>
          </w:p>
          <w:p w:rsidR="001D4193" w:rsidRPr="001213CB" w:rsidRDefault="001D4193" w:rsidP="00862EDE">
            <w:pPr>
              <w:tabs>
                <w:tab w:val="left" w:pos="857"/>
              </w:tabs>
              <w:rPr>
                <w:rFonts w:asciiTheme="minorHAnsi" w:hAnsiTheme="minorHAnsi" w:cstheme="minorHAnsi"/>
                <w:sz w:val="20"/>
                <w:szCs w:val="20"/>
              </w:rPr>
            </w:pPr>
            <w:r w:rsidRPr="001213CB">
              <w:rPr>
                <w:rFonts w:asciiTheme="minorHAnsi" w:hAnsiTheme="minorHAnsi" w:cstheme="minorHAnsi"/>
                <w:sz w:val="20"/>
                <w:szCs w:val="20"/>
              </w:rPr>
              <w:t>Tel:</w:t>
            </w:r>
            <w:r w:rsidRPr="001213CB">
              <w:rPr>
                <w:rFonts w:asciiTheme="minorHAnsi" w:hAnsiTheme="minorHAnsi" w:cstheme="minorHAnsi"/>
                <w:sz w:val="20"/>
                <w:szCs w:val="20"/>
              </w:rPr>
              <w:tab/>
              <w:t>+33 (0)4 72 18 09 81</w:t>
            </w:r>
            <w:r w:rsidRPr="001213CB">
              <w:rPr>
                <w:rFonts w:asciiTheme="minorHAnsi" w:hAnsiTheme="minorHAnsi" w:cstheme="minorHAnsi"/>
                <w:sz w:val="20"/>
                <w:szCs w:val="20"/>
              </w:rPr>
              <w:tab/>
            </w:r>
          </w:p>
          <w:p w:rsidR="001D4193" w:rsidRPr="001213CB" w:rsidRDefault="001D4193" w:rsidP="00862EDE">
            <w:pPr>
              <w:tabs>
                <w:tab w:val="left" w:pos="857"/>
              </w:tabs>
              <w:rPr>
                <w:rFonts w:asciiTheme="minorHAnsi" w:hAnsiTheme="minorHAnsi" w:cstheme="minorHAnsi"/>
                <w:sz w:val="20"/>
                <w:szCs w:val="20"/>
              </w:rPr>
            </w:pPr>
            <w:r w:rsidRPr="001213CB">
              <w:rPr>
                <w:rFonts w:asciiTheme="minorHAnsi" w:hAnsiTheme="minorHAnsi" w:cstheme="minorHAnsi"/>
                <w:sz w:val="20"/>
                <w:szCs w:val="20"/>
              </w:rPr>
              <w:t>Mob:</w:t>
            </w:r>
            <w:r w:rsidRPr="001213CB">
              <w:rPr>
                <w:rFonts w:asciiTheme="minorHAnsi" w:hAnsiTheme="minorHAnsi" w:cstheme="minorHAnsi"/>
                <w:sz w:val="20"/>
                <w:szCs w:val="20"/>
              </w:rPr>
              <w:tab/>
              <w:t>+33 (0)6 19 80 67 11</w:t>
            </w:r>
            <w:r w:rsidRPr="001213CB">
              <w:rPr>
                <w:rFonts w:asciiTheme="minorHAnsi" w:hAnsiTheme="minorHAnsi" w:cstheme="minorHAnsi"/>
                <w:sz w:val="20"/>
                <w:szCs w:val="20"/>
              </w:rPr>
              <w:tab/>
            </w:r>
          </w:p>
          <w:p w:rsidR="001D4193" w:rsidRPr="001213CB" w:rsidRDefault="001D4193" w:rsidP="00862EDE">
            <w:pPr>
              <w:tabs>
                <w:tab w:val="left" w:pos="857"/>
              </w:tabs>
              <w:rPr>
                <w:rFonts w:asciiTheme="minorHAnsi" w:hAnsiTheme="minorHAnsi" w:cstheme="minorHAnsi"/>
                <w:sz w:val="20"/>
                <w:szCs w:val="20"/>
              </w:rPr>
            </w:pPr>
            <w:r w:rsidRPr="001213CB">
              <w:rPr>
                <w:rFonts w:asciiTheme="minorHAnsi" w:hAnsiTheme="minorHAnsi" w:cstheme="minorHAnsi"/>
                <w:sz w:val="20"/>
                <w:szCs w:val="20"/>
              </w:rPr>
              <w:t xml:space="preserve">E-mail: </w:t>
            </w:r>
            <w:r w:rsidRPr="001213CB">
              <w:rPr>
                <w:rFonts w:asciiTheme="minorHAnsi" w:hAnsiTheme="minorHAnsi" w:cstheme="minorHAnsi"/>
                <w:sz w:val="20"/>
                <w:szCs w:val="20"/>
              </w:rPr>
              <w:tab/>
            </w:r>
            <w:hyperlink r:id="rId14" w:history="1">
              <w:r w:rsidRPr="001213CB">
                <w:rPr>
                  <w:rStyle w:val="Hyperlink"/>
                  <w:rFonts w:asciiTheme="minorHAnsi" w:hAnsiTheme="minorHAnsi" w:cstheme="minorHAnsi"/>
                  <w:sz w:val="20"/>
                  <w:szCs w:val="20"/>
                </w:rPr>
                <w:t>agnes.giboreau@institutpaulbocuse.com</w:t>
              </w:r>
            </w:hyperlink>
            <w:r w:rsidRPr="001213CB">
              <w:rPr>
                <w:rFonts w:asciiTheme="minorHAnsi" w:hAnsiTheme="minorHAnsi" w:cstheme="minorHAnsi"/>
                <w:sz w:val="20"/>
                <w:szCs w:val="20"/>
              </w:rPr>
              <w:tab/>
            </w:r>
          </w:p>
          <w:p w:rsidR="001D4193" w:rsidRPr="0055512D" w:rsidRDefault="001D4193" w:rsidP="00862EDE">
            <w:pPr>
              <w:tabs>
                <w:tab w:val="left" w:pos="887"/>
              </w:tabs>
              <w:rPr>
                <w:rFonts w:asciiTheme="minorHAnsi" w:hAnsiTheme="minorHAnsi" w:cstheme="minorHAnsi"/>
                <w:sz w:val="20"/>
                <w:szCs w:val="20"/>
              </w:rPr>
            </w:pPr>
            <w:r w:rsidRPr="0055512D">
              <w:rPr>
                <w:rFonts w:asciiTheme="minorHAnsi" w:hAnsiTheme="minorHAnsi" w:cstheme="minorHAnsi"/>
                <w:sz w:val="20"/>
                <w:szCs w:val="20"/>
              </w:rPr>
              <w:t>Web:</w:t>
            </w:r>
            <w:r w:rsidRPr="0055512D">
              <w:rPr>
                <w:rFonts w:asciiTheme="minorHAnsi" w:hAnsiTheme="minorHAnsi" w:cstheme="minorHAnsi"/>
                <w:sz w:val="20"/>
                <w:szCs w:val="20"/>
              </w:rPr>
              <w:tab/>
            </w:r>
            <w:hyperlink r:id="rId15" w:history="1">
              <w:r w:rsidRPr="0055512D">
                <w:rPr>
                  <w:rStyle w:val="Hyperlink"/>
                  <w:rFonts w:asciiTheme="minorHAnsi" w:hAnsiTheme="minorHAnsi" w:cstheme="minorHAnsi"/>
                  <w:sz w:val="20"/>
                  <w:szCs w:val="20"/>
                </w:rPr>
                <w:t>www.institutpaulbocuse.com</w:t>
              </w:r>
            </w:hyperlink>
            <w:r w:rsidRPr="0055512D">
              <w:rPr>
                <w:rFonts w:asciiTheme="minorHAnsi" w:hAnsiTheme="minorHAnsi" w:cstheme="minorHAnsi"/>
                <w:sz w:val="20"/>
                <w:szCs w:val="20"/>
              </w:rPr>
              <w:tab/>
            </w:r>
          </w:p>
        </w:tc>
      </w:tr>
      <w:tr w:rsidR="001D4193" w:rsidRPr="002D35C1" w:rsidTr="00862EDE">
        <w:tc>
          <w:tcPr>
            <w:tcW w:w="3794" w:type="dxa"/>
          </w:tcPr>
          <w:p w:rsidR="001D4193" w:rsidRPr="00EF28BA" w:rsidRDefault="001D4193" w:rsidP="00862EDE">
            <w:pPr>
              <w:rPr>
                <w:rFonts w:asciiTheme="minorHAnsi" w:hAnsiTheme="minorHAnsi" w:cstheme="minorHAnsi"/>
                <w:sz w:val="20"/>
                <w:szCs w:val="20"/>
              </w:rPr>
            </w:pPr>
            <w:r w:rsidRPr="00EF28BA">
              <w:rPr>
                <w:rFonts w:asciiTheme="minorHAnsi" w:hAnsiTheme="minorHAnsi" w:cstheme="minorHAnsi"/>
                <w:sz w:val="20"/>
                <w:szCs w:val="20"/>
              </w:rPr>
              <w:t>Professor Er</w:t>
            </w:r>
            <w:r>
              <w:rPr>
                <w:rFonts w:asciiTheme="minorHAnsi" w:hAnsiTheme="minorHAnsi" w:cstheme="minorHAnsi"/>
                <w:sz w:val="20"/>
                <w:szCs w:val="20"/>
              </w:rPr>
              <w:t>minio Monteleone</w:t>
            </w:r>
          </w:p>
        </w:tc>
        <w:tc>
          <w:tcPr>
            <w:tcW w:w="2693" w:type="dxa"/>
          </w:tcPr>
          <w:p w:rsidR="001D4193" w:rsidRPr="00EF28BA" w:rsidRDefault="001D4193" w:rsidP="00862EDE">
            <w:pPr>
              <w:rPr>
                <w:rFonts w:asciiTheme="minorHAnsi" w:hAnsiTheme="minorHAnsi" w:cstheme="minorHAnsi"/>
                <w:sz w:val="20"/>
                <w:szCs w:val="20"/>
              </w:rPr>
            </w:pPr>
            <w:r w:rsidRPr="00EF28BA">
              <w:rPr>
                <w:rFonts w:asciiTheme="minorHAnsi" w:hAnsiTheme="minorHAnsi" w:cstheme="minorHAnsi"/>
                <w:sz w:val="20"/>
                <w:szCs w:val="20"/>
              </w:rPr>
              <w:t>Sensory Food Science Professor and Head of the Sensory Unit at GESAAF</w:t>
            </w:r>
          </w:p>
        </w:tc>
        <w:tc>
          <w:tcPr>
            <w:tcW w:w="8363" w:type="dxa"/>
          </w:tcPr>
          <w:p w:rsidR="001D4193" w:rsidRPr="0055512D" w:rsidRDefault="001D4193" w:rsidP="00862EDE">
            <w:pPr>
              <w:tabs>
                <w:tab w:val="left" w:pos="857"/>
              </w:tabs>
              <w:rPr>
                <w:rFonts w:asciiTheme="minorHAnsi" w:hAnsiTheme="minorHAnsi" w:cstheme="minorHAnsi"/>
                <w:szCs w:val="24"/>
              </w:rPr>
            </w:pPr>
            <w:r w:rsidRPr="0055512D">
              <w:rPr>
                <w:rFonts w:asciiTheme="minorHAnsi" w:hAnsiTheme="minorHAnsi" w:cstheme="minorHAnsi"/>
                <w:b/>
                <w:szCs w:val="24"/>
              </w:rPr>
              <w:t>UNIVERSITY OF FIRENZE</w:t>
            </w:r>
          </w:p>
          <w:p w:rsidR="001D4193" w:rsidRPr="0055512D" w:rsidRDefault="001D4193" w:rsidP="00862EDE">
            <w:pPr>
              <w:tabs>
                <w:tab w:val="left" w:pos="857"/>
              </w:tabs>
              <w:rPr>
                <w:rFonts w:asciiTheme="minorHAnsi" w:hAnsiTheme="minorHAnsi" w:cstheme="minorHAnsi"/>
                <w:sz w:val="20"/>
                <w:szCs w:val="20"/>
              </w:rPr>
            </w:pPr>
            <w:r w:rsidRPr="0055512D">
              <w:rPr>
                <w:rFonts w:asciiTheme="minorHAnsi" w:hAnsiTheme="minorHAnsi" w:cstheme="minorHAnsi"/>
                <w:sz w:val="20"/>
                <w:szCs w:val="20"/>
              </w:rPr>
              <w:t>Sensory Unit at GESAAF, Via Donizetti 6, Firenze, Italy</w:t>
            </w:r>
          </w:p>
          <w:p w:rsidR="001D4193" w:rsidRPr="00BE5C7E" w:rsidRDefault="001D4193" w:rsidP="00862EDE">
            <w:pPr>
              <w:tabs>
                <w:tab w:val="left" w:pos="857"/>
              </w:tabs>
              <w:rPr>
                <w:rFonts w:asciiTheme="minorHAnsi" w:hAnsiTheme="minorHAnsi" w:cstheme="minorHAnsi"/>
                <w:sz w:val="20"/>
                <w:szCs w:val="20"/>
                <w:lang w:val="it-IT"/>
              </w:rPr>
            </w:pPr>
            <w:r w:rsidRPr="00BE5C7E">
              <w:rPr>
                <w:rFonts w:asciiTheme="minorHAnsi" w:hAnsiTheme="minorHAnsi" w:cstheme="minorHAnsi"/>
                <w:sz w:val="20"/>
                <w:szCs w:val="20"/>
                <w:lang w:val="it-IT"/>
              </w:rPr>
              <w:t>Tel:</w:t>
            </w:r>
            <w:r w:rsidRPr="00BE5C7E">
              <w:rPr>
                <w:rFonts w:asciiTheme="minorHAnsi" w:hAnsiTheme="minorHAnsi" w:cstheme="minorHAnsi"/>
                <w:sz w:val="20"/>
                <w:szCs w:val="20"/>
                <w:lang w:val="it-IT"/>
              </w:rPr>
              <w:tab/>
              <w:t>+ 39 055 275 5505</w:t>
            </w:r>
            <w:r w:rsidRPr="00BE5C7E">
              <w:rPr>
                <w:rFonts w:asciiTheme="minorHAnsi" w:hAnsiTheme="minorHAnsi" w:cstheme="minorHAnsi"/>
                <w:sz w:val="20"/>
                <w:szCs w:val="20"/>
                <w:lang w:val="it-IT"/>
              </w:rPr>
              <w:tab/>
            </w:r>
          </w:p>
          <w:p w:rsidR="001D4193" w:rsidRPr="00BE5C7E" w:rsidRDefault="001D4193" w:rsidP="00862EDE">
            <w:pPr>
              <w:tabs>
                <w:tab w:val="left" w:pos="857"/>
              </w:tabs>
              <w:rPr>
                <w:rFonts w:asciiTheme="minorHAnsi" w:hAnsiTheme="minorHAnsi" w:cstheme="minorHAnsi"/>
                <w:sz w:val="20"/>
                <w:szCs w:val="20"/>
                <w:lang w:val="it-IT"/>
              </w:rPr>
            </w:pPr>
            <w:r w:rsidRPr="00BE5C7E">
              <w:rPr>
                <w:rFonts w:asciiTheme="minorHAnsi" w:hAnsiTheme="minorHAnsi" w:cstheme="minorHAnsi"/>
                <w:sz w:val="20"/>
                <w:szCs w:val="20"/>
                <w:lang w:val="it-IT"/>
              </w:rPr>
              <w:t>Mob:</w:t>
            </w:r>
            <w:r w:rsidRPr="00BE5C7E">
              <w:rPr>
                <w:rFonts w:asciiTheme="minorHAnsi" w:hAnsiTheme="minorHAnsi" w:cstheme="minorHAnsi"/>
                <w:sz w:val="20"/>
                <w:szCs w:val="20"/>
                <w:lang w:val="it-IT"/>
              </w:rPr>
              <w:tab/>
              <w:t>+39 315 45 96 458</w:t>
            </w:r>
            <w:r w:rsidRPr="00BE5C7E">
              <w:rPr>
                <w:rFonts w:asciiTheme="minorHAnsi" w:hAnsiTheme="minorHAnsi" w:cstheme="minorHAnsi"/>
                <w:sz w:val="20"/>
                <w:szCs w:val="20"/>
                <w:lang w:val="it-IT"/>
              </w:rPr>
              <w:tab/>
            </w:r>
          </w:p>
          <w:p w:rsidR="001D4193" w:rsidRPr="00BE5C7E" w:rsidRDefault="001D4193" w:rsidP="00862EDE">
            <w:pPr>
              <w:tabs>
                <w:tab w:val="left" w:pos="857"/>
              </w:tabs>
              <w:rPr>
                <w:rFonts w:asciiTheme="minorHAnsi" w:hAnsiTheme="minorHAnsi" w:cstheme="minorHAnsi"/>
                <w:sz w:val="20"/>
                <w:szCs w:val="20"/>
                <w:lang w:val="it-IT"/>
              </w:rPr>
            </w:pPr>
            <w:r w:rsidRPr="00BE5C7E">
              <w:rPr>
                <w:rFonts w:asciiTheme="minorHAnsi" w:hAnsiTheme="minorHAnsi" w:cstheme="minorHAnsi"/>
                <w:sz w:val="20"/>
                <w:szCs w:val="20"/>
                <w:lang w:val="it-IT"/>
              </w:rPr>
              <w:t xml:space="preserve">E-mail: </w:t>
            </w:r>
            <w:r w:rsidRPr="00BE5C7E">
              <w:rPr>
                <w:rFonts w:asciiTheme="minorHAnsi" w:hAnsiTheme="minorHAnsi" w:cstheme="minorHAnsi"/>
                <w:sz w:val="20"/>
                <w:szCs w:val="20"/>
                <w:lang w:val="it-IT"/>
              </w:rPr>
              <w:tab/>
            </w:r>
            <w:hyperlink r:id="rId16" w:history="1">
              <w:r w:rsidRPr="00BE5C7E">
                <w:rPr>
                  <w:rStyle w:val="Hyperlink"/>
                  <w:rFonts w:asciiTheme="minorHAnsi" w:hAnsiTheme="minorHAnsi" w:cstheme="minorHAnsi"/>
                  <w:sz w:val="20"/>
                  <w:szCs w:val="20"/>
                  <w:lang w:val="it-IT"/>
                </w:rPr>
                <w:t>erminio.monteleone@unifi.it</w:t>
              </w:r>
            </w:hyperlink>
          </w:p>
          <w:p w:rsidR="001D4193" w:rsidRPr="00BE5C7E" w:rsidRDefault="001D4193" w:rsidP="00862EDE">
            <w:pPr>
              <w:pStyle w:val="PlainText"/>
              <w:tabs>
                <w:tab w:val="left" w:pos="857"/>
              </w:tabs>
              <w:rPr>
                <w:rFonts w:asciiTheme="minorHAnsi" w:hAnsiTheme="minorHAnsi" w:cstheme="minorHAnsi"/>
                <w:sz w:val="20"/>
                <w:szCs w:val="20"/>
                <w:lang w:val="it-IT"/>
              </w:rPr>
            </w:pPr>
            <w:r w:rsidRPr="00BE5C7E">
              <w:rPr>
                <w:rFonts w:asciiTheme="minorHAnsi" w:hAnsiTheme="minorHAnsi" w:cstheme="minorHAnsi"/>
                <w:sz w:val="20"/>
                <w:szCs w:val="20"/>
                <w:lang w:val="it-IT"/>
              </w:rPr>
              <w:t>Web:</w:t>
            </w:r>
            <w:r w:rsidRPr="00BE5C7E">
              <w:rPr>
                <w:rFonts w:asciiTheme="minorHAnsi" w:hAnsiTheme="minorHAnsi" w:cstheme="minorHAnsi"/>
                <w:sz w:val="20"/>
                <w:szCs w:val="20"/>
                <w:lang w:val="it-IT"/>
              </w:rPr>
              <w:tab/>
            </w:r>
            <w:hyperlink r:id="rId17" w:history="1">
              <w:r w:rsidRPr="00BE5C7E">
                <w:rPr>
                  <w:rStyle w:val="Hyperlink"/>
                  <w:rFonts w:asciiTheme="minorHAnsi" w:hAnsiTheme="minorHAnsi" w:cstheme="minorHAnsi"/>
                  <w:sz w:val="20"/>
                  <w:szCs w:val="20"/>
                  <w:lang w:val="it-IT"/>
                </w:rPr>
                <w:t>http://www.scienzesensoriali.it</w:t>
              </w:r>
            </w:hyperlink>
          </w:p>
        </w:tc>
      </w:tr>
    </w:tbl>
    <w:p w:rsidR="001D4193" w:rsidRPr="00BE5C7E" w:rsidRDefault="001D4193" w:rsidP="001D4193">
      <w:pPr>
        <w:rPr>
          <w:lang w:val="it-IT"/>
        </w:rPr>
      </w:pPr>
    </w:p>
    <w:tbl>
      <w:tblPr>
        <w:tblStyle w:val="TableGrid"/>
        <w:tblW w:w="14850" w:type="dxa"/>
        <w:tblLook w:val="04A0" w:firstRow="1" w:lastRow="0" w:firstColumn="1" w:lastColumn="0" w:noHBand="0" w:noVBand="1"/>
      </w:tblPr>
      <w:tblGrid>
        <w:gridCol w:w="3794"/>
        <w:gridCol w:w="2693"/>
        <w:gridCol w:w="8363"/>
      </w:tblGrid>
      <w:tr w:rsidR="001D4193" w:rsidRPr="004816A7" w:rsidTr="00862EDE">
        <w:tc>
          <w:tcPr>
            <w:tcW w:w="3794" w:type="dxa"/>
            <w:shd w:val="clear" w:color="auto" w:fill="000000" w:themeFill="text1"/>
          </w:tcPr>
          <w:p w:rsidR="001D4193" w:rsidRPr="004816A7" w:rsidRDefault="001D4193" w:rsidP="00862EDE">
            <w:pPr>
              <w:spacing w:before="40" w:after="40"/>
              <w:rPr>
                <w:rFonts w:asciiTheme="minorHAnsi" w:hAnsiTheme="minorHAnsi" w:cstheme="minorHAnsi"/>
                <w:b/>
                <w:caps/>
                <w:color w:val="FFFFFF" w:themeColor="background1"/>
                <w:szCs w:val="24"/>
                <w:highlight w:val="black"/>
              </w:rPr>
            </w:pPr>
            <w:r w:rsidRPr="004816A7">
              <w:rPr>
                <w:rFonts w:asciiTheme="minorHAnsi" w:hAnsiTheme="minorHAnsi" w:cstheme="minorHAnsi"/>
                <w:b/>
                <w:caps/>
                <w:color w:val="FFFFFF" w:themeColor="background1"/>
                <w:szCs w:val="24"/>
                <w:highlight w:val="black"/>
              </w:rPr>
              <w:t>Advisory Committee Members</w:t>
            </w:r>
          </w:p>
        </w:tc>
        <w:tc>
          <w:tcPr>
            <w:tcW w:w="2693" w:type="dxa"/>
            <w:shd w:val="clear" w:color="auto" w:fill="000000" w:themeFill="text1"/>
          </w:tcPr>
          <w:p w:rsidR="001D4193" w:rsidRPr="004816A7" w:rsidRDefault="001D4193" w:rsidP="00862EDE">
            <w:pPr>
              <w:spacing w:before="40" w:after="40"/>
              <w:rPr>
                <w:rFonts w:asciiTheme="minorHAnsi" w:hAnsiTheme="minorHAnsi" w:cstheme="minorHAnsi"/>
                <w:b/>
                <w:caps/>
                <w:color w:val="FFFFFF" w:themeColor="background1"/>
                <w:szCs w:val="24"/>
              </w:rPr>
            </w:pPr>
            <w:r w:rsidRPr="004816A7">
              <w:rPr>
                <w:rFonts w:asciiTheme="minorHAnsi" w:hAnsiTheme="minorHAnsi" w:cstheme="minorHAnsi"/>
                <w:b/>
                <w:caps/>
                <w:color w:val="FFFFFF" w:themeColor="background1"/>
                <w:szCs w:val="24"/>
              </w:rPr>
              <w:t>Title</w:t>
            </w:r>
          </w:p>
        </w:tc>
        <w:tc>
          <w:tcPr>
            <w:tcW w:w="8363" w:type="dxa"/>
            <w:shd w:val="clear" w:color="auto" w:fill="000000" w:themeFill="text1"/>
          </w:tcPr>
          <w:p w:rsidR="001D4193" w:rsidRPr="004816A7" w:rsidRDefault="001D4193" w:rsidP="0065116A">
            <w:pPr>
              <w:tabs>
                <w:tab w:val="left" w:pos="887"/>
              </w:tabs>
              <w:spacing w:beforeLines="20" w:before="48" w:afterLines="20" w:after="48"/>
              <w:rPr>
                <w:rFonts w:asciiTheme="minorHAnsi" w:hAnsiTheme="minorHAnsi" w:cstheme="minorHAnsi"/>
                <w:b/>
                <w:caps/>
                <w:color w:val="FFFFFF" w:themeColor="background1"/>
                <w:szCs w:val="24"/>
              </w:rPr>
            </w:pPr>
            <w:r w:rsidRPr="004816A7">
              <w:rPr>
                <w:rFonts w:asciiTheme="minorHAnsi" w:hAnsiTheme="minorHAnsi" w:cstheme="minorHAnsi"/>
                <w:b/>
                <w:caps/>
                <w:color w:val="FFFFFF" w:themeColor="background1"/>
                <w:szCs w:val="24"/>
                <w:highlight w:val="black"/>
              </w:rPr>
              <w:t>Institution</w:t>
            </w:r>
          </w:p>
        </w:tc>
      </w:tr>
      <w:tr w:rsidR="001D4193" w:rsidRPr="002D35C1" w:rsidTr="00862EDE">
        <w:tc>
          <w:tcPr>
            <w:tcW w:w="3794" w:type="dxa"/>
          </w:tcPr>
          <w:p w:rsidR="001D4193" w:rsidRPr="00EF28BA" w:rsidRDefault="001D4193" w:rsidP="00862EDE">
            <w:pPr>
              <w:rPr>
                <w:rFonts w:asciiTheme="minorHAnsi" w:hAnsiTheme="minorHAnsi" w:cstheme="minorHAnsi"/>
                <w:sz w:val="20"/>
                <w:szCs w:val="20"/>
              </w:rPr>
            </w:pPr>
            <w:r w:rsidRPr="00EF28BA">
              <w:rPr>
                <w:rFonts w:asciiTheme="minorHAnsi" w:hAnsiTheme="minorHAnsi" w:cstheme="minorHAnsi"/>
                <w:sz w:val="20"/>
                <w:szCs w:val="20"/>
              </w:rPr>
              <w:lastRenderedPageBreak/>
              <w:t>Professor Bent Egberg Mikklesen, PhD</w:t>
            </w:r>
          </w:p>
        </w:tc>
        <w:tc>
          <w:tcPr>
            <w:tcW w:w="2693" w:type="dxa"/>
          </w:tcPr>
          <w:p w:rsidR="001D4193" w:rsidRPr="00EF28BA" w:rsidRDefault="001D4193" w:rsidP="00862EDE">
            <w:pPr>
              <w:rPr>
                <w:rFonts w:asciiTheme="minorHAnsi" w:hAnsiTheme="minorHAnsi" w:cstheme="minorHAnsi"/>
                <w:sz w:val="20"/>
                <w:szCs w:val="20"/>
              </w:rPr>
            </w:pPr>
            <w:r>
              <w:rPr>
                <w:rFonts w:asciiTheme="minorHAnsi" w:hAnsiTheme="minorHAnsi" w:cstheme="minorHAnsi"/>
                <w:sz w:val="20"/>
                <w:szCs w:val="20"/>
              </w:rPr>
              <w:t>AAU –MENU Research Coordinator, Chair of the group of experts (GREX) for the Voluntary EU School Fruit Scheme (SFS), member of international scientific group for the Sapere method</w:t>
            </w:r>
          </w:p>
        </w:tc>
        <w:tc>
          <w:tcPr>
            <w:tcW w:w="8363" w:type="dxa"/>
          </w:tcPr>
          <w:p w:rsidR="001D4193" w:rsidRPr="0055512D" w:rsidRDefault="001D4193" w:rsidP="00862EDE">
            <w:pPr>
              <w:tabs>
                <w:tab w:val="left" w:pos="887"/>
              </w:tabs>
              <w:rPr>
                <w:rFonts w:asciiTheme="minorHAnsi" w:hAnsiTheme="minorHAnsi" w:cstheme="minorHAnsi"/>
                <w:szCs w:val="24"/>
              </w:rPr>
            </w:pPr>
            <w:r w:rsidRPr="0055512D">
              <w:rPr>
                <w:rFonts w:asciiTheme="minorHAnsi" w:hAnsiTheme="minorHAnsi" w:cstheme="minorHAnsi"/>
                <w:b/>
                <w:szCs w:val="24"/>
              </w:rPr>
              <w:t>AALBORG UNIVERSITY</w:t>
            </w:r>
          </w:p>
          <w:p w:rsidR="001D4193" w:rsidRPr="0055512D" w:rsidRDefault="001D4193" w:rsidP="00862EDE">
            <w:pPr>
              <w:tabs>
                <w:tab w:val="left" w:pos="887"/>
              </w:tabs>
              <w:rPr>
                <w:rFonts w:asciiTheme="minorHAnsi" w:hAnsiTheme="minorHAnsi" w:cstheme="minorHAnsi"/>
                <w:spacing w:val="20"/>
                <w:sz w:val="20"/>
                <w:szCs w:val="20"/>
                <w:lang w:val="en-US"/>
              </w:rPr>
            </w:pPr>
            <w:r w:rsidRPr="0055512D">
              <w:rPr>
                <w:rFonts w:asciiTheme="minorHAnsi" w:hAnsiTheme="minorHAnsi" w:cstheme="minorHAnsi"/>
                <w:sz w:val="20"/>
                <w:szCs w:val="20"/>
              </w:rPr>
              <w:t xml:space="preserve">Meal Science and Public Health Nutrition Research Group, Department of Development and Planning, A. C. Meyers </w:t>
            </w:r>
            <w:r w:rsidRPr="0055512D">
              <w:rPr>
                <w:rFonts w:asciiTheme="minorHAnsi" w:hAnsiTheme="minorHAnsi" w:cstheme="minorHAnsi"/>
                <w:spacing w:val="20"/>
                <w:sz w:val="20"/>
                <w:szCs w:val="20"/>
                <w:lang w:val="en-US"/>
              </w:rPr>
              <w:t>Vænge 15, 2450 Copenhagen SV, Denmark</w:t>
            </w:r>
          </w:p>
          <w:p w:rsidR="001D4193" w:rsidRPr="00BE5C7E" w:rsidRDefault="001D4193" w:rsidP="00862EDE">
            <w:pPr>
              <w:tabs>
                <w:tab w:val="left" w:pos="887"/>
              </w:tabs>
              <w:rPr>
                <w:rFonts w:asciiTheme="minorHAnsi" w:hAnsiTheme="minorHAnsi" w:cstheme="minorHAnsi"/>
                <w:sz w:val="20"/>
                <w:szCs w:val="20"/>
                <w:lang w:val="it-IT"/>
              </w:rPr>
            </w:pPr>
            <w:r w:rsidRPr="00BE5C7E">
              <w:rPr>
                <w:rFonts w:asciiTheme="minorHAnsi" w:hAnsiTheme="minorHAnsi" w:cstheme="minorHAnsi"/>
                <w:sz w:val="20"/>
                <w:szCs w:val="20"/>
                <w:lang w:val="it-IT"/>
              </w:rPr>
              <w:t>Tel:</w:t>
            </w:r>
            <w:r w:rsidRPr="00BE5C7E">
              <w:rPr>
                <w:rFonts w:asciiTheme="minorHAnsi" w:hAnsiTheme="minorHAnsi" w:cstheme="minorHAnsi"/>
                <w:sz w:val="20"/>
                <w:szCs w:val="20"/>
                <w:lang w:val="it-IT"/>
              </w:rPr>
              <w:tab/>
            </w:r>
            <w:r w:rsidRPr="00BE5C7E">
              <w:rPr>
                <w:rFonts w:asciiTheme="minorHAnsi" w:hAnsiTheme="minorHAnsi" w:cstheme="minorHAnsi"/>
                <w:noProof/>
                <w:sz w:val="20"/>
                <w:szCs w:val="20"/>
                <w:lang w:val="it-IT" w:eastAsia="da-DK"/>
              </w:rPr>
              <w:t xml:space="preserve"> +45 99 40 25 56</w:t>
            </w:r>
          </w:p>
          <w:p w:rsidR="001D4193" w:rsidRPr="00BE5C7E" w:rsidRDefault="001D4193" w:rsidP="00862EDE">
            <w:pPr>
              <w:tabs>
                <w:tab w:val="left" w:pos="887"/>
              </w:tabs>
              <w:rPr>
                <w:rFonts w:asciiTheme="minorHAnsi" w:hAnsiTheme="minorHAnsi" w:cstheme="minorHAnsi"/>
                <w:sz w:val="20"/>
                <w:szCs w:val="20"/>
                <w:lang w:val="it-IT"/>
              </w:rPr>
            </w:pPr>
            <w:r w:rsidRPr="00BE5C7E">
              <w:rPr>
                <w:rFonts w:asciiTheme="minorHAnsi" w:hAnsiTheme="minorHAnsi" w:cstheme="minorHAnsi"/>
                <w:sz w:val="20"/>
                <w:szCs w:val="20"/>
                <w:lang w:val="it-IT"/>
              </w:rPr>
              <w:t>Mob:</w:t>
            </w:r>
            <w:r w:rsidRPr="00BE5C7E">
              <w:rPr>
                <w:rFonts w:asciiTheme="minorHAnsi" w:hAnsiTheme="minorHAnsi" w:cstheme="minorHAnsi"/>
                <w:sz w:val="20"/>
                <w:szCs w:val="20"/>
                <w:lang w:val="it-IT"/>
              </w:rPr>
              <w:tab/>
              <w:t xml:space="preserve"> + 45 25 38 43 66</w:t>
            </w:r>
          </w:p>
          <w:p w:rsidR="001D4193" w:rsidRPr="00BE5C7E" w:rsidRDefault="001D4193" w:rsidP="00862EDE">
            <w:pPr>
              <w:tabs>
                <w:tab w:val="left" w:pos="887"/>
              </w:tabs>
              <w:rPr>
                <w:rFonts w:asciiTheme="minorHAnsi" w:hAnsiTheme="minorHAnsi" w:cstheme="minorHAnsi"/>
                <w:sz w:val="20"/>
                <w:szCs w:val="20"/>
                <w:lang w:val="it-IT"/>
              </w:rPr>
            </w:pPr>
            <w:r w:rsidRPr="00BE5C7E">
              <w:rPr>
                <w:rFonts w:asciiTheme="minorHAnsi" w:hAnsiTheme="minorHAnsi" w:cstheme="minorHAnsi"/>
                <w:sz w:val="20"/>
                <w:szCs w:val="20"/>
                <w:lang w:val="it-IT"/>
              </w:rPr>
              <w:t xml:space="preserve">E-mail: </w:t>
            </w:r>
            <w:r w:rsidRPr="00BE5C7E">
              <w:rPr>
                <w:rFonts w:asciiTheme="minorHAnsi" w:hAnsiTheme="minorHAnsi" w:cstheme="minorHAnsi"/>
                <w:sz w:val="20"/>
                <w:szCs w:val="20"/>
                <w:lang w:val="it-IT"/>
              </w:rPr>
              <w:tab/>
            </w:r>
            <w:hyperlink r:id="rId18" w:history="1">
              <w:r w:rsidRPr="00BE5C7E">
                <w:rPr>
                  <w:rStyle w:val="Hyperlink"/>
                  <w:rFonts w:asciiTheme="minorHAnsi" w:hAnsiTheme="minorHAnsi" w:cstheme="minorHAnsi"/>
                  <w:sz w:val="20"/>
                  <w:szCs w:val="20"/>
                  <w:lang w:val="it-IT"/>
                </w:rPr>
                <w:t>bemi@plan.aau.dk</w:t>
              </w:r>
            </w:hyperlink>
          </w:p>
          <w:p w:rsidR="001D4193" w:rsidRPr="00BE5C7E" w:rsidRDefault="001D4193" w:rsidP="00862EDE">
            <w:pPr>
              <w:tabs>
                <w:tab w:val="left" w:pos="887"/>
              </w:tabs>
              <w:rPr>
                <w:rFonts w:asciiTheme="minorHAnsi" w:hAnsiTheme="minorHAnsi" w:cstheme="minorHAnsi"/>
                <w:sz w:val="20"/>
                <w:szCs w:val="20"/>
                <w:lang w:val="it-IT"/>
              </w:rPr>
            </w:pPr>
            <w:r w:rsidRPr="00BE5C7E">
              <w:rPr>
                <w:rFonts w:asciiTheme="minorHAnsi" w:hAnsiTheme="minorHAnsi" w:cstheme="minorHAnsi"/>
                <w:sz w:val="20"/>
                <w:szCs w:val="20"/>
                <w:lang w:val="it-IT"/>
              </w:rPr>
              <w:t>Web:</w:t>
            </w:r>
            <w:r w:rsidRPr="00BE5C7E">
              <w:rPr>
                <w:rFonts w:asciiTheme="minorHAnsi" w:hAnsiTheme="minorHAnsi" w:cstheme="minorHAnsi"/>
                <w:sz w:val="20"/>
                <w:szCs w:val="20"/>
                <w:lang w:val="it-IT"/>
              </w:rPr>
              <w:tab/>
            </w:r>
            <w:hyperlink r:id="rId19" w:history="1">
              <w:r w:rsidRPr="00BE5C7E">
                <w:rPr>
                  <w:rStyle w:val="Hyperlink"/>
                  <w:rFonts w:asciiTheme="minorHAnsi" w:hAnsiTheme="minorHAnsi" w:cstheme="minorHAnsi"/>
                  <w:sz w:val="20"/>
                  <w:szCs w:val="20"/>
                  <w:lang w:val="it-IT"/>
                </w:rPr>
                <w:t>http://personprofil.aau.dk/119690?lang=en</w:t>
              </w:r>
            </w:hyperlink>
          </w:p>
        </w:tc>
      </w:tr>
      <w:tr w:rsidR="001D4193" w:rsidRPr="00FF5AB2" w:rsidTr="00862EDE">
        <w:tc>
          <w:tcPr>
            <w:tcW w:w="3794" w:type="dxa"/>
          </w:tcPr>
          <w:p w:rsidR="001D4193" w:rsidRPr="00EF28BA" w:rsidRDefault="001D4193" w:rsidP="00862EDE">
            <w:pPr>
              <w:rPr>
                <w:rFonts w:asciiTheme="minorHAnsi" w:hAnsiTheme="minorHAnsi" w:cstheme="minorHAnsi"/>
                <w:sz w:val="20"/>
                <w:szCs w:val="20"/>
              </w:rPr>
            </w:pPr>
            <w:r w:rsidRPr="00EF28BA">
              <w:rPr>
                <w:rFonts w:asciiTheme="minorHAnsi" w:hAnsiTheme="minorHAnsi" w:cstheme="minorHAnsi"/>
                <w:sz w:val="20"/>
                <w:szCs w:val="20"/>
              </w:rPr>
              <w:t>Professor John S. A. Edwards, PhD</w:t>
            </w:r>
          </w:p>
        </w:tc>
        <w:tc>
          <w:tcPr>
            <w:tcW w:w="2693" w:type="dxa"/>
          </w:tcPr>
          <w:p w:rsidR="001D4193" w:rsidRPr="00EF28BA" w:rsidRDefault="001D4193" w:rsidP="00862EDE">
            <w:pPr>
              <w:rPr>
                <w:rFonts w:asciiTheme="minorHAnsi" w:hAnsiTheme="minorHAnsi" w:cstheme="minorHAnsi"/>
                <w:sz w:val="20"/>
                <w:szCs w:val="20"/>
              </w:rPr>
            </w:pPr>
            <w:r w:rsidRPr="00EF28BA">
              <w:rPr>
                <w:rFonts w:asciiTheme="minorHAnsi" w:hAnsiTheme="minorHAnsi" w:cstheme="minorHAnsi"/>
                <w:sz w:val="20"/>
                <w:szCs w:val="20"/>
              </w:rPr>
              <w:t>Professor of Foodservice</w:t>
            </w:r>
          </w:p>
        </w:tc>
        <w:tc>
          <w:tcPr>
            <w:tcW w:w="8363" w:type="dxa"/>
          </w:tcPr>
          <w:p w:rsidR="001D4193" w:rsidRPr="0055512D" w:rsidRDefault="001D4193" w:rsidP="00862EDE">
            <w:pPr>
              <w:tabs>
                <w:tab w:val="left" w:pos="887"/>
              </w:tabs>
              <w:rPr>
                <w:rFonts w:asciiTheme="minorHAnsi" w:hAnsiTheme="minorHAnsi" w:cstheme="minorHAnsi"/>
                <w:b/>
                <w:szCs w:val="24"/>
              </w:rPr>
            </w:pPr>
            <w:r w:rsidRPr="0055512D">
              <w:rPr>
                <w:rFonts w:asciiTheme="minorHAnsi" w:hAnsiTheme="minorHAnsi" w:cstheme="minorHAnsi"/>
                <w:b/>
                <w:szCs w:val="24"/>
              </w:rPr>
              <w:t>BOURNEMOUTH UNIVERSITY</w:t>
            </w:r>
          </w:p>
          <w:p w:rsidR="001D4193" w:rsidRPr="0055512D" w:rsidRDefault="001D4193" w:rsidP="00862EDE">
            <w:pPr>
              <w:tabs>
                <w:tab w:val="left" w:pos="887"/>
              </w:tabs>
              <w:rPr>
                <w:rFonts w:asciiTheme="minorHAnsi" w:hAnsiTheme="minorHAnsi" w:cstheme="minorHAnsi"/>
                <w:sz w:val="20"/>
                <w:szCs w:val="20"/>
              </w:rPr>
            </w:pPr>
            <w:r w:rsidRPr="0055512D">
              <w:rPr>
                <w:rFonts w:asciiTheme="minorHAnsi" w:hAnsiTheme="minorHAnsi" w:cstheme="minorHAnsi"/>
                <w:sz w:val="20"/>
                <w:szCs w:val="20"/>
              </w:rPr>
              <w:t>Foodservice and Applied Nutrition Research Group, School of Tourism, Dorset House, Fern Barrow, Poole, Dorset, BH12 5BB, UK</w:t>
            </w:r>
          </w:p>
          <w:p w:rsidR="001D4193" w:rsidRPr="0055512D" w:rsidRDefault="001D4193" w:rsidP="00862EDE">
            <w:pPr>
              <w:tabs>
                <w:tab w:val="left" w:pos="887"/>
              </w:tabs>
              <w:rPr>
                <w:rFonts w:asciiTheme="minorHAnsi" w:hAnsiTheme="minorHAnsi" w:cstheme="minorHAnsi"/>
                <w:sz w:val="20"/>
                <w:szCs w:val="20"/>
              </w:rPr>
            </w:pPr>
            <w:r w:rsidRPr="0055512D">
              <w:rPr>
                <w:rFonts w:asciiTheme="minorHAnsi" w:hAnsiTheme="minorHAnsi" w:cstheme="minorHAnsi"/>
                <w:sz w:val="20"/>
                <w:szCs w:val="20"/>
              </w:rPr>
              <w:t>Tel:</w:t>
            </w:r>
            <w:r w:rsidRPr="0055512D">
              <w:rPr>
                <w:rFonts w:asciiTheme="minorHAnsi" w:hAnsiTheme="minorHAnsi" w:cstheme="minorHAnsi"/>
                <w:sz w:val="20"/>
                <w:szCs w:val="20"/>
              </w:rPr>
              <w:tab/>
              <w:t xml:space="preserve"> +44 (0)1202 691637</w:t>
            </w:r>
          </w:p>
          <w:p w:rsidR="001D4193" w:rsidRPr="0055512D" w:rsidRDefault="001D4193" w:rsidP="00862EDE">
            <w:pPr>
              <w:tabs>
                <w:tab w:val="left" w:pos="887"/>
              </w:tabs>
              <w:rPr>
                <w:rFonts w:asciiTheme="minorHAnsi" w:hAnsiTheme="minorHAnsi" w:cstheme="minorHAnsi"/>
                <w:sz w:val="20"/>
                <w:szCs w:val="20"/>
              </w:rPr>
            </w:pPr>
            <w:r w:rsidRPr="0055512D">
              <w:rPr>
                <w:rFonts w:asciiTheme="minorHAnsi" w:hAnsiTheme="minorHAnsi" w:cstheme="minorHAnsi"/>
                <w:sz w:val="20"/>
                <w:szCs w:val="20"/>
              </w:rPr>
              <w:t xml:space="preserve">Mob: </w:t>
            </w:r>
            <w:r w:rsidRPr="0055512D">
              <w:rPr>
                <w:rFonts w:asciiTheme="minorHAnsi" w:hAnsiTheme="minorHAnsi" w:cstheme="minorHAnsi"/>
                <w:sz w:val="20"/>
                <w:szCs w:val="20"/>
              </w:rPr>
              <w:tab/>
              <w:t>+44 (0) 77 88 1969 00</w:t>
            </w:r>
          </w:p>
          <w:p w:rsidR="001D4193" w:rsidRPr="0055512D" w:rsidRDefault="001D4193" w:rsidP="00862EDE">
            <w:pPr>
              <w:tabs>
                <w:tab w:val="left" w:pos="887"/>
              </w:tabs>
              <w:rPr>
                <w:rFonts w:cstheme="minorHAnsi"/>
                <w:color w:val="0000FF" w:themeColor="hyperlink"/>
                <w:sz w:val="20"/>
                <w:szCs w:val="20"/>
              </w:rPr>
            </w:pPr>
            <w:r w:rsidRPr="0055512D">
              <w:rPr>
                <w:rFonts w:asciiTheme="minorHAnsi" w:hAnsiTheme="minorHAnsi" w:cstheme="minorHAnsi"/>
                <w:sz w:val="20"/>
                <w:szCs w:val="20"/>
              </w:rPr>
              <w:t>E-mail:</w:t>
            </w:r>
            <w:r w:rsidRPr="0055512D">
              <w:rPr>
                <w:rFonts w:asciiTheme="minorHAnsi" w:hAnsiTheme="minorHAnsi" w:cstheme="minorHAnsi"/>
                <w:sz w:val="20"/>
                <w:szCs w:val="20"/>
              </w:rPr>
              <w:tab/>
            </w:r>
            <w:hyperlink r:id="rId20" w:history="1">
              <w:r w:rsidRPr="0055512D">
                <w:rPr>
                  <w:rStyle w:val="Hyperlink"/>
                  <w:rFonts w:asciiTheme="minorHAnsi" w:hAnsiTheme="minorHAnsi" w:cstheme="minorHAnsi"/>
                  <w:sz w:val="20"/>
                  <w:szCs w:val="20"/>
                </w:rPr>
                <w:t>edwardsj@bournemouth.ac.uk</w:t>
              </w:r>
            </w:hyperlink>
            <w:r w:rsidRPr="0055512D">
              <w:rPr>
                <w:rStyle w:val="Hyperlink"/>
                <w:rFonts w:cstheme="minorHAnsi"/>
                <w:sz w:val="20"/>
                <w:szCs w:val="20"/>
              </w:rPr>
              <w:t xml:space="preserve">  </w:t>
            </w:r>
            <w:r w:rsidRPr="0055512D">
              <w:rPr>
                <w:rFonts w:asciiTheme="minorHAnsi" w:hAnsiTheme="minorHAnsi" w:cstheme="minorHAnsi"/>
                <w:sz w:val="20"/>
                <w:szCs w:val="20"/>
              </w:rPr>
              <w:t xml:space="preserve">or  </w:t>
            </w:r>
            <w:hyperlink r:id="rId21" w:history="1">
              <w:r w:rsidRPr="0055512D">
                <w:rPr>
                  <w:rStyle w:val="Hyperlink"/>
                  <w:rFonts w:asciiTheme="minorHAnsi" w:hAnsiTheme="minorHAnsi" w:cstheme="minorHAnsi"/>
                  <w:sz w:val="20"/>
                  <w:szCs w:val="20"/>
                </w:rPr>
                <w:t>john.edwards@live.co.uk</w:t>
              </w:r>
            </w:hyperlink>
          </w:p>
          <w:p w:rsidR="001D4193" w:rsidRPr="0055512D" w:rsidRDefault="001D4193" w:rsidP="00862EDE">
            <w:pPr>
              <w:tabs>
                <w:tab w:val="left" w:pos="887"/>
              </w:tabs>
              <w:rPr>
                <w:rFonts w:asciiTheme="minorHAnsi" w:hAnsiTheme="minorHAnsi" w:cstheme="minorHAnsi"/>
                <w:sz w:val="20"/>
                <w:szCs w:val="20"/>
              </w:rPr>
            </w:pPr>
            <w:r w:rsidRPr="0055512D">
              <w:rPr>
                <w:rFonts w:asciiTheme="minorHAnsi" w:hAnsiTheme="minorHAnsi" w:cstheme="minorHAnsi"/>
                <w:sz w:val="20"/>
                <w:szCs w:val="20"/>
              </w:rPr>
              <w:t>Web:</w:t>
            </w:r>
            <w:r w:rsidRPr="0055512D">
              <w:rPr>
                <w:rFonts w:asciiTheme="minorHAnsi" w:hAnsiTheme="minorHAnsi" w:cstheme="minorHAnsi"/>
                <w:sz w:val="20"/>
                <w:szCs w:val="20"/>
              </w:rPr>
              <w:tab/>
            </w:r>
            <w:hyperlink r:id="rId22" w:history="1">
              <w:r w:rsidRPr="0055512D">
                <w:rPr>
                  <w:rStyle w:val="Hyperlink"/>
                  <w:rFonts w:asciiTheme="minorHAnsi" w:hAnsiTheme="minorHAnsi" w:cstheme="minorHAnsi"/>
                  <w:sz w:val="20"/>
                  <w:szCs w:val="20"/>
                </w:rPr>
                <w:t>www.bournemouth.ac.uk</w:t>
              </w:r>
            </w:hyperlink>
          </w:p>
        </w:tc>
      </w:tr>
      <w:tr w:rsidR="001D4193" w:rsidRPr="00FF5AB2" w:rsidTr="00862EDE">
        <w:tc>
          <w:tcPr>
            <w:tcW w:w="3794" w:type="dxa"/>
          </w:tcPr>
          <w:p w:rsidR="001D4193" w:rsidRPr="00BE5C7E" w:rsidRDefault="001D4193" w:rsidP="00862EDE">
            <w:pPr>
              <w:rPr>
                <w:rFonts w:asciiTheme="minorHAnsi" w:hAnsiTheme="minorHAnsi" w:cstheme="minorHAnsi"/>
                <w:sz w:val="20"/>
                <w:szCs w:val="20"/>
                <w:lang w:val="it-IT"/>
              </w:rPr>
            </w:pPr>
            <w:r w:rsidRPr="00BE5C7E">
              <w:rPr>
                <w:rFonts w:asciiTheme="minorHAnsi" w:hAnsiTheme="minorHAnsi" w:cstheme="minorHAnsi"/>
                <w:sz w:val="20"/>
                <w:szCs w:val="20"/>
                <w:lang w:val="it-IT"/>
              </w:rPr>
              <w:t>Dr Gitte Laub Hansen, PhD</w:t>
            </w:r>
          </w:p>
        </w:tc>
        <w:tc>
          <w:tcPr>
            <w:tcW w:w="2693" w:type="dxa"/>
          </w:tcPr>
          <w:p w:rsidR="001D4193" w:rsidRPr="00EF28BA" w:rsidRDefault="001D4193" w:rsidP="00862EDE">
            <w:pPr>
              <w:rPr>
                <w:rFonts w:asciiTheme="minorHAnsi" w:hAnsiTheme="minorHAnsi" w:cstheme="minorHAnsi"/>
                <w:sz w:val="20"/>
                <w:szCs w:val="20"/>
              </w:rPr>
            </w:pPr>
            <w:r w:rsidRPr="00EF28BA">
              <w:rPr>
                <w:rFonts w:asciiTheme="minorHAnsi" w:hAnsiTheme="minorHAnsi" w:cstheme="minorHAnsi"/>
                <w:sz w:val="20"/>
                <w:szCs w:val="20"/>
              </w:rPr>
              <w:t>Executive Project Manager</w:t>
            </w:r>
          </w:p>
        </w:tc>
        <w:tc>
          <w:tcPr>
            <w:tcW w:w="8363" w:type="dxa"/>
          </w:tcPr>
          <w:p w:rsidR="001D4193" w:rsidRPr="0055512D" w:rsidRDefault="001D4193" w:rsidP="00862EDE">
            <w:pPr>
              <w:pStyle w:val="PlainText"/>
              <w:tabs>
                <w:tab w:val="left" w:pos="625"/>
                <w:tab w:val="left" w:pos="887"/>
              </w:tabs>
              <w:rPr>
                <w:rFonts w:asciiTheme="minorHAnsi" w:hAnsiTheme="minorHAnsi" w:cstheme="minorHAnsi"/>
                <w:b/>
                <w:szCs w:val="24"/>
              </w:rPr>
            </w:pPr>
            <w:r w:rsidRPr="0055512D">
              <w:rPr>
                <w:rFonts w:asciiTheme="minorHAnsi" w:hAnsiTheme="minorHAnsi" w:cstheme="minorHAnsi"/>
                <w:b/>
                <w:szCs w:val="24"/>
              </w:rPr>
              <w:t>DANISH CANCER SOCIETY</w:t>
            </w:r>
          </w:p>
          <w:p w:rsidR="001D4193" w:rsidRPr="0055512D" w:rsidRDefault="001D4193" w:rsidP="00862EDE">
            <w:pPr>
              <w:pStyle w:val="PlainText"/>
              <w:tabs>
                <w:tab w:val="left" w:pos="625"/>
                <w:tab w:val="left" w:pos="887"/>
              </w:tabs>
              <w:rPr>
                <w:rFonts w:asciiTheme="minorHAnsi" w:hAnsiTheme="minorHAnsi" w:cstheme="minorHAnsi"/>
                <w:sz w:val="20"/>
                <w:szCs w:val="20"/>
              </w:rPr>
            </w:pPr>
            <w:r w:rsidRPr="0055512D">
              <w:rPr>
                <w:rFonts w:asciiTheme="minorHAnsi" w:hAnsiTheme="minorHAnsi" w:cstheme="minorHAnsi"/>
                <w:sz w:val="20"/>
                <w:szCs w:val="20"/>
              </w:rPr>
              <w:t>Prevention and Documentation * , Diet and Physical Activity, Strandboulevarden 49, DK-2100, Copenhagen, Denmark</w:t>
            </w:r>
          </w:p>
          <w:p w:rsidR="001D4193" w:rsidRPr="0055512D" w:rsidRDefault="001D4193" w:rsidP="00862EDE">
            <w:pPr>
              <w:pStyle w:val="PlainText"/>
              <w:tabs>
                <w:tab w:val="left" w:pos="887"/>
              </w:tabs>
              <w:rPr>
                <w:rFonts w:asciiTheme="minorHAnsi" w:hAnsiTheme="minorHAnsi" w:cstheme="minorHAnsi"/>
                <w:sz w:val="20"/>
                <w:szCs w:val="20"/>
              </w:rPr>
            </w:pPr>
            <w:r w:rsidRPr="0055512D">
              <w:rPr>
                <w:rFonts w:asciiTheme="minorHAnsi" w:hAnsiTheme="minorHAnsi" w:cstheme="minorHAnsi"/>
                <w:sz w:val="20"/>
                <w:szCs w:val="20"/>
              </w:rPr>
              <w:t>Tel:</w:t>
            </w:r>
            <w:r w:rsidRPr="0055512D">
              <w:rPr>
                <w:rFonts w:asciiTheme="minorHAnsi" w:hAnsiTheme="minorHAnsi" w:cstheme="minorHAnsi"/>
                <w:sz w:val="20"/>
                <w:szCs w:val="20"/>
              </w:rPr>
              <w:tab/>
              <w:t>+45 3525 7547</w:t>
            </w:r>
          </w:p>
          <w:p w:rsidR="001D4193" w:rsidRPr="0055512D" w:rsidRDefault="001D4193" w:rsidP="00862EDE">
            <w:pPr>
              <w:pStyle w:val="PlainText"/>
              <w:tabs>
                <w:tab w:val="left" w:pos="887"/>
              </w:tabs>
              <w:rPr>
                <w:rFonts w:asciiTheme="minorHAnsi" w:hAnsiTheme="minorHAnsi" w:cstheme="minorHAnsi"/>
                <w:sz w:val="20"/>
                <w:szCs w:val="20"/>
              </w:rPr>
            </w:pPr>
            <w:r w:rsidRPr="0055512D">
              <w:rPr>
                <w:rFonts w:asciiTheme="minorHAnsi" w:hAnsiTheme="minorHAnsi" w:cstheme="minorHAnsi"/>
                <w:sz w:val="20"/>
                <w:szCs w:val="20"/>
              </w:rPr>
              <w:t>Mob:</w:t>
            </w:r>
            <w:r w:rsidRPr="0055512D">
              <w:rPr>
                <w:rFonts w:asciiTheme="minorHAnsi" w:hAnsiTheme="minorHAnsi" w:cstheme="minorHAnsi"/>
                <w:sz w:val="20"/>
                <w:szCs w:val="20"/>
              </w:rPr>
              <w:tab/>
              <w:t>+45 3065 1014</w:t>
            </w:r>
          </w:p>
          <w:p w:rsidR="001D4193" w:rsidRPr="0055512D" w:rsidRDefault="001D4193" w:rsidP="00862EDE">
            <w:pPr>
              <w:pStyle w:val="PlainText"/>
              <w:tabs>
                <w:tab w:val="left" w:pos="887"/>
              </w:tabs>
              <w:rPr>
                <w:rFonts w:asciiTheme="minorHAnsi" w:hAnsiTheme="minorHAnsi" w:cstheme="minorHAnsi"/>
                <w:sz w:val="20"/>
                <w:szCs w:val="20"/>
              </w:rPr>
            </w:pPr>
            <w:r w:rsidRPr="0055512D">
              <w:rPr>
                <w:rFonts w:asciiTheme="minorHAnsi" w:hAnsiTheme="minorHAnsi" w:cstheme="minorHAnsi"/>
                <w:sz w:val="20"/>
                <w:szCs w:val="20"/>
              </w:rPr>
              <w:t>E-mail:</w:t>
            </w:r>
            <w:r w:rsidRPr="0055512D">
              <w:rPr>
                <w:rFonts w:asciiTheme="minorHAnsi" w:hAnsiTheme="minorHAnsi" w:cstheme="minorHAnsi"/>
                <w:sz w:val="20"/>
                <w:szCs w:val="20"/>
              </w:rPr>
              <w:tab/>
            </w:r>
            <w:hyperlink r:id="rId23" w:history="1">
              <w:r w:rsidRPr="0055512D">
                <w:rPr>
                  <w:rStyle w:val="Hyperlink"/>
                  <w:rFonts w:asciiTheme="minorHAnsi" w:hAnsiTheme="minorHAnsi" w:cstheme="minorHAnsi"/>
                  <w:sz w:val="20"/>
                  <w:szCs w:val="20"/>
                </w:rPr>
                <w:t>glh@cancer.dk</w:t>
              </w:r>
            </w:hyperlink>
          </w:p>
          <w:p w:rsidR="001D4193" w:rsidRPr="0055512D" w:rsidRDefault="001D4193" w:rsidP="00862EDE">
            <w:pPr>
              <w:pStyle w:val="PlainText"/>
              <w:tabs>
                <w:tab w:val="left" w:pos="887"/>
              </w:tabs>
              <w:rPr>
                <w:rStyle w:val="Hyperlink"/>
                <w:rFonts w:asciiTheme="minorHAnsi" w:hAnsiTheme="minorHAnsi" w:cstheme="minorHAnsi"/>
                <w:sz w:val="20"/>
                <w:szCs w:val="20"/>
              </w:rPr>
            </w:pPr>
            <w:r w:rsidRPr="0055512D">
              <w:rPr>
                <w:rFonts w:asciiTheme="minorHAnsi" w:hAnsiTheme="minorHAnsi" w:cstheme="minorHAnsi"/>
                <w:sz w:val="20"/>
                <w:szCs w:val="20"/>
              </w:rPr>
              <w:t>Web:</w:t>
            </w:r>
            <w:r w:rsidRPr="0055512D">
              <w:rPr>
                <w:rFonts w:asciiTheme="minorHAnsi" w:hAnsiTheme="minorHAnsi" w:cstheme="minorHAnsi"/>
                <w:sz w:val="20"/>
                <w:szCs w:val="20"/>
              </w:rPr>
              <w:tab/>
            </w:r>
            <w:hyperlink r:id="rId24" w:history="1">
              <w:r w:rsidRPr="0055512D">
                <w:rPr>
                  <w:rStyle w:val="Hyperlink"/>
                  <w:rFonts w:asciiTheme="minorHAnsi" w:hAnsiTheme="minorHAnsi" w:cstheme="minorHAnsi"/>
                  <w:sz w:val="20"/>
                  <w:szCs w:val="20"/>
                </w:rPr>
                <w:t>www.cancer.dk</w:t>
              </w:r>
            </w:hyperlink>
          </w:p>
          <w:p w:rsidR="001D4193" w:rsidRPr="0055512D" w:rsidRDefault="001D4193" w:rsidP="00862EDE">
            <w:pPr>
              <w:pStyle w:val="PlainText"/>
              <w:tabs>
                <w:tab w:val="left" w:pos="887"/>
              </w:tabs>
              <w:rPr>
                <w:rFonts w:asciiTheme="minorHAnsi" w:hAnsiTheme="minorHAnsi" w:cstheme="minorHAnsi"/>
                <w:i/>
                <w:sz w:val="20"/>
                <w:szCs w:val="20"/>
              </w:rPr>
            </w:pPr>
            <w:r w:rsidRPr="0055512D">
              <w:rPr>
                <w:rFonts w:asciiTheme="minorHAnsi" w:hAnsiTheme="minorHAnsi" w:cstheme="minorHAnsi"/>
                <w:i/>
                <w:sz w:val="20"/>
                <w:szCs w:val="20"/>
              </w:rPr>
              <w:t>* please note that the department name will change to ‘Prevention and Information’ as of 1 Apr 14</w:t>
            </w:r>
          </w:p>
        </w:tc>
      </w:tr>
      <w:tr w:rsidR="001D4193" w:rsidRPr="00FF5AB2" w:rsidTr="00862EDE">
        <w:tc>
          <w:tcPr>
            <w:tcW w:w="3794" w:type="dxa"/>
          </w:tcPr>
          <w:p w:rsidR="001D4193" w:rsidRPr="00BE5C7E" w:rsidRDefault="001D4193" w:rsidP="00862EDE">
            <w:pPr>
              <w:rPr>
                <w:rFonts w:asciiTheme="minorHAnsi" w:hAnsiTheme="minorHAnsi" w:cstheme="minorHAnsi"/>
                <w:sz w:val="20"/>
                <w:szCs w:val="20"/>
                <w:lang w:val="fr-FR"/>
              </w:rPr>
            </w:pPr>
            <w:r w:rsidRPr="00BE5C7E">
              <w:rPr>
                <w:rFonts w:asciiTheme="minorHAnsi" w:hAnsiTheme="minorHAnsi" w:cstheme="minorHAnsi"/>
                <w:sz w:val="20"/>
                <w:szCs w:val="20"/>
                <w:lang w:val="fr-FR"/>
              </w:rPr>
              <w:t>Dr Lucas P. J. J. Noldus, PhD</w:t>
            </w:r>
          </w:p>
        </w:tc>
        <w:tc>
          <w:tcPr>
            <w:tcW w:w="2693" w:type="dxa"/>
          </w:tcPr>
          <w:p w:rsidR="001D4193" w:rsidRPr="00EF28BA" w:rsidRDefault="001D4193" w:rsidP="00862EDE">
            <w:pPr>
              <w:rPr>
                <w:rFonts w:asciiTheme="minorHAnsi" w:hAnsiTheme="minorHAnsi" w:cstheme="minorHAnsi"/>
                <w:sz w:val="20"/>
                <w:szCs w:val="20"/>
              </w:rPr>
            </w:pPr>
            <w:r w:rsidRPr="00EF28BA">
              <w:rPr>
                <w:rFonts w:asciiTheme="minorHAnsi" w:hAnsiTheme="minorHAnsi" w:cstheme="minorHAnsi"/>
                <w:sz w:val="20"/>
                <w:szCs w:val="20"/>
              </w:rPr>
              <w:t>Managing Director</w:t>
            </w:r>
          </w:p>
        </w:tc>
        <w:tc>
          <w:tcPr>
            <w:tcW w:w="8363" w:type="dxa"/>
          </w:tcPr>
          <w:p w:rsidR="001D4193" w:rsidRPr="0055512D" w:rsidRDefault="001D4193" w:rsidP="00862EDE">
            <w:pPr>
              <w:tabs>
                <w:tab w:val="left" w:pos="887"/>
              </w:tabs>
              <w:rPr>
                <w:rFonts w:asciiTheme="minorHAnsi" w:hAnsiTheme="minorHAnsi" w:cstheme="minorHAnsi"/>
                <w:b/>
                <w:szCs w:val="24"/>
                <w:lang w:val="nl-NL"/>
              </w:rPr>
            </w:pPr>
            <w:r w:rsidRPr="0055512D">
              <w:rPr>
                <w:rFonts w:asciiTheme="minorHAnsi" w:hAnsiTheme="minorHAnsi" w:cstheme="minorHAnsi"/>
                <w:b/>
                <w:szCs w:val="24"/>
                <w:lang w:val="nl-NL"/>
              </w:rPr>
              <w:t>NOLDUS INFORMATION TECHNOLOGY BV</w:t>
            </w:r>
          </w:p>
          <w:p w:rsidR="001D4193" w:rsidRPr="0055512D" w:rsidRDefault="001D4193" w:rsidP="00862EDE">
            <w:pPr>
              <w:tabs>
                <w:tab w:val="left" w:pos="887"/>
              </w:tabs>
              <w:rPr>
                <w:rFonts w:asciiTheme="minorHAnsi" w:hAnsiTheme="minorHAnsi" w:cstheme="minorHAnsi"/>
                <w:sz w:val="20"/>
                <w:szCs w:val="20"/>
                <w:lang w:val="nl-NL"/>
              </w:rPr>
            </w:pPr>
            <w:r w:rsidRPr="0055512D">
              <w:rPr>
                <w:rFonts w:asciiTheme="minorHAnsi" w:hAnsiTheme="minorHAnsi" w:cstheme="minorHAnsi"/>
                <w:sz w:val="20"/>
                <w:szCs w:val="20"/>
                <w:lang w:val="nl-NL" w:eastAsia="nl-NL"/>
              </w:rPr>
              <w:t>Nieuwe Kanaal 5</w:t>
            </w:r>
            <w:r w:rsidRPr="0055512D">
              <w:rPr>
                <w:rFonts w:asciiTheme="minorHAnsi" w:hAnsiTheme="minorHAnsi" w:cstheme="minorHAnsi"/>
                <w:sz w:val="20"/>
                <w:szCs w:val="20"/>
                <w:lang w:val="nl-NL"/>
              </w:rPr>
              <w:t xml:space="preserve">, </w:t>
            </w:r>
            <w:r w:rsidRPr="0055512D">
              <w:rPr>
                <w:rFonts w:asciiTheme="minorHAnsi" w:hAnsiTheme="minorHAnsi" w:cstheme="minorHAnsi"/>
                <w:sz w:val="20"/>
                <w:szCs w:val="20"/>
                <w:lang w:val="nl-NL" w:eastAsia="nl-NL"/>
              </w:rPr>
              <w:t>P.O. Box 268</w:t>
            </w:r>
            <w:r w:rsidRPr="0055512D">
              <w:rPr>
                <w:rFonts w:asciiTheme="minorHAnsi" w:hAnsiTheme="minorHAnsi" w:cstheme="minorHAnsi"/>
                <w:sz w:val="20"/>
                <w:szCs w:val="20"/>
                <w:lang w:val="nl-NL"/>
              </w:rPr>
              <w:t xml:space="preserve">, </w:t>
            </w:r>
            <w:r w:rsidRPr="0055512D">
              <w:rPr>
                <w:rFonts w:asciiTheme="minorHAnsi" w:hAnsiTheme="minorHAnsi" w:cstheme="minorHAnsi"/>
                <w:sz w:val="20"/>
                <w:szCs w:val="20"/>
                <w:lang w:val="nl-NL" w:eastAsia="nl-NL"/>
              </w:rPr>
              <w:t>6700 AG Wageningen</w:t>
            </w:r>
            <w:r w:rsidRPr="0055512D">
              <w:rPr>
                <w:rFonts w:asciiTheme="minorHAnsi" w:hAnsiTheme="minorHAnsi" w:cstheme="minorHAnsi"/>
                <w:sz w:val="20"/>
                <w:szCs w:val="20"/>
                <w:lang w:val="nl-NL"/>
              </w:rPr>
              <w:t xml:space="preserve">, </w:t>
            </w:r>
            <w:r w:rsidRPr="0055512D">
              <w:rPr>
                <w:rFonts w:asciiTheme="minorHAnsi" w:hAnsiTheme="minorHAnsi" w:cstheme="minorHAnsi"/>
                <w:sz w:val="20"/>
                <w:szCs w:val="20"/>
                <w:lang w:val="nl-NL" w:eastAsia="nl-NL"/>
              </w:rPr>
              <w:t>The Netherlands</w:t>
            </w:r>
          </w:p>
          <w:p w:rsidR="001D4193" w:rsidRPr="0055512D" w:rsidRDefault="001D4193" w:rsidP="00862EDE">
            <w:pPr>
              <w:tabs>
                <w:tab w:val="left" w:pos="887"/>
              </w:tabs>
              <w:rPr>
                <w:rFonts w:asciiTheme="minorHAnsi" w:hAnsiTheme="minorHAnsi" w:cstheme="minorHAnsi"/>
                <w:sz w:val="20"/>
                <w:szCs w:val="20"/>
                <w:lang w:val="de-DE"/>
              </w:rPr>
            </w:pPr>
            <w:r w:rsidRPr="0055512D">
              <w:rPr>
                <w:rFonts w:asciiTheme="minorHAnsi" w:hAnsiTheme="minorHAnsi" w:cstheme="minorHAnsi"/>
                <w:sz w:val="20"/>
                <w:szCs w:val="20"/>
                <w:lang w:val="de-DE"/>
              </w:rPr>
              <w:t>Tel:</w:t>
            </w:r>
            <w:r w:rsidRPr="0055512D">
              <w:rPr>
                <w:rFonts w:asciiTheme="minorHAnsi" w:hAnsiTheme="minorHAnsi" w:cstheme="minorHAnsi"/>
                <w:sz w:val="20"/>
                <w:szCs w:val="20"/>
                <w:lang w:val="de-DE"/>
              </w:rPr>
              <w:tab/>
            </w:r>
            <w:r w:rsidRPr="0055512D">
              <w:rPr>
                <w:rFonts w:asciiTheme="minorHAnsi" w:hAnsiTheme="minorHAnsi" w:cstheme="minorHAnsi"/>
                <w:sz w:val="20"/>
                <w:szCs w:val="20"/>
                <w:lang w:val="de-DE" w:eastAsia="nl-NL"/>
              </w:rPr>
              <w:t>+31-317-473300</w:t>
            </w:r>
          </w:p>
          <w:p w:rsidR="001D4193" w:rsidRPr="0055512D" w:rsidRDefault="001D4193" w:rsidP="00862EDE">
            <w:pPr>
              <w:tabs>
                <w:tab w:val="left" w:pos="887"/>
              </w:tabs>
              <w:rPr>
                <w:rFonts w:asciiTheme="minorHAnsi" w:hAnsiTheme="minorHAnsi" w:cstheme="minorHAnsi"/>
                <w:sz w:val="20"/>
                <w:szCs w:val="20"/>
                <w:lang w:val="de-DE"/>
              </w:rPr>
            </w:pPr>
            <w:r w:rsidRPr="0055512D">
              <w:rPr>
                <w:rFonts w:asciiTheme="minorHAnsi" w:hAnsiTheme="minorHAnsi" w:cstheme="minorHAnsi"/>
                <w:sz w:val="20"/>
                <w:szCs w:val="20"/>
                <w:lang w:val="de-DE"/>
              </w:rPr>
              <w:t>Mob:</w:t>
            </w:r>
            <w:r w:rsidRPr="0055512D">
              <w:rPr>
                <w:rFonts w:asciiTheme="minorHAnsi" w:hAnsiTheme="minorHAnsi" w:cstheme="minorHAnsi"/>
                <w:sz w:val="20"/>
                <w:szCs w:val="20"/>
                <w:lang w:val="de-DE"/>
              </w:rPr>
              <w:tab/>
              <w:t>+31-6-53425199</w:t>
            </w:r>
          </w:p>
          <w:p w:rsidR="001D4193" w:rsidRPr="0055512D" w:rsidRDefault="001D4193" w:rsidP="00862EDE">
            <w:pPr>
              <w:tabs>
                <w:tab w:val="left" w:pos="887"/>
              </w:tabs>
              <w:rPr>
                <w:rFonts w:asciiTheme="minorHAnsi" w:hAnsiTheme="minorHAnsi" w:cstheme="minorHAnsi"/>
                <w:sz w:val="20"/>
                <w:szCs w:val="20"/>
                <w:lang w:val="de-DE"/>
              </w:rPr>
            </w:pPr>
            <w:r w:rsidRPr="0055512D">
              <w:rPr>
                <w:rFonts w:asciiTheme="minorHAnsi" w:hAnsiTheme="minorHAnsi" w:cstheme="minorHAnsi"/>
                <w:sz w:val="20"/>
                <w:szCs w:val="20"/>
                <w:lang w:val="de-DE"/>
              </w:rPr>
              <w:t xml:space="preserve">E-mail: </w:t>
            </w:r>
            <w:r w:rsidRPr="0055512D">
              <w:rPr>
                <w:rFonts w:asciiTheme="minorHAnsi" w:hAnsiTheme="minorHAnsi" w:cstheme="minorHAnsi"/>
                <w:sz w:val="20"/>
                <w:szCs w:val="20"/>
                <w:lang w:val="de-DE"/>
              </w:rPr>
              <w:tab/>
              <w:t>lucas.noldus@noldus.nl</w:t>
            </w:r>
          </w:p>
          <w:p w:rsidR="001D4193" w:rsidRPr="0055512D" w:rsidRDefault="001D4193" w:rsidP="00862EDE">
            <w:pPr>
              <w:tabs>
                <w:tab w:val="left" w:pos="887"/>
              </w:tabs>
              <w:rPr>
                <w:rFonts w:asciiTheme="minorHAnsi" w:hAnsiTheme="minorHAnsi" w:cstheme="minorHAnsi"/>
                <w:sz w:val="20"/>
                <w:szCs w:val="20"/>
                <w:highlight w:val="yellow"/>
              </w:rPr>
            </w:pPr>
            <w:r w:rsidRPr="0055512D">
              <w:rPr>
                <w:rFonts w:asciiTheme="minorHAnsi" w:hAnsiTheme="minorHAnsi" w:cstheme="minorHAnsi"/>
                <w:sz w:val="20"/>
                <w:szCs w:val="20"/>
                <w:lang w:val="de-DE"/>
              </w:rPr>
              <w:t>Web:</w:t>
            </w:r>
            <w:r w:rsidRPr="0055512D">
              <w:rPr>
                <w:rFonts w:asciiTheme="minorHAnsi" w:hAnsiTheme="minorHAnsi" w:cstheme="minorHAnsi"/>
                <w:sz w:val="20"/>
                <w:szCs w:val="20"/>
                <w:lang w:val="de-DE"/>
              </w:rPr>
              <w:tab/>
            </w:r>
            <w:hyperlink r:id="rId25" w:history="1">
              <w:r w:rsidRPr="0055512D">
                <w:rPr>
                  <w:rStyle w:val="Hyperlink"/>
                  <w:rFonts w:asciiTheme="minorHAnsi" w:hAnsiTheme="minorHAnsi" w:cstheme="minorHAnsi"/>
                  <w:sz w:val="20"/>
                  <w:szCs w:val="20"/>
                  <w:lang w:val="de-DE"/>
                </w:rPr>
                <w:t>www.noldus.com</w:t>
              </w:r>
            </w:hyperlink>
          </w:p>
        </w:tc>
      </w:tr>
    </w:tbl>
    <w:p w:rsidR="001D4193" w:rsidRDefault="001D4193" w:rsidP="001D4193">
      <w:pPr>
        <w:sectPr w:rsidR="001D4193" w:rsidSect="001D4193">
          <w:pgSz w:w="16838" w:h="11906" w:orient="landscape"/>
          <w:pgMar w:top="1440" w:right="1440" w:bottom="1440" w:left="1440" w:header="708" w:footer="708" w:gutter="0"/>
          <w:cols w:space="708"/>
          <w:docGrid w:linePitch="360"/>
        </w:sectPr>
      </w:pPr>
    </w:p>
    <w:p w:rsidR="001D4193" w:rsidRPr="004F2EC7" w:rsidRDefault="004F2EC7" w:rsidP="001D4193">
      <w:pPr>
        <w:tabs>
          <w:tab w:val="left" w:pos="1095"/>
        </w:tabs>
        <w:rPr>
          <w:rFonts w:ascii="Verdana" w:hAnsi="Verdana"/>
          <w:b/>
          <w:sz w:val="24"/>
          <w:szCs w:val="24"/>
        </w:rPr>
      </w:pPr>
      <w:r>
        <w:rPr>
          <w:rFonts w:ascii="Verdana" w:hAnsi="Verdana"/>
          <w:b/>
          <w:sz w:val="24"/>
          <w:szCs w:val="24"/>
        </w:rPr>
        <w:lastRenderedPageBreak/>
        <w:t>Executive Summary</w:t>
      </w:r>
    </w:p>
    <w:p w:rsidR="00C13BA9" w:rsidRPr="004F2EC7" w:rsidRDefault="00C13BA9" w:rsidP="004D5A75">
      <w:pPr>
        <w:spacing w:after="0" w:line="360" w:lineRule="auto"/>
        <w:jc w:val="both"/>
        <w:rPr>
          <w:rFonts w:ascii="Verdana" w:hAnsi="Verdana"/>
          <w:b/>
          <w:sz w:val="18"/>
          <w:szCs w:val="18"/>
          <w:lang w:val="en-US"/>
        </w:rPr>
      </w:pPr>
      <w:r w:rsidRPr="004F2EC7">
        <w:rPr>
          <w:rFonts w:ascii="Verdana" w:hAnsi="Verdana"/>
          <w:b/>
          <w:sz w:val="18"/>
          <w:szCs w:val="18"/>
          <w:lang w:val="en-US"/>
        </w:rPr>
        <w:t>Introduction</w:t>
      </w:r>
    </w:p>
    <w:p w:rsidR="004D5A75" w:rsidRPr="004F2EC7" w:rsidRDefault="004D5A75" w:rsidP="004D5A75">
      <w:pPr>
        <w:spacing w:after="0" w:line="360" w:lineRule="auto"/>
        <w:jc w:val="both"/>
        <w:rPr>
          <w:rFonts w:ascii="Verdana" w:eastAsia="Times New Roman" w:hAnsi="Verdana"/>
          <w:sz w:val="18"/>
          <w:szCs w:val="18"/>
          <w:lang w:val="en-US"/>
        </w:rPr>
      </w:pPr>
      <w:r w:rsidRPr="004F2EC7">
        <w:rPr>
          <w:rFonts w:ascii="Verdana" w:hAnsi="Verdana"/>
          <w:sz w:val="18"/>
          <w:szCs w:val="18"/>
          <w:lang w:val="en-US"/>
        </w:rPr>
        <w:t xml:space="preserve">Vegetables are one of the most difficult categories of food to introduce into a diet especially within a foodservice operation. The product attributes, the individual characteristics of the consumer and the eating environment all play a key role in food-related decisions. The aim of VeggiEAT is to develop an EU platform for predictive </w:t>
      </w:r>
      <w:r w:rsidR="005A2454" w:rsidRPr="004F2EC7">
        <w:rPr>
          <w:rFonts w:ascii="Verdana" w:hAnsi="Verdana"/>
          <w:sz w:val="18"/>
          <w:szCs w:val="18"/>
          <w:lang w:val="en-US"/>
        </w:rPr>
        <w:t>modeling</w:t>
      </w:r>
      <w:r w:rsidRPr="004F2EC7">
        <w:rPr>
          <w:rFonts w:ascii="Verdana" w:hAnsi="Verdana"/>
          <w:sz w:val="18"/>
          <w:szCs w:val="18"/>
          <w:lang w:val="en-US"/>
        </w:rPr>
        <w:t xml:space="preserve"> of processed vegetable intake that takes into account individual characteristics (acceptability, intake level, age groups) as well as environmental cues (choice architecture and institutional setting). This aim will be achieved through the development of consumer-oriented products (sensory evaluations); the development of recipes for use by institutional food providers (restaurants, canteens, etc.); and the benchmarking of choice architecture facilitating the consumption of vegetables.</w:t>
      </w:r>
      <w:r w:rsidRPr="004F2EC7">
        <w:rPr>
          <w:rFonts w:ascii="Verdana" w:eastAsia="Times New Roman" w:hAnsi="Verdana"/>
          <w:sz w:val="18"/>
          <w:szCs w:val="18"/>
          <w:lang w:val="en-US"/>
        </w:rPr>
        <w:t xml:space="preserve"> </w:t>
      </w:r>
    </w:p>
    <w:p w:rsidR="004D5A75" w:rsidRPr="004F2EC7" w:rsidRDefault="004D5A75" w:rsidP="004D5A75">
      <w:pPr>
        <w:spacing w:after="0" w:line="360" w:lineRule="auto"/>
        <w:jc w:val="both"/>
        <w:rPr>
          <w:rFonts w:ascii="Verdana" w:hAnsi="Verdana" w:cstheme="minorHAnsi"/>
          <w:sz w:val="18"/>
          <w:szCs w:val="18"/>
        </w:rPr>
      </w:pPr>
      <w:r w:rsidRPr="004F2EC7">
        <w:rPr>
          <w:rFonts w:ascii="Verdana" w:hAnsi="Verdana" w:cstheme="minorHAnsi"/>
          <w:sz w:val="18"/>
          <w:szCs w:val="18"/>
        </w:rPr>
        <w:t xml:space="preserve">The objective of </w:t>
      </w:r>
      <w:r w:rsidRPr="004F2EC7">
        <w:rPr>
          <w:rFonts w:ascii="Verdana" w:hAnsi="Verdana" w:cstheme="minorHAnsi"/>
          <w:b/>
          <w:sz w:val="18"/>
          <w:szCs w:val="18"/>
        </w:rPr>
        <w:t>WP2</w:t>
      </w:r>
      <w:r w:rsidRPr="004F2EC7">
        <w:rPr>
          <w:rFonts w:ascii="Verdana" w:hAnsi="Verdana" w:cstheme="minorHAnsi"/>
          <w:sz w:val="18"/>
          <w:szCs w:val="18"/>
        </w:rPr>
        <w:t xml:space="preserve"> was to evaluate the sensory characteristics of the vegetables that would influence </w:t>
      </w:r>
      <w:r w:rsidR="005A2454" w:rsidRPr="004F2EC7">
        <w:rPr>
          <w:rFonts w:ascii="Verdana" w:hAnsi="Verdana" w:cstheme="minorHAnsi"/>
          <w:sz w:val="18"/>
          <w:szCs w:val="18"/>
        </w:rPr>
        <w:t xml:space="preserve">their </w:t>
      </w:r>
      <w:r w:rsidRPr="004F2EC7">
        <w:rPr>
          <w:rFonts w:ascii="Verdana" w:hAnsi="Verdana" w:cstheme="minorHAnsi"/>
          <w:sz w:val="18"/>
          <w:szCs w:val="18"/>
        </w:rPr>
        <w:t>choice by different age groups. The specific objectives were from a methodological perspective</w:t>
      </w:r>
      <w:r w:rsidR="00944C89">
        <w:rPr>
          <w:rFonts w:ascii="Verdana" w:hAnsi="Verdana" w:cstheme="minorHAnsi"/>
          <w:sz w:val="18"/>
          <w:szCs w:val="18"/>
        </w:rPr>
        <w:t>:</w:t>
      </w:r>
      <w:r w:rsidRPr="004F2EC7">
        <w:rPr>
          <w:rFonts w:ascii="Verdana" w:hAnsi="Verdana" w:cstheme="minorHAnsi"/>
          <w:sz w:val="18"/>
          <w:szCs w:val="18"/>
        </w:rPr>
        <w:t xml:space="preserve"> </w:t>
      </w:r>
      <w:r w:rsidRPr="004F2EC7">
        <w:rPr>
          <w:rFonts w:ascii="Verdana" w:hAnsi="Verdana" w:cstheme="minorHAnsi"/>
          <w:i/>
          <w:sz w:val="18"/>
          <w:szCs w:val="18"/>
        </w:rPr>
        <w:t xml:space="preserve">To optimize the free sorting task </w:t>
      </w:r>
      <w:r w:rsidR="00A60F8C" w:rsidRPr="004F2EC7">
        <w:rPr>
          <w:rFonts w:ascii="Verdana" w:hAnsi="Verdana" w:cstheme="minorHAnsi"/>
          <w:i/>
          <w:sz w:val="18"/>
          <w:szCs w:val="18"/>
        </w:rPr>
        <w:t>in regard to</w:t>
      </w:r>
      <w:r w:rsidRPr="004F2EC7">
        <w:rPr>
          <w:rFonts w:ascii="Verdana" w:hAnsi="Verdana" w:cstheme="minorHAnsi"/>
          <w:i/>
          <w:sz w:val="18"/>
          <w:szCs w:val="18"/>
        </w:rPr>
        <w:t xml:space="preserve"> the kind of products (i.e. vegetables) and to the kind of consumers (i.e. age / nationality)</w:t>
      </w:r>
      <w:r w:rsidRPr="004F2EC7">
        <w:rPr>
          <w:rFonts w:ascii="Verdana" w:hAnsi="Verdana" w:cstheme="minorHAnsi"/>
          <w:sz w:val="18"/>
          <w:szCs w:val="18"/>
        </w:rPr>
        <w:t xml:space="preserve"> and from a knowledge perspective</w:t>
      </w:r>
      <w:r w:rsidR="00944C89">
        <w:rPr>
          <w:rFonts w:ascii="Verdana" w:hAnsi="Verdana" w:cstheme="minorHAnsi"/>
          <w:sz w:val="18"/>
          <w:szCs w:val="18"/>
        </w:rPr>
        <w:t>:</w:t>
      </w:r>
      <w:r w:rsidRPr="004F2EC7">
        <w:rPr>
          <w:rFonts w:ascii="Verdana" w:hAnsi="Verdana" w:cstheme="minorHAnsi"/>
          <w:sz w:val="18"/>
          <w:szCs w:val="18"/>
        </w:rPr>
        <w:t xml:space="preserve"> </w:t>
      </w:r>
      <w:r w:rsidRPr="004F2EC7">
        <w:rPr>
          <w:rFonts w:ascii="Verdana" w:hAnsi="Verdana" w:cstheme="minorHAnsi"/>
          <w:i/>
          <w:sz w:val="18"/>
          <w:szCs w:val="18"/>
        </w:rPr>
        <w:t>To better understand consumer perception of the product sensory variations according to their characteristics (i.e. age, gender, nationality)</w:t>
      </w:r>
      <w:r w:rsidR="00944C89">
        <w:rPr>
          <w:rFonts w:ascii="Verdana" w:hAnsi="Verdana" w:cstheme="minorHAnsi"/>
          <w:i/>
          <w:sz w:val="18"/>
          <w:szCs w:val="18"/>
        </w:rPr>
        <w:t xml:space="preserve"> </w:t>
      </w:r>
      <w:r w:rsidRPr="004F2EC7">
        <w:rPr>
          <w:rFonts w:ascii="Verdana" w:hAnsi="Verdana" w:cstheme="minorHAnsi"/>
          <w:i/>
          <w:sz w:val="18"/>
          <w:szCs w:val="18"/>
        </w:rPr>
        <w:t>leading to operational output: Key information/ recommendations for product range rationalisation and design.</w:t>
      </w:r>
      <w:r w:rsidRPr="004F2EC7">
        <w:rPr>
          <w:rFonts w:ascii="Verdana" w:hAnsi="Verdana" w:cstheme="minorHAnsi"/>
          <w:sz w:val="18"/>
          <w:szCs w:val="18"/>
        </w:rPr>
        <w:t xml:space="preserve"> </w:t>
      </w:r>
      <w:r w:rsidR="003B2394" w:rsidRPr="004F2EC7">
        <w:rPr>
          <w:rFonts w:ascii="Verdana" w:hAnsi="Verdana" w:cstheme="minorHAnsi"/>
          <w:sz w:val="18"/>
          <w:szCs w:val="18"/>
        </w:rPr>
        <w:t>Furthermore,</w:t>
      </w:r>
      <w:r w:rsidRPr="004F2EC7">
        <w:rPr>
          <w:rFonts w:ascii="Verdana" w:hAnsi="Verdana" w:cstheme="minorHAnsi"/>
          <w:sz w:val="18"/>
          <w:szCs w:val="18"/>
        </w:rPr>
        <w:t xml:space="preserve"> this WP addressed the following Industry challenges: </w:t>
      </w:r>
      <w:r w:rsidRPr="004F2EC7">
        <w:rPr>
          <w:rFonts w:ascii="Verdana" w:hAnsi="Verdana" w:cstheme="minorHAnsi"/>
          <w:i/>
          <w:sz w:val="18"/>
          <w:szCs w:val="18"/>
        </w:rPr>
        <w:t>Sensory product characterisation; Perception of sensory variation and acceptability according to consumer characteristics; Optimisation of sensory and consumer tests according to subject characteristics and suitable for the specific vegetable products (from a technical perspective).</w:t>
      </w:r>
    </w:p>
    <w:p w:rsidR="004D5A75" w:rsidRPr="004F2EC7" w:rsidRDefault="004D5A75" w:rsidP="004D5A75">
      <w:pPr>
        <w:spacing w:after="0" w:line="360" w:lineRule="auto"/>
        <w:jc w:val="both"/>
        <w:rPr>
          <w:rFonts w:ascii="Verdana" w:hAnsi="Verdana" w:cstheme="minorHAnsi"/>
          <w:sz w:val="18"/>
          <w:szCs w:val="18"/>
        </w:rPr>
      </w:pPr>
      <w:r w:rsidRPr="004F2EC7">
        <w:rPr>
          <w:rFonts w:ascii="Verdana" w:hAnsi="Verdana" w:cstheme="minorHAnsi"/>
          <w:sz w:val="18"/>
          <w:szCs w:val="18"/>
        </w:rPr>
        <w:t xml:space="preserve">Research components of WP2 are: </w:t>
      </w:r>
      <w:r w:rsidRPr="004F2EC7">
        <w:rPr>
          <w:rFonts w:ascii="Verdana" w:hAnsi="Verdana" w:cstheme="minorHAnsi"/>
          <w:b/>
          <w:sz w:val="18"/>
          <w:szCs w:val="18"/>
        </w:rPr>
        <w:t>Task 2.1 (product characterisation)</w:t>
      </w:r>
      <w:r w:rsidRPr="004F2EC7">
        <w:rPr>
          <w:rFonts w:ascii="Verdana" w:hAnsi="Verdana" w:cstheme="minorHAnsi"/>
          <w:sz w:val="18"/>
          <w:szCs w:val="18"/>
        </w:rPr>
        <w:t xml:space="preserve">: Consists of the sensory characterisation of vegetables by means of descriptive methods. </w:t>
      </w:r>
      <w:r w:rsidRPr="004F2EC7">
        <w:rPr>
          <w:rFonts w:ascii="Verdana" w:hAnsi="Verdana" w:cstheme="minorHAnsi"/>
          <w:b/>
          <w:sz w:val="18"/>
          <w:szCs w:val="18"/>
        </w:rPr>
        <w:t>Task 2.2 (consumer test design)</w:t>
      </w:r>
      <w:r w:rsidRPr="004F2EC7">
        <w:rPr>
          <w:rFonts w:ascii="Verdana" w:hAnsi="Verdana" w:cstheme="minorHAnsi"/>
          <w:sz w:val="18"/>
          <w:szCs w:val="18"/>
        </w:rPr>
        <w:t xml:space="preserve">: Optimisation of several parameters of the free sorting task method. </w:t>
      </w:r>
      <w:r w:rsidRPr="004F2EC7">
        <w:rPr>
          <w:rFonts w:ascii="Verdana" w:hAnsi="Verdana" w:cstheme="minorHAnsi"/>
          <w:b/>
          <w:sz w:val="18"/>
          <w:szCs w:val="18"/>
        </w:rPr>
        <w:t>Task 2.3 (consumer tests)</w:t>
      </w:r>
      <w:r w:rsidRPr="004F2EC7">
        <w:rPr>
          <w:rFonts w:ascii="Verdana" w:hAnsi="Verdana" w:cstheme="minorHAnsi"/>
          <w:sz w:val="18"/>
          <w:szCs w:val="18"/>
        </w:rPr>
        <w:t xml:space="preserve">: Evaluation of sensory variation discrimination according to consumer background (age, nationality) applying a free sorting test and collecting liking and </w:t>
      </w:r>
      <w:r w:rsidR="005A2454" w:rsidRPr="004F2EC7">
        <w:rPr>
          <w:rFonts w:ascii="Verdana" w:hAnsi="Verdana" w:cstheme="minorHAnsi"/>
          <w:sz w:val="18"/>
          <w:szCs w:val="18"/>
        </w:rPr>
        <w:t xml:space="preserve">questionnaire </w:t>
      </w:r>
      <w:r w:rsidRPr="004F2EC7">
        <w:rPr>
          <w:rFonts w:ascii="Verdana" w:hAnsi="Verdana" w:cstheme="minorHAnsi"/>
          <w:sz w:val="18"/>
          <w:szCs w:val="18"/>
        </w:rPr>
        <w:t>responses.</w:t>
      </w:r>
    </w:p>
    <w:p w:rsidR="004D5A75" w:rsidRPr="004F2EC7" w:rsidRDefault="004D5A75" w:rsidP="004D5A75">
      <w:pPr>
        <w:spacing w:after="0" w:line="360" w:lineRule="auto"/>
        <w:jc w:val="both"/>
        <w:rPr>
          <w:rFonts w:ascii="Verdana" w:hAnsi="Verdana" w:cstheme="minorHAnsi"/>
          <w:sz w:val="18"/>
          <w:szCs w:val="18"/>
        </w:rPr>
      </w:pPr>
      <w:r w:rsidRPr="004F2EC7">
        <w:rPr>
          <w:rFonts w:ascii="Verdana" w:hAnsi="Verdana" w:cstheme="minorHAnsi"/>
          <w:sz w:val="18"/>
          <w:szCs w:val="18"/>
        </w:rPr>
        <w:t>Methodologies and approaches in planning and conducting research activities in relation to relative aims are introduced for each task</w:t>
      </w:r>
      <w:r w:rsidR="0017073D" w:rsidRPr="004F2EC7">
        <w:rPr>
          <w:rFonts w:ascii="Verdana" w:hAnsi="Verdana" w:cstheme="minorHAnsi"/>
          <w:sz w:val="18"/>
          <w:szCs w:val="18"/>
        </w:rPr>
        <w:t xml:space="preserve">. </w:t>
      </w:r>
    </w:p>
    <w:p w:rsidR="004D5A75" w:rsidRPr="004F2EC7" w:rsidRDefault="004D5A75" w:rsidP="00D56737">
      <w:pPr>
        <w:spacing w:after="0"/>
        <w:rPr>
          <w:rFonts w:ascii="Verdana" w:hAnsi="Verdana"/>
          <w:b/>
          <w:sz w:val="18"/>
          <w:szCs w:val="18"/>
        </w:rPr>
      </w:pPr>
      <w:r w:rsidRPr="004F2EC7">
        <w:rPr>
          <w:rFonts w:ascii="Verdana" w:hAnsi="Verdana"/>
          <w:b/>
          <w:sz w:val="18"/>
          <w:szCs w:val="18"/>
        </w:rPr>
        <w:t>Methodology</w:t>
      </w:r>
    </w:p>
    <w:p w:rsidR="004D5A75" w:rsidRPr="004F2EC7" w:rsidRDefault="004D5A75" w:rsidP="00D56737">
      <w:pPr>
        <w:spacing w:after="0" w:line="360" w:lineRule="auto"/>
        <w:jc w:val="both"/>
        <w:rPr>
          <w:rFonts w:ascii="Verdana" w:hAnsi="Verdana"/>
          <w:i/>
          <w:sz w:val="18"/>
          <w:szCs w:val="18"/>
          <w:lang w:val="en-US"/>
        </w:rPr>
      </w:pPr>
      <w:r w:rsidRPr="004F2EC7">
        <w:rPr>
          <w:rFonts w:ascii="Verdana" w:hAnsi="Verdana"/>
          <w:i/>
          <w:sz w:val="18"/>
          <w:szCs w:val="18"/>
          <w:lang w:val="en-US"/>
        </w:rPr>
        <w:t>Products</w:t>
      </w:r>
    </w:p>
    <w:p w:rsidR="00592205" w:rsidRPr="004F2EC7" w:rsidRDefault="00B9710C">
      <w:pPr>
        <w:spacing w:after="0" w:line="360" w:lineRule="auto"/>
        <w:jc w:val="both"/>
        <w:rPr>
          <w:rFonts w:ascii="Verdana" w:hAnsi="Verdana"/>
          <w:sz w:val="18"/>
          <w:szCs w:val="18"/>
          <w:lang w:val="en-US"/>
        </w:rPr>
      </w:pPr>
      <w:r>
        <w:rPr>
          <w:rFonts w:ascii="Verdana" w:hAnsi="Verdana"/>
          <w:sz w:val="18"/>
          <w:szCs w:val="18"/>
          <w:lang w:val="en-US"/>
        </w:rPr>
        <w:t>Canned peas and sweet</w:t>
      </w:r>
      <w:r w:rsidR="004D5A75" w:rsidRPr="004F2EC7">
        <w:rPr>
          <w:rFonts w:ascii="Verdana" w:hAnsi="Verdana"/>
          <w:sz w:val="18"/>
          <w:szCs w:val="18"/>
          <w:lang w:val="en-US"/>
        </w:rPr>
        <w:t xml:space="preserve">corn were selected among the large diversity of food in the vegetable category </w:t>
      </w:r>
      <w:r w:rsidR="000D7F7C" w:rsidRPr="004F2EC7">
        <w:rPr>
          <w:rFonts w:ascii="Verdana" w:hAnsi="Verdana"/>
          <w:color w:val="000000" w:themeColor="text1"/>
          <w:sz w:val="18"/>
          <w:szCs w:val="18"/>
        </w:rPr>
        <w:t>considering their large availability on the market, their different history and use modalities in European culinary tradition.</w:t>
      </w:r>
      <w:r w:rsidR="00B06A4A" w:rsidRPr="004F2EC7">
        <w:rPr>
          <w:rFonts w:ascii="Verdana" w:hAnsi="Verdana"/>
          <w:sz w:val="18"/>
          <w:szCs w:val="18"/>
          <w:lang w:val="en-US"/>
        </w:rPr>
        <w:t xml:space="preserve"> </w:t>
      </w:r>
      <w:r w:rsidR="004D5A75" w:rsidRPr="004F2EC7">
        <w:rPr>
          <w:rFonts w:ascii="Verdana" w:hAnsi="Verdana"/>
          <w:sz w:val="18"/>
          <w:szCs w:val="18"/>
          <w:lang w:val="en-US"/>
        </w:rPr>
        <w:t xml:space="preserve">Ten </w:t>
      </w:r>
      <w:r>
        <w:rPr>
          <w:rFonts w:ascii="Verdana" w:hAnsi="Verdana"/>
          <w:sz w:val="18"/>
          <w:szCs w:val="18"/>
          <w:lang w:val="en-US"/>
        </w:rPr>
        <w:t>pea</w:t>
      </w:r>
      <w:r w:rsidR="00694B66" w:rsidRPr="004F2EC7">
        <w:rPr>
          <w:rFonts w:ascii="Verdana" w:hAnsi="Verdana"/>
          <w:sz w:val="18"/>
          <w:szCs w:val="18"/>
          <w:lang w:val="en-US"/>
        </w:rPr>
        <w:t xml:space="preserve"> (</w:t>
      </w:r>
      <w:r w:rsidR="004D5A75" w:rsidRPr="004F2EC7">
        <w:rPr>
          <w:rFonts w:ascii="Verdana" w:hAnsi="Verdana"/>
          <w:sz w:val="18"/>
          <w:szCs w:val="18"/>
          <w:lang w:val="en-US"/>
        </w:rPr>
        <w:t>codes: A,B,D,E,F,J,L,O,P,Q) and eight sweet corn (codes: H,R,S,T,U,V,W,Z) samples were selected in order to cover as much as possible the diversity available for each vegetable.</w:t>
      </w:r>
    </w:p>
    <w:p w:rsidR="00B06A4A" w:rsidRPr="004F2EC7" w:rsidRDefault="00B06A4A" w:rsidP="00B06A4A">
      <w:pPr>
        <w:autoSpaceDE w:val="0"/>
        <w:autoSpaceDN w:val="0"/>
        <w:adjustRightInd w:val="0"/>
        <w:spacing w:after="0" w:line="360" w:lineRule="auto"/>
        <w:jc w:val="both"/>
        <w:rPr>
          <w:rFonts w:ascii="Verdana" w:hAnsi="Verdana" w:cs="Bembo"/>
          <w:i/>
          <w:sz w:val="18"/>
          <w:szCs w:val="18"/>
          <w:lang w:val="en-US"/>
        </w:rPr>
      </w:pPr>
      <w:r w:rsidRPr="004F2EC7">
        <w:rPr>
          <w:rFonts w:ascii="Verdana" w:hAnsi="Verdana" w:cs="Bembo"/>
          <w:i/>
          <w:sz w:val="18"/>
          <w:szCs w:val="18"/>
          <w:lang w:val="en-US"/>
        </w:rPr>
        <w:t>Subjects</w:t>
      </w:r>
    </w:p>
    <w:p w:rsidR="00B06A4A" w:rsidRPr="004F2EC7" w:rsidRDefault="00B06A4A" w:rsidP="00B06A4A">
      <w:pPr>
        <w:spacing w:after="0" w:line="360" w:lineRule="auto"/>
        <w:jc w:val="both"/>
        <w:rPr>
          <w:rFonts w:ascii="Verdana" w:hAnsi="Verdana"/>
          <w:sz w:val="18"/>
          <w:szCs w:val="18"/>
          <w:lang w:val="en-US"/>
        </w:rPr>
      </w:pPr>
      <w:r w:rsidRPr="004F2EC7">
        <w:rPr>
          <w:rFonts w:ascii="Verdana" w:hAnsi="Verdana" w:cs="Bembo"/>
          <w:sz w:val="18"/>
          <w:szCs w:val="18"/>
          <w:lang w:val="en-US"/>
        </w:rPr>
        <w:t xml:space="preserve">Subjects were recruited </w:t>
      </w:r>
      <w:r w:rsidR="00065FFC" w:rsidRPr="004F2EC7">
        <w:rPr>
          <w:rFonts w:ascii="Verdana" w:hAnsi="Verdana" w:cs="Bembo"/>
          <w:sz w:val="18"/>
          <w:szCs w:val="18"/>
          <w:lang w:val="en-US"/>
        </w:rPr>
        <w:t xml:space="preserve">in school </w:t>
      </w:r>
      <w:r w:rsidR="00B9710C" w:rsidRPr="004F2EC7">
        <w:rPr>
          <w:rFonts w:ascii="Verdana" w:hAnsi="Verdana" w:cs="Bembo"/>
          <w:sz w:val="18"/>
          <w:szCs w:val="18"/>
          <w:lang w:val="en-US"/>
        </w:rPr>
        <w:t>and elderly</w:t>
      </w:r>
      <w:r w:rsidR="00B9710C">
        <w:rPr>
          <w:rFonts w:ascii="Verdana" w:hAnsi="Verdana" w:cs="Bembo"/>
          <w:sz w:val="18"/>
          <w:szCs w:val="18"/>
          <w:lang w:val="en-US"/>
        </w:rPr>
        <w:t xml:space="preserve"> in</w:t>
      </w:r>
      <w:r w:rsidRPr="004F2EC7">
        <w:rPr>
          <w:rFonts w:ascii="Verdana" w:hAnsi="Verdana" w:cs="Bembo"/>
          <w:sz w:val="18"/>
          <w:szCs w:val="18"/>
          <w:lang w:val="en-US"/>
        </w:rPr>
        <w:t xml:space="preserve"> care institutions and/or leisure facilities in Copenhagen (Denmark - DK), Lille (France - FR), Florence (Italy, IT) and Bournemouth (United Kingdom, UK). Ethical approval was sought and granted through standard university procedures in </w:t>
      </w:r>
      <w:r w:rsidRPr="004F2EC7">
        <w:rPr>
          <w:rFonts w:ascii="Verdana" w:hAnsi="Verdana" w:cs="Bembo"/>
          <w:sz w:val="18"/>
          <w:szCs w:val="18"/>
          <w:lang w:val="en-US"/>
        </w:rPr>
        <w:lastRenderedPageBreak/>
        <w:t xml:space="preserve">all countries. </w:t>
      </w:r>
      <w:r w:rsidR="00041351" w:rsidRPr="004F2EC7">
        <w:rPr>
          <w:rFonts w:ascii="Verdana" w:hAnsi="Verdana"/>
          <w:sz w:val="18"/>
          <w:szCs w:val="18"/>
          <w:lang w:val="en-US"/>
        </w:rPr>
        <w:t xml:space="preserve">In total 497 adolescents (mean age 14) and 498 elderly </w:t>
      </w:r>
      <w:r w:rsidR="00B9710C">
        <w:rPr>
          <w:rFonts w:ascii="Verdana" w:hAnsi="Verdana"/>
          <w:sz w:val="18"/>
          <w:szCs w:val="18"/>
          <w:lang w:val="en-US"/>
        </w:rPr>
        <w:t xml:space="preserve">subjects </w:t>
      </w:r>
      <w:r w:rsidR="00041351" w:rsidRPr="004F2EC7">
        <w:rPr>
          <w:rFonts w:ascii="Verdana" w:hAnsi="Verdana"/>
          <w:sz w:val="18"/>
          <w:szCs w:val="18"/>
          <w:lang w:val="en-US"/>
        </w:rPr>
        <w:t xml:space="preserve">(mean age 68.75) were recruited </w:t>
      </w:r>
      <w:r w:rsidR="003B2394">
        <w:rPr>
          <w:rFonts w:ascii="Verdana" w:hAnsi="Verdana"/>
          <w:sz w:val="18"/>
          <w:szCs w:val="18"/>
          <w:lang w:val="en-US"/>
        </w:rPr>
        <w:t xml:space="preserve">in </w:t>
      </w:r>
      <w:r w:rsidR="00041351" w:rsidRPr="004F2EC7">
        <w:rPr>
          <w:rFonts w:ascii="Verdana" w:hAnsi="Verdana"/>
          <w:sz w:val="18"/>
          <w:szCs w:val="18"/>
          <w:lang w:val="en-US"/>
        </w:rPr>
        <w:t xml:space="preserve">the four countries. </w:t>
      </w:r>
    </w:p>
    <w:p w:rsidR="00C13BA9" w:rsidRPr="004F2EC7" w:rsidRDefault="00C13BA9" w:rsidP="006009A8">
      <w:pPr>
        <w:autoSpaceDE w:val="0"/>
        <w:autoSpaceDN w:val="0"/>
        <w:adjustRightInd w:val="0"/>
        <w:spacing w:after="0" w:line="360" w:lineRule="auto"/>
        <w:jc w:val="both"/>
        <w:rPr>
          <w:rFonts w:ascii="Verdana" w:hAnsi="Verdana" w:cs="AdvGulliv-I"/>
          <w:i/>
          <w:sz w:val="18"/>
          <w:szCs w:val="18"/>
          <w:lang w:val="en-US"/>
        </w:rPr>
      </w:pPr>
      <w:r w:rsidRPr="004F2EC7">
        <w:rPr>
          <w:rFonts w:ascii="Verdana" w:hAnsi="Verdana" w:cs="AdvGulliv-I"/>
          <w:i/>
          <w:sz w:val="18"/>
          <w:szCs w:val="18"/>
          <w:lang w:val="en-US"/>
        </w:rPr>
        <w:t>Product characterization</w:t>
      </w:r>
    </w:p>
    <w:p w:rsidR="00C13BA9" w:rsidRPr="004F2EC7" w:rsidRDefault="00065FFC" w:rsidP="00247CDE">
      <w:pPr>
        <w:tabs>
          <w:tab w:val="left" w:pos="971"/>
        </w:tabs>
        <w:spacing w:after="0" w:line="360" w:lineRule="auto"/>
        <w:jc w:val="both"/>
        <w:rPr>
          <w:rFonts w:ascii="Verdana" w:eastAsia="Times New Roman" w:hAnsi="Verdana"/>
          <w:sz w:val="18"/>
          <w:szCs w:val="18"/>
          <w:lang w:val="en-US"/>
        </w:rPr>
      </w:pPr>
      <w:r w:rsidRPr="004F2EC7">
        <w:rPr>
          <w:rFonts w:ascii="Verdana" w:hAnsi="Verdana" w:cs="AdvGulliv-I"/>
          <w:sz w:val="18"/>
          <w:szCs w:val="18"/>
          <w:lang w:val="en-US"/>
        </w:rPr>
        <w:t xml:space="preserve">The </w:t>
      </w:r>
      <w:r w:rsidR="00247CDE" w:rsidRPr="004F2EC7">
        <w:rPr>
          <w:rFonts w:ascii="Verdana" w:hAnsi="Verdana" w:cs="AdvGulliv-I"/>
          <w:sz w:val="18"/>
          <w:szCs w:val="18"/>
          <w:lang w:val="en-US"/>
        </w:rPr>
        <w:t>sensory profile of tested samples</w:t>
      </w:r>
      <w:r w:rsidRPr="004F2EC7">
        <w:rPr>
          <w:rFonts w:ascii="Verdana" w:hAnsi="Verdana" w:cs="AdvGulliv-I"/>
          <w:sz w:val="18"/>
          <w:szCs w:val="18"/>
          <w:lang w:val="en-US"/>
        </w:rPr>
        <w:t xml:space="preserve"> was obtained by means of </w:t>
      </w:r>
      <w:r w:rsidR="00C13BA9" w:rsidRPr="004F2EC7">
        <w:rPr>
          <w:rFonts w:ascii="Verdana" w:hAnsi="Verdana" w:cs="AdvGulliv-I"/>
          <w:sz w:val="18"/>
          <w:szCs w:val="18"/>
          <w:lang w:val="en-US"/>
        </w:rPr>
        <w:t>Descriptive Analysis</w:t>
      </w:r>
      <w:r w:rsidR="00C13BA9" w:rsidRPr="004F2EC7">
        <w:rPr>
          <w:rFonts w:ascii="Verdana" w:hAnsi="Verdana" w:cs="AdvGulliv-I"/>
          <w:i/>
          <w:sz w:val="18"/>
          <w:szCs w:val="18"/>
          <w:lang w:val="en-US"/>
        </w:rPr>
        <w:t xml:space="preserve"> (</w:t>
      </w:r>
      <w:r w:rsidR="00C13BA9" w:rsidRPr="004F2EC7">
        <w:rPr>
          <w:rFonts w:ascii="Verdana" w:eastAsia="Times New Roman" w:hAnsi="Verdana"/>
          <w:sz w:val="18"/>
          <w:szCs w:val="18"/>
          <w:lang w:val="en-US"/>
        </w:rPr>
        <w:t>DA)</w:t>
      </w:r>
      <w:r w:rsidRPr="004F2EC7">
        <w:rPr>
          <w:rFonts w:ascii="Verdana" w:eastAsia="Times New Roman" w:hAnsi="Verdana"/>
          <w:sz w:val="18"/>
          <w:szCs w:val="18"/>
          <w:lang w:val="en-US"/>
        </w:rPr>
        <w:t xml:space="preserve">. </w:t>
      </w:r>
      <w:r w:rsidR="00C13BA9" w:rsidRPr="004F2EC7">
        <w:rPr>
          <w:rFonts w:ascii="Verdana" w:eastAsia="Times New Roman" w:hAnsi="Verdana"/>
          <w:sz w:val="18"/>
          <w:szCs w:val="18"/>
          <w:lang w:val="en-US"/>
        </w:rPr>
        <w:t xml:space="preserve"> </w:t>
      </w:r>
      <w:r w:rsidRPr="004F2EC7">
        <w:rPr>
          <w:rFonts w:ascii="Verdana" w:eastAsia="Times New Roman" w:hAnsi="Verdana"/>
          <w:sz w:val="18"/>
          <w:szCs w:val="18"/>
          <w:lang w:val="en-US"/>
        </w:rPr>
        <w:t xml:space="preserve">Two </w:t>
      </w:r>
      <w:r w:rsidR="00C13BA9" w:rsidRPr="004F2EC7">
        <w:rPr>
          <w:rFonts w:ascii="Verdana" w:eastAsia="Times New Roman" w:hAnsi="Verdana"/>
          <w:sz w:val="18"/>
          <w:szCs w:val="18"/>
          <w:lang w:val="en-US"/>
        </w:rPr>
        <w:t xml:space="preserve"> panel</w:t>
      </w:r>
      <w:r w:rsidRPr="004F2EC7">
        <w:rPr>
          <w:rFonts w:ascii="Verdana" w:eastAsia="Times New Roman" w:hAnsi="Verdana"/>
          <w:sz w:val="18"/>
          <w:szCs w:val="18"/>
          <w:lang w:val="en-US"/>
        </w:rPr>
        <w:t>s</w:t>
      </w:r>
      <w:r w:rsidR="00C13BA9" w:rsidRPr="004F2EC7">
        <w:rPr>
          <w:rFonts w:ascii="Verdana" w:eastAsia="Times New Roman" w:hAnsi="Verdana"/>
          <w:sz w:val="18"/>
          <w:szCs w:val="18"/>
          <w:lang w:val="en-US"/>
        </w:rPr>
        <w:t xml:space="preserve"> of 12 subjects participated in the analysis</w:t>
      </w:r>
      <w:r w:rsidR="00345EEC">
        <w:rPr>
          <w:rFonts w:ascii="Verdana" w:eastAsia="Times New Roman" w:hAnsi="Verdana"/>
          <w:sz w:val="18"/>
          <w:szCs w:val="18"/>
          <w:lang w:val="en-US"/>
        </w:rPr>
        <w:t xml:space="preserve"> of peas and corn, respectively</w:t>
      </w:r>
      <w:r w:rsidR="00C13BA9" w:rsidRPr="004F2EC7">
        <w:rPr>
          <w:rFonts w:ascii="Verdana" w:eastAsia="Times New Roman" w:hAnsi="Verdana"/>
          <w:sz w:val="18"/>
          <w:szCs w:val="18"/>
          <w:lang w:val="en-US"/>
        </w:rPr>
        <w:t xml:space="preserve">. </w:t>
      </w:r>
      <w:r w:rsidRPr="004F2EC7">
        <w:rPr>
          <w:rFonts w:ascii="Verdana" w:eastAsia="Times New Roman" w:hAnsi="Verdana"/>
          <w:sz w:val="18"/>
          <w:szCs w:val="18"/>
          <w:lang w:val="en-US"/>
        </w:rPr>
        <w:t xml:space="preserve">Twenty-six and twenty </w:t>
      </w:r>
      <w:r w:rsidR="00C13BA9" w:rsidRPr="004F2EC7">
        <w:rPr>
          <w:rFonts w:ascii="Verdana" w:eastAsia="Times New Roman" w:hAnsi="Verdana"/>
          <w:sz w:val="18"/>
          <w:szCs w:val="18"/>
          <w:lang w:val="en-US"/>
        </w:rPr>
        <w:t xml:space="preserve">attributes </w:t>
      </w:r>
      <w:r w:rsidRPr="004F2EC7">
        <w:rPr>
          <w:rFonts w:ascii="Verdana" w:eastAsia="Times New Roman" w:hAnsi="Verdana"/>
          <w:sz w:val="18"/>
          <w:szCs w:val="18"/>
          <w:lang w:val="en-US"/>
        </w:rPr>
        <w:t xml:space="preserve">describing appearance, aroma (odour by nose), flavour and mouthfeel characteristics </w:t>
      </w:r>
      <w:r w:rsidR="00C13BA9" w:rsidRPr="004F2EC7">
        <w:rPr>
          <w:rFonts w:ascii="Verdana" w:eastAsia="Times New Roman" w:hAnsi="Verdana"/>
          <w:sz w:val="18"/>
          <w:szCs w:val="18"/>
          <w:lang w:val="en-US"/>
        </w:rPr>
        <w:t xml:space="preserve">were defined for peas and for </w:t>
      </w:r>
      <w:r w:rsidR="00B9710C">
        <w:rPr>
          <w:rFonts w:ascii="Verdana" w:eastAsia="Times New Roman" w:hAnsi="Verdana"/>
          <w:sz w:val="18"/>
          <w:szCs w:val="18"/>
          <w:lang w:val="en-US"/>
        </w:rPr>
        <w:t>sweet</w:t>
      </w:r>
      <w:r w:rsidR="00C13BA9" w:rsidRPr="004F2EC7">
        <w:rPr>
          <w:rFonts w:ascii="Verdana" w:eastAsia="Times New Roman" w:hAnsi="Verdana"/>
          <w:sz w:val="18"/>
          <w:szCs w:val="18"/>
          <w:lang w:val="en-US"/>
        </w:rPr>
        <w:t>corn</w:t>
      </w:r>
      <w:r w:rsidR="00D56737" w:rsidRPr="004F2EC7">
        <w:rPr>
          <w:rFonts w:ascii="Verdana" w:eastAsia="Times New Roman" w:hAnsi="Verdana"/>
          <w:sz w:val="18"/>
          <w:szCs w:val="18"/>
          <w:lang w:val="en-US"/>
        </w:rPr>
        <w:t>, respectively</w:t>
      </w:r>
      <w:r w:rsidR="00C13BA9" w:rsidRPr="004F2EC7">
        <w:rPr>
          <w:rFonts w:ascii="Verdana" w:eastAsia="Times New Roman" w:hAnsi="Verdana"/>
          <w:sz w:val="18"/>
          <w:szCs w:val="18"/>
          <w:lang w:val="en-US"/>
        </w:rPr>
        <w:t>. For each product, samples were evaluated in triplicate. Intensities were rated on a 9-point category scale.</w:t>
      </w:r>
    </w:p>
    <w:p w:rsidR="00944C89" w:rsidRDefault="00247CDE" w:rsidP="006009A8">
      <w:pPr>
        <w:autoSpaceDE w:val="0"/>
        <w:autoSpaceDN w:val="0"/>
        <w:adjustRightInd w:val="0"/>
        <w:spacing w:after="0" w:line="360" w:lineRule="auto"/>
        <w:jc w:val="both"/>
        <w:rPr>
          <w:rFonts w:ascii="Verdana" w:eastAsia="Times New Roman" w:hAnsi="Verdana"/>
          <w:sz w:val="18"/>
          <w:szCs w:val="18"/>
          <w:lang w:val="en-US"/>
        </w:rPr>
      </w:pPr>
      <w:r w:rsidRPr="004F2EC7">
        <w:rPr>
          <w:rFonts w:ascii="Verdana" w:eastAsia="Times New Roman" w:hAnsi="Verdana"/>
          <w:sz w:val="18"/>
          <w:szCs w:val="18"/>
          <w:lang w:val="en-US"/>
        </w:rPr>
        <w:t>Product were also instrumentally characterized</w:t>
      </w:r>
      <w:r w:rsidR="00944C89">
        <w:rPr>
          <w:rFonts w:ascii="Verdana" w:eastAsia="Times New Roman" w:hAnsi="Verdana"/>
          <w:sz w:val="18"/>
          <w:szCs w:val="18"/>
          <w:lang w:val="en-US"/>
        </w:rPr>
        <w:t>.</w:t>
      </w:r>
      <w:r w:rsidRPr="004F2EC7">
        <w:rPr>
          <w:rFonts w:ascii="Verdana" w:eastAsia="Times New Roman" w:hAnsi="Verdana"/>
          <w:sz w:val="18"/>
          <w:szCs w:val="18"/>
          <w:lang w:val="en-US"/>
        </w:rPr>
        <w:t xml:space="preserve"> </w:t>
      </w:r>
    </w:p>
    <w:p w:rsidR="006009A8" w:rsidRPr="004F2EC7" w:rsidRDefault="00C13BA9" w:rsidP="006009A8">
      <w:pPr>
        <w:autoSpaceDE w:val="0"/>
        <w:autoSpaceDN w:val="0"/>
        <w:adjustRightInd w:val="0"/>
        <w:spacing w:after="0" w:line="360" w:lineRule="auto"/>
        <w:jc w:val="both"/>
        <w:rPr>
          <w:rFonts w:ascii="Verdana" w:hAnsi="Verdana" w:cs="AdvGulliv-I"/>
          <w:i/>
          <w:sz w:val="18"/>
          <w:szCs w:val="18"/>
          <w:lang w:val="en-US"/>
        </w:rPr>
      </w:pPr>
      <w:r w:rsidRPr="004F2EC7">
        <w:rPr>
          <w:rFonts w:ascii="Verdana" w:hAnsi="Verdana" w:cs="AdvGulliv-I"/>
          <w:i/>
          <w:sz w:val="18"/>
          <w:szCs w:val="18"/>
          <w:lang w:val="en-US"/>
        </w:rPr>
        <w:t xml:space="preserve">Consumer test: </w:t>
      </w:r>
      <w:r w:rsidR="006009A8" w:rsidRPr="004F2EC7">
        <w:rPr>
          <w:rFonts w:ascii="Verdana" w:hAnsi="Verdana" w:cs="AdvGulliv-I"/>
          <w:i/>
          <w:sz w:val="18"/>
          <w:szCs w:val="18"/>
          <w:lang w:val="en-US"/>
        </w:rPr>
        <w:t>Experimental procedure</w:t>
      </w:r>
      <w:r w:rsidRPr="004F2EC7">
        <w:rPr>
          <w:rFonts w:ascii="Verdana" w:hAnsi="Verdana"/>
          <w:sz w:val="18"/>
          <w:szCs w:val="18"/>
        </w:rPr>
        <w:t xml:space="preserve"> </w:t>
      </w:r>
    </w:p>
    <w:p w:rsidR="006009A8" w:rsidRPr="004F2EC7" w:rsidRDefault="00B9710C" w:rsidP="006009A8">
      <w:pPr>
        <w:autoSpaceDE w:val="0"/>
        <w:autoSpaceDN w:val="0"/>
        <w:adjustRightInd w:val="0"/>
        <w:spacing w:after="0" w:line="360" w:lineRule="auto"/>
        <w:jc w:val="both"/>
        <w:rPr>
          <w:rFonts w:ascii="Verdana" w:hAnsi="Verdana" w:cs="AdvGulliv-I"/>
          <w:sz w:val="18"/>
          <w:szCs w:val="18"/>
          <w:lang w:val="en-US"/>
        </w:rPr>
      </w:pPr>
      <w:r>
        <w:rPr>
          <w:rFonts w:ascii="Verdana" w:hAnsi="Verdana" w:cs="AdvGulliv-I"/>
          <w:sz w:val="18"/>
          <w:szCs w:val="18"/>
          <w:lang w:val="en-US"/>
        </w:rPr>
        <w:t>Peas and sweet</w:t>
      </w:r>
      <w:r w:rsidR="006009A8" w:rsidRPr="004F2EC7">
        <w:rPr>
          <w:rFonts w:ascii="Verdana" w:hAnsi="Verdana" w:cs="AdvGulliv-I"/>
          <w:sz w:val="18"/>
          <w:szCs w:val="18"/>
          <w:lang w:val="en-US"/>
        </w:rPr>
        <w:t xml:space="preserve">corn samples were evaluated in independent sessions. Subjects participated in one </w:t>
      </w:r>
      <w:r w:rsidR="005A2454" w:rsidRPr="004F2EC7">
        <w:rPr>
          <w:rFonts w:ascii="Verdana" w:hAnsi="Verdana" w:cs="AdvGulliv-I"/>
          <w:sz w:val="18"/>
          <w:szCs w:val="18"/>
          <w:lang w:val="en-US"/>
        </w:rPr>
        <w:t xml:space="preserve">or two </w:t>
      </w:r>
      <w:r w:rsidR="006009A8" w:rsidRPr="004F2EC7">
        <w:rPr>
          <w:rFonts w:ascii="Verdana" w:hAnsi="Verdana" w:cs="AdvGulliv-I"/>
          <w:sz w:val="18"/>
          <w:szCs w:val="18"/>
          <w:lang w:val="en-US"/>
        </w:rPr>
        <w:t>session</w:t>
      </w:r>
      <w:r w:rsidR="005A2454" w:rsidRPr="004F2EC7">
        <w:rPr>
          <w:rFonts w:ascii="Verdana" w:hAnsi="Verdana" w:cs="AdvGulliv-I"/>
          <w:sz w:val="18"/>
          <w:szCs w:val="18"/>
          <w:lang w:val="en-US"/>
        </w:rPr>
        <w:t>s</w:t>
      </w:r>
      <w:r w:rsidR="00D56737" w:rsidRPr="004F2EC7">
        <w:rPr>
          <w:rFonts w:ascii="Verdana" w:hAnsi="Verdana" w:cs="AdvGulliv-I"/>
          <w:sz w:val="18"/>
          <w:szCs w:val="18"/>
          <w:lang w:val="en-US"/>
        </w:rPr>
        <w:t xml:space="preserve">. </w:t>
      </w:r>
      <w:r>
        <w:rPr>
          <w:rFonts w:ascii="Verdana" w:hAnsi="Verdana" w:cs="AdvGulliv-I"/>
          <w:sz w:val="18"/>
          <w:szCs w:val="18"/>
          <w:lang w:val="en-US"/>
        </w:rPr>
        <w:t>The e</w:t>
      </w:r>
      <w:r w:rsidR="006009A8" w:rsidRPr="004F2EC7">
        <w:rPr>
          <w:rFonts w:ascii="Verdana" w:hAnsi="Verdana" w:cs="AdvGulliv-I"/>
          <w:sz w:val="18"/>
          <w:szCs w:val="18"/>
          <w:lang w:val="en-US"/>
        </w:rPr>
        <w:t xml:space="preserve">xperiment took place in common room at schools or at elderly centers. </w:t>
      </w:r>
      <w:r w:rsidR="00C13BA9" w:rsidRPr="004F2EC7">
        <w:rPr>
          <w:rFonts w:ascii="Verdana" w:hAnsi="Verdana" w:cs="AdvGulliv-I"/>
          <w:sz w:val="18"/>
          <w:szCs w:val="18"/>
          <w:lang w:val="en-US"/>
        </w:rPr>
        <w:t>The e</w:t>
      </w:r>
      <w:r w:rsidR="006009A8" w:rsidRPr="004F2EC7">
        <w:rPr>
          <w:rFonts w:ascii="Verdana" w:hAnsi="Verdana" w:cs="AdvGulliv-I"/>
          <w:sz w:val="18"/>
          <w:szCs w:val="18"/>
          <w:lang w:val="en-US"/>
        </w:rPr>
        <w:t>xperimental procedure consisted in three steps: 1. Liking task, 2. Collection of Questionnaire data; 3. Sorting task.</w:t>
      </w:r>
    </w:p>
    <w:p w:rsidR="006009A8" w:rsidRPr="004F2EC7" w:rsidRDefault="006009A8" w:rsidP="006009A8">
      <w:pPr>
        <w:autoSpaceDE w:val="0"/>
        <w:autoSpaceDN w:val="0"/>
        <w:adjustRightInd w:val="0"/>
        <w:spacing w:after="0" w:line="360" w:lineRule="auto"/>
        <w:jc w:val="both"/>
        <w:rPr>
          <w:rFonts w:ascii="Verdana" w:hAnsi="Verdana" w:cs="AdvGulliv-R"/>
          <w:sz w:val="18"/>
          <w:szCs w:val="18"/>
          <w:lang w:val="en-US"/>
        </w:rPr>
      </w:pPr>
      <w:r w:rsidRPr="004F2EC7">
        <w:rPr>
          <w:rFonts w:ascii="Verdana" w:hAnsi="Verdana" w:cs="AdvGulliv-I"/>
          <w:i/>
          <w:sz w:val="18"/>
          <w:szCs w:val="18"/>
          <w:lang w:val="en-US"/>
        </w:rPr>
        <w:t>- Liking task:</w:t>
      </w:r>
      <w:r w:rsidRPr="004F2EC7">
        <w:rPr>
          <w:rFonts w:ascii="Verdana" w:hAnsi="Verdana" w:cs="AdvGulliv-I"/>
          <w:sz w:val="18"/>
          <w:szCs w:val="18"/>
          <w:lang w:val="en-US"/>
        </w:rPr>
        <w:t xml:space="preserve"> </w:t>
      </w:r>
      <w:r w:rsidRPr="004F2EC7">
        <w:rPr>
          <w:rFonts w:ascii="Verdana" w:hAnsi="Verdana"/>
          <w:sz w:val="18"/>
          <w:szCs w:val="18"/>
          <w:lang w:val="en-US"/>
        </w:rPr>
        <w:t xml:space="preserve">Participants were provided with individual trays with </w:t>
      </w:r>
      <w:r w:rsidR="00B9710C">
        <w:rPr>
          <w:rFonts w:ascii="Verdana" w:hAnsi="Verdana" w:cs="AdvGulliv-R"/>
          <w:sz w:val="18"/>
          <w:szCs w:val="18"/>
          <w:lang w:val="en-US"/>
        </w:rPr>
        <w:t>coded pea or sweet</w:t>
      </w:r>
      <w:r w:rsidRPr="004F2EC7">
        <w:rPr>
          <w:rFonts w:ascii="Verdana" w:hAnsi="Verdana" w:cs="AdvGulliv-R"/>
          <w:sz w:val="18"/>
          <w:szCs w:val="18"/>
          <w:lang w:val="en-US"/>
        </w:rPr>
        <w:t>corn samples. Subjects were asked to look at the appearance, smell and taste a tea-spoon of each sample, then they were asked to rate their liking on a 9-point category scale.</w:t>
      </w:r>
    </w:p>
    <w:p w:rsidR="006009A8" w:rsidRPr="004F2EC7" w:rsidRDefault="006009A8" w:rsidP="006009A8">
      <w:pPr>
        <w:autoSpaceDE w:val="0"/>
        <w:autoSpaceDN w:val="0"/>
        <w:adjustRightInd w:val="0"/>
        <w:spacing w:after="0" w:line="360" w:lineRule="auto"/>
        <w:jc w:val="both"/>
        <w:rPr>
          <w:rFonts w:ascii="Verdana" w:hAnsi="Verdana" w:cs="AdvGulliv-R"/>
          <w:sz w:val="18"/>
          <w:szCs w:val="18"/>
          <w:lang w:val="en-US"/>
        </w:rPr>
      </w:pPr>
      <w:r w:rsidRPr="004F2EC7">
        <w:rPr>
          <w:rFonts w:ascii="Verdana" w:hAnsi="Verdana" w:cs="AdvGulliv-R"/>
          <w:i/>
          <w:sz w:val="18"/>
          <w:szCs w:val="18"/>
          <w:lang w:val="en-US"/>
        </w:rPr>
        <w:t>- Questionnaire</w:t>
      </w:r>
      <w:r w:rsidRPr="004F2EC7">
        <w:rPr>
          <w:rFonts w:ascii="Verdana" w:hAnsi="Verdana" w:cs="AdvGulliv-R"/>
          <w:sz w:val="18"/>
          <w:szCs w:val="18"/>
          <w:lang w:val="en-US"/>
        </w:rPr>
        <w:t xml:space="preserve">: After completing the liking task, subjects filled in a questionnaire consisting of 3 sections: 1. socio-demographic background (age, gender and education); 2. stated liking for a list of eleven vegetables </w:t>
      </w:r>
      <w:r w:rsidRPr="004F2EC7">
        <w:rPr>
          <w:rFonts w:ascii="Verdana" w:hAnsi="Verdana"/>
          <w:sz w:val="18"/>
          <w:szCs w:val="18"/>
          <w:lang w:val="en-US"/>
        </w:rPr>
        <w:t xml:space="preserve">widespread </w:t>
      </w:r>
      <w:r w:rsidR="00D05FB8" w:rsidRPr="004F2EC7">
        <w:rPr>
          <w:rFonts w:ascii="Verdana" w:hAnsi="Verdana"/>
          <w:sz w:val="18"/>
          <w:szCs w:val="18"/>
          <w:lang w:val="en-US"/>
        </w:rPr>
        <w:t>in Europe</w:t>
      </w:r>
      <w:r w:rsidRPr="004F2EC7">
        <w:rPr>
          <w:rFonts w:ascii="Verdana" w:hAnsi="Verdana" w:cs="AdvGulliv-R"/>
          <w:sz w:val="18"/>
          <w:szCs w:val="18"/>
          <w:lang w:val="en-US"/>
        </w:rPr>
        <w:t xml:space="preserve"> on a </w:t>
      </w:r>
      <w:r w:rsidR="0081432F" w:rsidRPr="004F2EC7">
        <w:rPr>
          <w:rFonts w:ascii="Verdana" w:hAnsi="Verdana" w:cs="AdvGulliv-R"/>
          <w:sz w:val="18"/>
          <w:szCs w:val="18"/>
          <w:lang w:val="en-US"/>
        </w:rPr>
        <w:t>9-point</w:t>
      </w:r>
      <w:r w:rsidRPr="004F2EC7">
        <w:rPr>
          <w:rFonts w:ascii="Verdana" w:hAnsi="Verdana" w:cs="AdvGulliv-R"/>
          <w:sz w:val="18"/>
          <w:szCs w:val="18"/>
          <w:lang w:val="en-US"/>
        </w:rPr>
        <w:t xml:space="preserve"> category scale (1:</w:t>
      </w:r>
      <w:r w:rsidR="00D05FB8">
        <w:rPr>
          <w:rFonts w:ascii="Verdana" w:hAnsi="Verdana" w:cs="AdvGulliv-R"/>
          <w:sz w:val="18"/>
          <w:szCs w:val="18"/>
          <w:lang w:val="en-US"/>
        </w:rPr>
        <w:t xml:space="preserve"> </w:t>
      </w:r>
      <w:r w:rsidRPr="004F2EC7">
        <w:rPr>
          <w:rFonts w:ascii="Verdana" w:hAnsi="Verdana" w:cs="AdvGulliv-R"/>
          <w:sz w:val="18"/>
          <w:szCs w:val="18"/>
          <w:lang w:val="en-US"/>
        </w:rPr>
        <w:t>dislike extremely; 9:</w:t>
      </w:r>
      <w:r w:rsidR="0081432F">
        <w:rPr>
          <w:rFonts w:ascii="Verdana" w:hAnsi="Verdana" w:cs="AdvGulliv-R"/>
          <w:sz w:val="18"/>
          <w:szCs w:val="18"/>
          <w:lang w:val="en-US"/>
        </w:rPr>
        <w:t xml:space="preserve"> extremely like)</w:t>
      </w:r>
      <w:r w:rsidRPr="004F2EC7">
        <w:rPr>
          <w:rFonts w:ascii="Verdana" w:hAnsi="Verdana" w:cs="AdvGulliv-R"/>
          <w:sz w:val="18"/>
          <w:szCs w:val="18"/>
          <w:lang w:val="en-US"/>
        </w:rPr>
        <w:t>; 3. familiarity wit</w:t>
      </w:r>
      <w:r w:rsidR="0081432F">
        <w:rPr>
          <w:rFonts w:ascii="Verdana" w:hAnsi="Verdana" w:cs="AdvGulliv-R"/>
          <w:sz w:val="18"/>
          <w:szCs w:val="18"/>
          <w:lang w:val="en-US"/>
        </w:rPr>
        <w:t>h the same vegetable list on a 5-point</w:t>
      </w:r>
      <w:r w:rsidRPr="004F2EC7">
        <w:rPr>
          <w:rFonts w:ascii="Verdana" w:hAnsi="Verdana" w:cs="AdvGulliv-R"/>
          <w:sz w:val="18"/>
          <w:szCs w:val="18"/>
          <w:lang w:val="en-US"/>
        </w:rPr>
        <w:t xml:space="preserve"> category scale</w:t>
      </w:r>
      <w:r w:rsidR="0081432F">
        <w:rPr>
          <w:rFonts w:ascii="Verdana" w:hAnsi="Verdana" w:cs="AdvGulliv-R"/>
          <w:sz w:val="18"/>
          <w:szCs w:val="18"/>
          <w:lang w:val="en-US"/>
        </w:rPr>
        <w:t>.</w:t>
      </w:r>
      <w:r w:rsidRPr="004F2EC7">
        <w:rPr>
          <w:rFonts w:ascii="Verdana" w:hAnsi="Verdana" w:cs="AdvGulliv-R"/>
          <w:sz w:val="18"/>
          <w:szCs w:val="18"/>
          <w:lang w:val="en-US"/>
        </w:rPr>
        <w:t xml:space="preserve"> </w:t>
      </w:r>
    </w:p>
    <w:p w:rsidR="00E5199E" w:rsidRPr="004F2EC7" w:rsidRDefault="006009A8" w:rsidP="006009A8">
      <w:pPr>
        <w:autoSpaceDE w:val="0"/>
        <w:autoSpaceDN w:val="0"/>
        <w:adjustRightInd w:val="0"/>
        <w:spacing w:after="0" w:line="360" w:lineRule="auto"/>
        <w:jc w:val="both"/>
        <w:rPr>
          <w:rFonts w:ascii="Verdana" w:hAnsi="Verdana" w:cs="Bembo"/>
          <w:sz w:val="18"/>
          <w:szCs w:val="18"/>
          <w:lang w:val="en-US"/>
        </w:rPr>
      </w:pPr>
      <w:r w:rsidRPr="004F2EC7">
        <w:rPr>
          <w:rFonts w:ascii="Verdana" w:hAnsi="Verdana" w:cs="AdvGulliv-R"/>
          <w:i/>
          <w:sz w:val="18"/>
          <w:szCs w:val="18"/>
          <w:lang w:val="en-US"/>
        </w:rPr>
        <w:t>- Sorting task:</w:t>
      </w:r>
      <w:r w:rsidRPr="004F2EC7">
        <w:rPr>
          <w:rFonts w:ascii="Verdana" w:hAnsi="Verdana" w:cs="AdvGulliv-R"/>
          <w:sz w:val="18"/>
          <w:szCs w:val="18"/>
          <w:lang w:val="en-US"/>
        </w:rPr>
        <w:t xml:space="preserve"> In the last part of the session subjects were provided with a new tray </w:t>
      </w:r>
      <w:r w:rsidR="00D05FB8" w:rsidRPr="004F2EC7">
        <w:rPr>
          <w:rFonts w:ascii="Verdana" w:hAnsi="Verdana" w:cs="AdvGulliv-R"/>
          <w:sz w:val="18"/>
          <w:szCs w:val="18"/>
          <w:lang w:val="en-US"/>
        </w:rPr>
        <w:t xml:space="preserve">with </w:t>
      </w:r>
      <w:r w:rsidR="00D05FB8">
        <w:rPr>
          <w:rFonts w:ascii="Verdana" w:hAnsi="Verdana" w:cs="AdvGulliv-R"/>
          <w:sz w:val="18"/>
          <w:szCs w:val="18"/>
          <w:lang w:val="en-US"/>
        </w:rPr>
        <w:t>eleven</w:t>
      </w:r>
      <w:r w:rsidRPr="004F2EC7">
        <w:rPr>
          <w:rFonts w:ascii="Verdana" w:hAnsi="Verdana" w:cs="AdvGulliv-R"/>
          <w:sz w:val="18"/>
          <w:szCs w:val="18"/>
          <w:lang w:val="en-US"/>
        </w:rPr>
        <w:t xml:space="preserve"> or </w:t>
      </w:r>
      <w:r w:rsidR="00D05FB8">
        <w:rPr>
          <w:rFonts w:ascii="Verdana" w:hAnsi="Verdana" w:cs="AdvGulliv-R"/>
          <w:sz w:val="18"/>
          <w:szCs w:val="18"/>
          <w:lang w:val="en-US"/>
        </w:rPr>
        <w:t>nine</w:t>
      </w:r>
      <w:r w:rsidR="0081432F">
        <w:rPr>
          <w:rFonts w:ascii="Verdana" w:hAnsi="Verdana" w:cs="AdvGulliv-R"/>
          <w:sz w:val="18"/>
          <w:szCs w:val="18"/>
          <w:lang w:val="en-US"/>
        </w:rPr>
        <w:t xml:space="preserve"> three-digit coded pea or sweet</w:t>
      </w:r>
      <w:r w:rsidRPr="004F2EC7">
        <w:rPr>
          <w:rFonts w:ascii="Verdana" w:hAnsi="Verdana" w:cs="AdvGulliv-R"/>
          <w:sz w:val="18"/>
          <w:szCs w:val="18"/>
          <w:lang w:val="en-US"/>
        </w:rPr>
        <w:t>corn samples</w:t>
      </w:r>
      <w:r w:rsidR="005A2454" w:rsidRPr="004F2EC7">
        <w:rPr>
          <w:rFonts w:ascii="Verdana" w:hAnsi="Verdana" w:cs="AdvGulliv-R"/>
          <w:sz w:val="18"/>
          <w:szCs w:val="18"/>
          <w:lang w:val="en-US"/>
        </w:rPr>
        <w:t>.</w:t>
      </w:r>
      <w:r w:rsidRPr="004F2EC7">
        <w:rPr>
          <w:rFonts w:ascii="Verdana" w:hAnsi="Verdana" w:cs="AdvGulliv-R"/>
          <w:sz w:val="18"/>
          <w:szCs w:val="18"/>
          <w:lang w:val="en-US"/>
        </w:rPr>
        <w:t xml:space="preserve"> </w:t>
      </w:r>
      <w:r w:rsidRPr="004F2EC7">
        <w:rPr>
          <w:rFonts w:ascii="Verdana" w:hAnsi="Verdana" w:cs="Arial"/>
          <w:sz w:val="18"/>
          <w:szCs w:val="18"/>
          <w:lang w:val="en-US"/>
        </w:rPr>
        <w:t xml:space="preserve">Subjects were asked to observe, smell and taste samples and then to group them according to their similarities, the number of groups formed should be no less than 2.  Subjects were asked to take note on individual ballots of their own criteria used to group samples. </w:t>
      </w:r>
    </w:p>
    <w:p w:rsidR="00A0585D" w:rsidRPr="004F2EC7" w:rsidRDefault="00A0585D" w:rsidP="00A0585D">
      <w:pPr>
        <w:tabs>
          <w:tab w:val="left" w:pos="-284"/>
        </w:tabs>
        <w:spacing w:after="0" w:line="360" w:lineRule="auto"/>
        <w:jc w:val="both"/>
        <w:rPr>
          <w:rFonts w:ascii="Verdana" w:hAnsi="Verdana"/>
          <w:b/>
          <w:sz w:val="18"/>
          <w:szCs w:val="18"/>
          <w:lang w:val="en-US"/>
        </w:rPr>
      </w:pPr>
      <w:r w:rsidRPr="004F2EC7">
        <w:rPr>
          <w:rFonts w:ascii="Verdana" w:hAnsi="Verdana"/>
          <w:b/>
          <w:sz w:val="18"/>
          <w:szCs w:val="18"/>
          <w:lang w:val="en-US"/>
        </w:rPr>
        <w:t xml:space="preserve">Results and conclusions </w:t>
      </w:r>
    </w:p>
    <w:p w:rsidR="00A0585D" w:rsidRPr="004F2EC7" w:rsidRDefault="00A0585D" w:rsidP="00A0585D">
      <w:pPr>
        <w:tabs>
          <w:tab w:val="left" w:pos="-284"/>
        </w:tabs>
        <w:spacing w:after="0" w:line="360" w:lineRule="auto"/>
        <w:jc w:val="both"/>
        <w:rPr>
          <w:rFonts w:ascii="Verdana" w:hAnsi="Verdana"/>
          <w:sz w:val="18"/>
          <w:szCs w:val="18"/>
          <w:lang w:val="en-US"/>
        </w:rPr>
      </w:pPr>
      <w:r w:rsidRPr="004F2EC7">
        <w:rPr>
          <w:rFonts w:ascii="Verdana" w:hAnsi="Verdana"/>
          <w:sz w:val="18"/>
          <w:szCs w:val="18"/>
          <w:lang w:val="en-US"/>
        </w:rPr>
        <w:t>The activities related to Task 2.1 in WP2 provided a detailed sensory descr</w:t>
      </w:r>
      <w:r w:rsidR="00D05FB8">
        <w:rPr>
          <w:rFonts w:ascii="Verdana" w:hAnsi="Verdana"/>
          <w:sz w:val="18"/>
          <w:szCs w:val="18"/>
          <w:lang w:val="en-US"/>
        </w:rPr>
        <w:t>iption of canned peas and sweet</w:t>
      </w:r>
      <w:r w:rsidRPr="004F2EC7">
        <w:rPr>
          <w:rFonts w:ascii="Verdana" w:hAnsi="Verdana"/>
          <w:sz w:val="18"/>
          <w:szCs w:val="18"/>
          <w:lang w:val="en-US"/>
        </w:rPr>
        <w:t xml:space="preserve">corn samples commonly available in the market. Main sensory differences among samples were identified for both products. This information is essential for achieving two aims: exploring sensory characteristics driving elderly and adolescents liking across Europe and studying the relationship between sensory and instrumental data to improve the quality control of these products. In the present study DA provided: 1) a validated sensory profile of each sample, 2) the relative importance of appearance, flavour and texture attributes in discriminating products by means of perceptual maps. The study of the relationship between sensory properties and instrumental measurements was then possible. The projection of Firmness and NMR data onto the obtained sensory spaces resulted in a good evidences of the potential use of these </w:t>
      </w:r>
      <w:r w:rsidR="0081432F" w:rsidRPr="004F2EC7">
        <w:rPr>
          <w:rFonts w:ascii="Verdana" w:hAnsi="Verdana"/>
          <w:sz w:val="18"/>
          <w:szCs w:val="18"/>
          <w:lang w:val="en-US"/>
        </w:rPr>
        <w:t>measurement</w:t>
      </w:r>
      <w:r w:rsidR="0081432F">
        <w:rPr>
          <w:rFonts w:ascii="Verdana" w:hAnsi="Verdana"/>
          <w:sz w:val="18"/>
          <w:szCs w:val="18"/>
          <w:lang w:val="en-US"/>
        </w:rPr>
        <w:t>s</w:t>
      </w:r>
      <w:r w:rsidR="0081432F" w:rsidRPr="004F2EC7">
        <w:rPr>
          <w:rFonts w:ascii="Verdana" w:hAnsi="Verdana"/>
          <w:sz w:val="18"/>
          <w:szCs w:val="18"/>
          <w:lang w:val="en-US"/>
        </w:rPr>
        <w:t xml:space="preserve"> to</w:t>
      </w:r>
      <w:r w:rsidRPr="004F2EC7">
        <w:rPr>
          <w:rFonts w:ascii="Verdana" w:hAnsi="Verdana"/>
          <w:sz w:val="18"/>
          <w:szCs w:val="18"/>
          <w:lang w:val="en-US"/>
        </w:rPr>
        <w:t xml:space="preserve"> predict relevant sensory differences among samples.</w:t>
      </w:r>
    </w:p>
    <w:p w:rsidR="00A0585D" w:rsidRPr="004F2EC7" w:rsidRDefault="00A0585D" w:rsidP="00A0585D">
      <w:pPr>
        <w:spacing w:after="0" w:line="360" w:lineRule="auto"/>
        <w:jc w:val="both"/>
        <w:rPr>
          <w:rFonts w:ascii="Verdana" w:eastAsia="MS Gothic" w:hAnsi="Verdana"/>
          <w:iCs/>
          <w:color w:val="000000"/>
          <w:sz w:val="18"/>
          <w:szCs w:val="18"/>
          <w:lang w:val="en-US"/>
        </w:rPr>
      </w:pPr>
      <w:r w:rsidRPr="004F2EC7">
        <w:rPr>
          <w:rFonts w:ascii="Verdana" w:eastAsia="MS Gothic" w:hAnsi="Verdana"/>
          <w:iCs/>
          <w:color w:val="000000"/>
          <w:sz w:val="18"/>
          <w:szCs w:val="18"/>
          <w:lang w:val="en-US"/>
        </w:rPr>
        <w:t xml:space="preserve">Results from </w:t>
      </w:r>
      <w:r w:rsidRPr="004F2EC7">
        <w:rPr>
          <w:rFonts w:ascii="Verdana" w:hAnsi="Verdana"/>
          <w:sz w:val="18"/>
          <w:szCs w:val="18"/>
          <w:lang w:val="en-US"/>
        </w:rPr>
        <w:t xml:space="preserve">activities related to Task 2.2 </w:t>
      </w:r>
      <w:r w:rsidRPr="004F2EC7">
        <w:rPr>
          <w:rFonts w:ascii="Verdana" w:eastAsia="MS Gothic" w:hAnsi="Verdana"/>
          <w:iCs/>
          <w:color w:val="000000"/>
          <w:sz w:val="18"/>
          <w:szCs w:val="18"/>
          <w:lang w:val="en-US"/>
        </w:rPr>
        <w:t>showed that the minimum number of consumers required for free sortin</w:t>
      </w:r>
      <w:r w:rsidR="0081432F">
        <w:rPr>
          <w:rFonts w:ascii="Verdana" w:eastAsia="MS Gothic" w:hAnsi="Verdana"/>
          <w:iCs/>
          <w:color w:val="000000"/>
          <w:sz w:val="18"/>
          <w:szCs w:val="18"/>
          <w:lang w:val="en-US"/>
        </w:rPr>
        <w:t>g studies seems higher than the one</w:t>
      </w:r>
      <w:r w:rsidRPr="004F2EC7">
        <w:rPr>
          <w:rFonts w:ascii="Verdana" w:eastAsia="MS Gothic" w:hAnsi="Verdana"/>
          <w:iCs/>
          <w:color w:val="000000"/>
          <w:sz w:val="18"/>
          <w:szCs w:val="18"/>
          <w:lang w:val="en-US"/>
        </w:rPr>
        <w:t xml:space="preserve"> recommended in previous works in which product configurations were considered stable when working with more than 25-30 consumers. For both adolescent and </w:t>
      </w:r>
      <w:r w:rsidR="0081432F" w:rsidRPr="004F2EC7">
        <w:rPr>
          <w:rFonts w:ascii="Verdana" w:eastAsia="MS Gothic" w:hAnsi="Verdana"/>
          <w:iCs/>
          <w:color w:val="000000"/>
          <w:sz w:val="18"/>
          <w:szCs w:val="18"/>
          <w:lang w:val="en-US"/>
        </w:rPr>
        <w:t>elderly,</w:t>
      </w:r>
      <w:r w:rsidRPr="004F2EC7">
        <w:rPr>
          <w:rFonts w:ascii="Verdana" w:eastAsia="MS Gothic" w:hAnsi="Verdana"/>
          <w:iCs/>
          <w:color w:val="000000"/>
          <w:sz w:val="18"/>
          <w:szCs w:val="18"/>
          <w:lang w:val="en-US"/>
        </w:rPr>
        <w:t xml:space="preserve"> a minimum number of 50 subjects is fair when working with familiar canned vegetables such as peas. A larger panel size (70 or more) is required when working with less </w:t>
      </w:r>
      <w:r w:rsidR="0081432F">
        <w:rPr>
          <w:rFonts w:ascii="Verdana" w:eastAsia="MS Gothic" w:hAnsi="Verdana"/>
          <w:iCs/>
          <w:color w:val="000000"/>
          <w:sz w:val="18"/>
          <w:szCs w:val="18"/>
          <w:lang w:val="en-US"/>
        </w:rPr>
        <w:t>familiar products such as sweet</w:t>
      </w:r>
      <w:r w:rsidRPr="004F2EC7">
        <w:rPr>
          <w:rFonts w:ascii="Verdana" w:eastAsia="MS Gothic" w:hAnsi="Verdana"/>
          <w:iCs/>
          <w:color w:val="000000"/>
          <w:sz w:val="18"/>
          <w:szCs w:val="18"/>
          <w:lang w:val="en-US"/>
        </w:rPr>
        <w:t xml:space="preserve">corn. </w:t>
      </w:r>
      <w:r w:rsidR="0081432F">
        <w:rPr>
          <w:rFonts w:ascii="Verdana" w:eastAsia="MS Gothic" w:hAnsi="Verdana"/>
          <w:iCs/>
          <w:color w:val="000000"/>
          <w:sz w:val="18"/>
          <w:szCs w:val="18"/>
          <w:lang w:val="en-US"/>
        </w:rPr>
        <w:t>O</w:t>
      </w:r>
      <w:r w:rsidRPr="004F2EC7">
        <w:rPr>
          <w:rFonts w:ascii="Verdana" w:eastAsia="MS Gothic" w:hAnsi="Verdana"/>
          <w:iCs/>
          <w:color w:val="000000"/>
          <w:sz w:val="18"/>
          <w:szCs w:val="18"/>
          <w:lang w:val="en-US"/>
        </w:rPr>
        <w:t xml:space="preserve">ur results showed that product knowledge and in particular one of its components (respondent familiarity with the product under investigation) is a factor that should always </w:t>
      </w:r>
      <w:r w:rsidR="00944C89">
        <w:rPr>
          <w:rFonts w:ascii="Verdana" w:eastAsia="MS Gothic" w:hAnsi="Verdana"/>
          <w:iCs/>
          <w:color w:val="000000"/>
          <w:sz w:val="18"/>
          <w:szCs w:val="18"/>
          <w:lang w:val="en-US"/>
        </w:rPr>
        <w:t xml:space="preserve">be </w:t>
      </w:r>
      <w:r w:rsidRPr="004F2EC7">
        <w:rPr>
          <w:rFonts w:ascii="Verdana" w:eastAsia="MS Gothic" w:hAnsi="Verdana"/>
          <w:iCs/>
          <w:color w:val="000000"/>
          <w:sz w:val="18"/>
          <w:szCs w:val="18"/>
          <w:lang w:val="en-US"/>
        </w:rPr>
        <w:t xml:space="preserve">considered to define the panel size to perform a sorting task. </w:t>
      </w:r>
    </w:p>
    <w:p w:rsidR="00A0585D" w:rsidRPr="004F2EC7" w:rsidRDefault="00A0585D" w:rsidP="00A0585D">
      <w:pPr>
        <w:spacing w:after="0" w:line="360" w:lineRule="auto"/>
        <w:jc w:val="both"/>
        <w:rPr>
          <w:rFonts w:ascii="Verdana" w:eastAsia="MS Gothic" w:hAnsi="Verdana"/>
          <w:iCs/>
          <w:sz w:val="18"/>
          <w:szCs w:val="18"/>
          <w:lang w:val="en-US"/>
        </w:rPr>
      </w:pPr>
      <w:r w:rsidRPr="004F2EC7">
        <w:rPr>
          <w:rFonts w:ascii="Verdana" w:eastAsia="MS Gothic" w:hAnsi="Verdana"/>
          <w:iCs/>
          <w:sz w:val="18"/>
          <w:szCs w:val="18"/>
          <w:lang w:val="en-US"/>
        </w:rPr>
        <w:t>Results from the consumer study (Task 2.3) showed that both elderly and adolescent</w:t>
      </w:r>
      <w:r w:rsidR="00944C89">
        <w:rPr>
          <w:rFonts w:ascii="Verdana" w:eastAsia="MS Gothic" w:hAnsi="Verdana"/>
          <w:iCs/>
          <w:sz w:val="18"/>
          <w:szCs w:val="18"/>
          <w:lang w:val="en-US"/>
        </w:rPr>
        <w:t>s</w:t>
      </w:r>
      <w:r w:rsidRPr="004F2EC7">
        <w:rPr>
          <w:rFonts w:ascii="Verdana" w:eastAsia="MS Gothic" w:hAnsi="Verdana"/>
          <w:iCs/>
          <w:sz w:val="18"/>
          <w:szCs w:val="18"/>
          <w:lang w:val="en-US"/>
        </w:rPr>
        <w:t xml:space="preserve"> sort vegetable samples in relation to sensory properties that are relevant for their hedonic judgment about the product. High correlations values were found in comparing sorting configurations from each country and each age group with the perceptual maps from descriptive a</w:t>
      </w:r>
      <w:r w:rsidR="0081432F">
        <w:rPr>
          <w:rFonts w:ascii="Verdana" w:eastAsia="MS Gothic" w:hAnsi="Verdana"/>
          <w:iCs/>
          <w:sz w:val="18"/>
          <w:szCs w:val="18"/>
          <w:lang w:val="en-US"/>
        </w:rPr>
        <w:t>nalysis for both peas and sweet</w:t>
      </w:r>
      <w:r w:rsidRPr="004F2EC7">
        <w:rPr>
          <w:rFonts w:ascii="Verdana" w:eastAsia="MS Gothic" w:hAnsi="Verdana"/>
          <w:iCs/>
          <w:sz w:val="18"/>
          <w:szCs w:val="18"/>
          <w:lang w:val="en-US"/>
        </w:rPr>
        <w:t xml:space="preserve">corn. Sample grouping was consistent across countries with minor differences that seem to be related to the familiarity </w:t>
      </w:r>
      <w:r w:rsidR="0081432F">
        <w:rPr>
          <w:rFonts w:ascii="Verdana" w:eastAsia="MS Gothic" w:hAnsi="Verdana"/>
          <w:iCs/>
          <w:sz w:val="18"/>
          <w:szCs w:val="18"/>
          <w:lang w:val="en-US"/>
        </w:rPr>
        <w:t>with</w:t>
      </w:r>
      <w:r w:rsidRPr="004F2EC7">
        <w:rPr>
          <w:rFonts w:ascii="Verdana" w:eastAsia="MS Gothic" w:hAnsi="Verdana"/>
          <w:iCs/>
          <w:sz w:val="18"/>
          <w:szCs w:val="18"/>
          <w:lang w:val="en-US"/>
        </w:rPr>
        <w:t xml:space="preserve"> the product. When sorting task is conducted with familiar products (like peas) differences among countries and age groups tend to be minimal. Both elderly and adolescents showed no difficulties in eliciting terms (sensory and hedonic) that describe the characteristics of the groups they formed in the sorting task. This means that this approach is an effective method to explore vegetable perception in both age groups and obtain information about sensory and hedonic dimensions driving product discrimination. When applied in cross country and across age studies, the free sorting task overcomes limitations of other approaches (e.g. rating method</w:t>
      </w:r>
      <w:r w:rsidR="0081432F">
        <w:rPr>
          <w:rFonts w:ascii="Verdana" w:eastAsia="MS Gothic" w:hAnsi="Verdana"/>
          <w:iCs/>
          <w:sz w:val="18"/>
          <w:szCs w:val="18"/>
          <w:lang w:val="en-US"/>
        </w:rPr>
        <w:t>s</w:t>
      </w:r>
      <w:r w:rsidRPr="004F2EC7">
        <w:rPr>
          <w:rFonts w:ascii="Verdana" w:eastAsia="MS Gothic" w:hAnsi="Verdana"/>
          <w:iCs/>
          <w:sz w:val="18"/>
          <w:szCs w:val="18"/>
          <w:lang w:val="en-US"/>
        </w:rPr>
        <w:t xml:space="preserve"> and questionnaires) in which results might be strongly affected by cultural differe</w:t>
      </w:r>
      <w:r w:rsidR="0081432F">
        <w:rPr>
          <w:rFonts w:ascii="Verdana" w:eastAsia="MS Gothic" w:hAnsi="Verdana"/>
          <w:iCs/>
          <w:sz w:val="18"/>
          <w:szCs w:val="18"/>
          <w:lang w:val="en-US"/>
        </w:rPr>
        <w:t>nces in the expression of response</w:t>
      </w:r>
      <w:r w:rsidRPr="004F2EC7">
        <w:rPr>
          <w:rFonts w:ascii="Verdana" w:eastAsia="MS Gothic" w:hAnsi="Verdana"/>
          <w:iCs/>
          <w:sz w:val="18"/>
          <w:szCs w:val="18"/>
          <w:lang w:val="en-US"/>
        </w:rPr>
        <w:t>s (e.g. differences in the use of rating scale across countries and ages).</w:t>
      </w:r>
    </w:p>
    <w:p w:rsidR="00A0585D" w:rsidRPr="004F2EC7" w:rsidRDefault="00A0585D" w:rsidP="00A0585D">
      <w:pPr>
        <w:tabs>
          <w:tab w:val="left" w:pos="-284"/>
        </w:tabs>
        <w:spacing w:after="0" w:line="360" w:lineRule="auto"/>
        <w:jc w:val="both"/>
        <w:rPr>
          <w:rFonts w:ascii="Verdana" w:eastAsia="MS Gothic" w:hAnsi="Verdana"/>
          <w:iCs/>
          <w:sz w:val="18"/>
          <w:szCs w:val="18"/>
          <w:lang w:val="en-US"/>
        </w:rPr>
      </w:pPr>
      <w:r w:rsidRPr="004F2EC7">
        <w:rPr>
          <w:rFonts w:ascii="Verdana" w:eastAsia="MS Gothic" w:hAnsi="Verdana"/>
          <w:iCs/>
          <w:sz w:val="18"/>
          <w:szCs w:val="18"/>
          <w:lang w:val="en-US"/>
        </w:rPr>
        <w:t xml:space="preserve">Lists of terms of perceived properties of peas and sweet corn samples were obtained for the two age groups from all countries. This output is relevant when the interest is focused consumer language </w:t>
      </w:r>
      <w:r w:rsidR="0081432F" w:rsidRPr="004F2EC7">
        <w:rPr>
          <w:rFonts w:ascii="Verdana" w:eastAsia="MS Gothic" w:hAnsi="Verdana"/>
          <w:iCs/>
          <w:sz w:val="18"/>
          <w:szCs w:val="18"/>
          <w:lang w:val="en-US"/>
        </w:rPr>
        <w:t>to</w:t>
      </w:r>
      <w:r w:rsidRPr="004F2EC7">
        <w:rPr>
          <w:rFonts w:ascii="Verdana" w:eastAsia="MS Gothic" w:hAnsi="Verdana"/>
          <w:iCs/>
          <w:sz w:val="18"/>
          <w:szCs w:val="18"/>
          <w:lang w:val="en-US"/>
        </w:rPr>
        <w:t xml:space="preserve"> better understand sensory barriers to increase vegetable consumption. Relative differences were found in the number and nature of </w:t>
      </w:r>
      <w:r w:rsidR="0081432F">
        <w:rPr>
          <w:rFonts w:ascii="Verdana" w:eastAsia="MS Gothic" w:hAnsi="Verdana"/>
          <w:iCs/>
          <w:sz w:val="18"/>
          <w:szCs w:val="18"/>
          <w:lang w:val="en-US"/>
        </w:rPr>
        <w:t xml:space="preserve">the </w:t>
      </w:r>
      <w:r w:rsidRPr="004F2EC7">
        <w:rPr>
          <w:rFonts w:ascii="Verdana" w:eastAsia="MS Gothic" w:hAnsi="Verdana"/>
          <w:iCs/>
          <w:sz w:val="18"/>
          <w:szCs w:val="18"/>
          <w:lang w:val="en-US"/>
        </w:rPr>
        <w:t>terms used to describe sample groups formed during the sorting task across countries and ages. Appearance seem</w:t>
      </w:r>
      <w:r w:rsidR="00944C89">
        <w:rPr>
          <w:rFonts w:ascii="Verdana" w:eastAsia="MS Gothic" w:hAnsi="Verdana"/>
          <w:iCs/>
          <w:sz w:val="18"/>
          <w:szCs w:val="18"/>
          <w:lang w:val="en-US"/>
        </w:rPr>
        <w:t>s</w:t>
      </w:r>
      <w:r w:rsidRPr="004F2EC7">
        <w:rPr>
          <w:rFonts w:ascii="Verdana" w:eastAsia="MS Gothic" w:hAnsi="Verdana"/>
          <w:iCs/>
          <w:sz w:val="18"/>
          <w:szCs w:val="18"/>
          <w:lang w:val="en-US"/>
        </w:rPr>
        <w:t xml:space="preserve"> to be less relevant for elderly than for adolescent</w:t>
      </w:r>
      <w:r w:rsidR="00944C89">
        <w:rPr>
          <w:rFonts w:ascii="Verdana" w:eastAsia="MS Gothic" w:hAnsi="Verdana"/>
          <w:iCs/>
          <w:sz w:val="18"/>
          <w:szCs w:val="18"/>
          <w:lang w:val="en-US"/>
        </w:rPr>
        <w:t>s</w:t>
      </w:r>
      <w:r w:rsidRPr="004F2EC7">
        <w:rPr>
          <w:rFonts w:ascii="Verdana" w:eastAsia="MS Gothic" w:hAnsi="Verdana"/>
          <w:iCs/>
          <w:sz w:val="18"/>
          <w:szCs w:val="18"/>
          <w:lang w:val="en-US"/>
        </w:rPr>
        <w:t xml:space="preserve"> in discriminating samples. Old respondents tend to focus their attention more on texture and hedonic terms. The oppositions sweet vs bitter; richness in flavour vs lack of taste, always associated with hedonic terms, drove product discrimination independently from countries and age groups. The study of the correlation between the occurrences of consumer terms and intensity data from descriptive analysis allowed to “translate” consumer language in sensory characteristics. For </w:t>
      </w:r>
      <w:r w:rsidR="008579E2" w:rsidRPr="004F2EC7">
        <w:rPr>
          <w:rFonts w:ascii="Verdana" w:eastAsia="MS Gothic" w:hAnsi="Verdana"/>
          <w:iCs/>
          <w:sz w:val="18"/>
          <w:szCs w:val="18"/>
          <w:lang w:val="en-US"/>
        </w:rPr>
        <w:t>instance,</w:t>
      </w:r>
      <w:r w:rsidRPr="004F2EC7">
        <w:rPr>
          <w:rFonts w:ascii="Verdana" w:eastAsia="MS Gothic" w:hAnsi="Verdana"/>
          <w:iCs/>
          <w:sz w:val="18"/>
          <w:szCs w:val="18"/>
          <w:lang w:val="en-US"/>
        </w:rPr>
        <w:t xml:space="preserve"> the term “bad taste” was found to be associated with </w:t>
      </w:r>
      <w:r w:rsidR="008579E2">
        <w:rPr>
          <w:rFonts w:ascii="Verdana" w:eastAsia="MS Gothic" w:hAnsi="Verdana"/>
          <w:iCs/>
          <w:sz w:val="18"/>
          <w:szCs w:val="18"/>
          <w:lang w:val="en-US"/>
        </w:rPr>
        <w:t xml:space="preserve">the </w:t>
      </w:r>
      <w:r w:rsidRPr="004F2EC7">
        <w:rPr>
          <w:rFonts w:ascii="Verdana" w:eastAsia="MS Gothic" w:hAnsi="Verdana"/>
          <w:iCs/>
          <w:sz w:val="18"/>
          <w:szCs w:val="18"/>
          <w:lang w:val="en-US"/>
        </w:rPr>
        <w:t>sensory attributes “acrid” or “metallic”. Similarly the negative hedonic expression “bad texture” was found to be associate with the sensory attribute</w:t>
      </w:r>
      <w:r w:rsidR="008579E2">
        <w:rPr>
          <w:rFonts w:ascii="Verdana" w:eastAsia="MS Gothic" w:hAnsi="Verdana"/>
          <w:iCs/>
          <w:sz w:val="18"/>
          <w:szCs w:val="18"/>
          <w:lang w:val="en-US"/>
        </w:rPr>
        <w:t xml:space="preserve"> “softness” in sweet</w:t>
      </w:r>
      <w:r w:rsidRPr="004F2EC7">
        <w:rPr>
          <w:rFonts w:ascii="Verdana" w:eastAsia="MS Gothic" w:hAnsi="Verdana"/>
          <w:iCs/>
          <w:sz w:val="18"/>
          <w:szCs w:val="18"/>
          <w:lang w:val="en-US"/>
        </w:rPr>
        <w:t xml:space="preserve">corn </w:t>
      </w:r>
      <w:r w:rsidR="008579E2" w:rsidRPr="004F2EC7">
        <w:rPr>
          <w:rFonts w:ascii="Verdana" w:eastAsia="MS Gothic" w:hAnsi="Verdana"/>
          <w:iCs/>
          <w:sz w:val="18"/>
          <w:szCs w:val="18"/>
          <w:lang w:val="en-US"/>
        </w:rPr>
        <w:t>samples and</w:t>
      </w:r>
      <w:r w:rsidRPr="004F2EC7">
        <w:rPr>
          <w:rFonts w:ascii="Verdana" w:eastAsia="MS Gothic" w:hAnsi="Verdana"/>
          <w:iCs/>
          <w:sz w:val="18"/>
          <w:szCs w:val="18"/>
          <w:lang w:val="en-US"/>
        </w:rPr>
        <w:t xml:space="preserve"> “hardness” in pea samples. This information is of great importance to set up proper quality control in food companies. </w:t>
      </w:r>
    </w:p>
    <w:p w:rsidR="00A0585D" w:rsidRPr="004F2EC7" w:rsidRDefault="00A0585D" w:rsidP="004F2EC7">
      <w:pPr>
        <w:tabs>
          <w:tab w:val="left" w:pos="971"/>
        </w:tabs>
        <w:spacing w:line="360" w:lineRule="auto"/>
        <w:jc w:val="both"/>
        <w:rPr>
          <w:rFonts w:ascii="Verdana" w:eastAsia="Times New Roman" w:hAnsi="Verdana"/>
          <w:sz w:val="18"/>
          <w:szCs w:val="18"/>
        </w:rPr>
      </w:pPr>
      <w:r w:rsidRPr="004F2EC7">
        <w:rPr>
          <w:rFonts w:ascii="Verdana" w:eastAsia="Times New Roman" w:hAnsi="Verdana"/>
          <w:sz w:val="18"/>
          <w:szCs w:val="18"/>
        </w:rPr>
        <w:t xml:space="preserve">Task 2.3 also explored and compared the actual liking of adolescents and elderly across the four European countries. Results confirm the effect of familiarity on stated and actual liking for vegetables. The more familiar respondents are with a specific food, the more they will like and prefer it. In the present </w:t>
      </w:r>
      <w:r w:rsidR="008579E2" w:rsidRPr="004F2EC7">
        <w:rPr>
          <w:rFonts w:ascii="Verdana" w:eastAsia="Times New Roman" w:hAnsi="Verdana"/>
          <w:sz w:val="18"/>
          <w:szCs w:val="18"/>
        </w:rPr>
        <w:t>study,</w:t>
      </w:r>
      <w:r w:rsidRPr="004F2EC7">
        <w:rPr>
          <w:rFonts w:ascii="Verdana" w:eastAsia="Times New Roman" w:hAnsi="Verdana"/>
          <w:sz w:val="18"/>
          <w:szCs w:val="18"/>
        </w:rPr>
        <w:t xml:space="preserve"> the more familiar the respondents were with a vegetable the higher were the differences in liking among the presented samples. For instance, French and Italian </w:t>
      </w:r>
      <w:r w:rsidR="008579E2" w:rsidRPr="004F2EC7">
        <w:rPr>
          <w:rFonts w:ascii="Verdana" w:eastAsia="Times New Roman" w:hAnsi="Verdana"/>
          <w:sz w:val="18"/>
          <w:szCs w:val="18"/>
        </w:rPr>
        <w:t>adolescents were</w:t>
      </w:r>
      <w:r w:rsidRPr="004F2EC7">
        <w:rPr>
          <w:rFonts w:ascii="Verdana" w:eastAsia="Times New Roman" w:hAnsi="Verdana"/>
          <w:sz w:val="18"/>
          <w:szCs w:val="18"/>
        </w:rPr>
        <w:t xml:space="preserve"> more familiar with and expressed a higher stated liking for peas than </w:t>
      </w:r>
      <w:r w:rsidR="00944C89">
        <w:rPr>
          <w:rFonts w:ascii="Verdana" w:eastAsia="Times New Roman" w:hAnsi="Verdana"/>
          <w:sz w:val="18"/>
          <w:szCs w:val="18"/>
        </w:rPr>
        <w:t xml:space="preserve">for </w:t>
      </w:r>
      <w:r w:rsidR="008579E2">
        <w:rPr>
          <w:rFonts w:ascii="Verdana" w:eastAsia="Times New Roman" w:hAnsi="Verdana"/>
          <w:sz w:val="18"/>
          <w:szCs w:val="18"/>
        </w:rPr>
        <w:t xml:space="preserve">sweet </w:t>
      </w:r>
      <w:r w:rsidRPr="004F2EC7">
        <w:rPr>
          <w:rFonts w:ascii="Verdana" w:eastAsia="Times New Roman" w:hAnsi="Verdana"/>
          <w:sz w:val="18"/>
          <w:szCs w:val="18"/>
        </w:rPr>
        <w:t xml:space="preserve">corn. An opposite trend was observed for Danish and British adolescents. As </w:t>
      </w:r>
      <w:r w:rsidR="008579E2" w:rsidRPr="004F2EC7">
        <w:rPr>
          <w:rFonts w:ascii="Verdana" w:eastAsia="Times New Roman" w:hAnsi="Verdana"/>
          <w:sz w:val="18"/>
          <w:szCs w:val="18"/>
        </w:rPr>
        <w:t>consequence,</w:t>
      </w:r>
      <w:r w:rsidRPr="004F2EC7">
        <w:rPr>
          <w:rFonts w:ascii="Verdana" w:eastAsia="Times New Roman" w:hAnsi="Verdana"/>
          <w:sz w:val="18"/>
          <w:szCs w:val="18"/>
        </w:rPr>
        <w:t xml:space="preserve"> British and Danish teen</w:t>
      </w:r>
      <w:r w:rsidR="008579E2">
        <w:rPr>
          <w:rFonts w:ascii="Verdana" w:eastAsia="Times New Roman" w:hAnsi="Verdana"/>
          <w:sz w:val="18"/>
          <w:szCs w:val="18"/>
        </w:rPr>
        <w:t>s scored their liking for sweet</w:t>
      </w:r>
      <w:r w:rsidRPr="004F2EC7">
        <w:rPr>
          <w:rFonts w:ascii="Verdana" w:eastAsia="Times New Roman" w:hAnsi="Verdana"/>
          <w:sz w:val="18"/>
          <w:szCs w:val="18"/>
        </w:rPr>
        <w:t xml:space="preserve">corn samples significantly higher than </w:t>
      </w:r>
      <w:r w:rsidR="00944C89">
        <w:rPr>
          <w:rFonts w:ascii="Verdana" w:eastAsia="Times New Roman" w:hAnsi="Verdana"/>
          <w:sz w:val="18"/>
          <w:szCs w:val="18"/>
        </w:rPr>
        <w:t xml:space="preserve">for </w:t>
      </w:r>
      <w:r w:rsidRPr="004F2EC7">
        <w:rPr>
          <w:rFonts w:ascii="Verdana" w:eastAsia="Times New Roman" w:hAnsi="Verdana"/>
          <w:sz w:val="18"/>
          <w:szCs w:val="18"/>
        </w:rPr>
        <w:t xml:space="preserve">pea samples. </w:t>
      </w:r>
    </w:p>
    <w:p w:rsidR="00A0585D" w:rsidRPr="004F2EC7" w:rsidRDefault="00A0585D" w:rsidP="004F2EC7">
      <w:pPr>
        <w:tabs>
          <w:tab w:val="left" w:pos="971"/>
        </w:tabs>
        <w:spacing w:line="360" w:lineRule="auto"/>
        <w:jc w:val="both"/>
        <w:rPr>
          <w:rFonts w:ascii="Verdana" w:eastAsia="Times New Roman" w:hAnsi="Verdana"/>
          <w:sz w:val="18"/>
          <w:szCs w:val="18"/>
        </w:rPr>
      </w:pPr>
      <w:r w:rsidRPr="004F2EC7">
        <w:rPr>
          <w:rFonts w:ascii="Verdana" w:hAnsi="Verdana"/>
          <w:sz w:val="18"/>
          <w:szCs w:val="18"/>
        </w:rPr>
        <w:t xml:space="preserve">The analysis of individual differences in liking allowed </w:t>
      </w:r>
      <w:r w:rsidRPr="004F2EC7">
        <w:rPr>
          <w:rFonts w:ascii="Verdana" w:hAnsi="Verdana"/>
          <w:color w:val="000000" w:themeColor="text1"/>
          <w:sz w:val="18"/>
          <w:szCs w:val="18"/>
        </w:rPr>
        <w:t>to understand the role of flavour and t</w:t>
      </w:r>
      <w:r w:rsidR="008579E2">
        <w:rPr>
          <w:rFonts w:ascii="Verdana" w:hAnsi="Verdana"/>
          <w:color w:val="000000" w:themeColor="text1"/>
          <w:sz w:val="18"/>
          <w:szCs w:val="18"/>
        </w:rPr>
        <w:t>exture in canned peas and sweet</w:t>
      </w:r>
      <w:r w:rsidRPr="004F2EC7">
        <w:rPr>
          <w:rFonts w:ascii="Verdana" w:hAnsi="Verdana"/>
          <w:color w:val="000000" w:themeColor="text1"/>
          <w:sz w:val="18"/>
          <w:szCs w:val="18"/>
        </w:rPr>
        <w:t>corn acceptance from actual tasting experimental sets</w:t>
      </w:r>
      <w:r w:rsidRPr="004F2EC7">
        <w:rPr>
          <w:rFonts w:ascii="Verdana" w:hAnsi="Verdana"/>
          <w:sz w:val="18"/>
          <w:szCs w:val="18"/>
        </w:rPr>
        <w:t xml:space="preserve">. </w:t>
      </w:r>
      <w:r w:rsidRPr="004F2EC7">
        <w:rPr>
          <w:rFonts w:ascii="Verdana" w:eastAsia="Times New Roman" w:hAnsi="Verdana"/>
          <w:sz w:val="18"/>
          <w:szCs w:val="18"/>
        </w:rPr>
        <w:t>The within-product approach used in this study, highlighted that</w:t>
      </w:r>
      <w:r w:rsidR="00944C89">
        <w:rPr>
          <w:rFonts w:ascii="Verdana" w:eastAsia="Times New Roman" w:hAnsi="Verdana"/>
          <w:sz w:val="18"/>
          <w:szCs w:val="18"/>
        </w:rPr>
        <w:t>,</w:t>
      </w:r>
      <w:r w:rsidRPr="004F2EC7">
        <w:rPr>
          <w:rFonts w:ascii="Verdana" w:eastAsia="Times New Roman" w:hAnsi="Verdana"/>
          <w:sz w:val="18"/>
          <w:szCs w:val="18"/>
        </w:rPr>
        <w:t xml:space="preserve"> independently from familiarity and stated liking, main drivers of actual liking and disliking are the same across countries and ages. Sweetness, in opposition to bitterness and sourness, confirmed to drive actual liking for vegetables. The influence of saltiness on liking was positive for peas but negative for sweet corn. </w:t>
      </w:r>
      <w:r w:rsidR="008579E2" w:rsidRPr="004F2EC7">
        <w:rPr>
          <w:rFonts w:ascii="Verdana" w:eastAsia="Times New Roman" w:hAnsi="Verdana"/>
          <w:sz w:val="18"/>
          <w:szCs w:val="18"/>
        </w:rPr>
        <w:t>Similarly,</w:t>
      </w:r>
      <w:r w:rsidRPr="004F2EC7">
        <w:rPr>
          <w:rFonts w:ascii="Verdana" w:eastAsia="Times New Roman" w:hAnsi="Verdana"/>
          <w:sz w:val="18"/>
          <w:szCs w:val="18"/>
        </w:rPr>
        <w:t xml:space="preserve"> softness was positively related to liking for peas and negatively for sweet corn. Richness in flavour and in colour was strongly correlated to</w:t>
      </w:r>
      <w:r w:rsidR="008579E2">
        <w:rPr>
          <w:rFonts w:ascii="Verdana" w:eastAsia="Times New Roman" w:hAnsi="Verdana"/>
          <w:sz w:val="18"/>
          <w:szCs w:val="18"/>
        </w:rPr>
        <w:t xml:space="preserve"> liking for both peas and sweet</w:t>
      </w:r>
      <w:r w:rsidRPr="004F2EC7">
        <w:rPr>
          <w:rFonts w:ascii="Verdana" w:eastAsia="Times New Roman" w:hAnsi="Verdana"/>
          <w:sz w:val="18"/>
          <w:szCs w:val="18"/>
        </w:rPr>
        <w:t xml:space="preserve">corn. </w:t>
      </w:r>
      <w:r w:rsidRPr="004F2EC7">
        <w:rPr>
          <w:rFonts w:ascii="Verdana" w:eastAsia="Times New Roman" w:hAnsi="Verdana"/>
          <w:iCs/>
          <w:sz w:val="18"/>
          <w:szCs w:val="18"/>
        </w:rPr>
        <w:t xml:space="preserve">This information should be </w:t>
      </w:r>
      <w:r w:rsidR="008579E2" w:rsidRPr="004F2EC7">
        <w:rPr>
          <w:rFonts w:ascii="Verdana" w:eastAsia="Times New Roman" w:hAnsi="Verdana"/>
          <w:iCs/>
          <w:sz w:val="18"/>
          <w:szCs w:val="18"/>
        </w:rPr>
        <w:t>considered</w:t>
      </w:r>
      <w:r w:rsidRPr="004F2EC7">
        <w:rPr>
          <w:rFonts w:ascii="Verdana" w:eastAsia="Times New Roman" w:hAnsi="Verdana"/>
          <w:iCs/>
          <w:sz w:val="18"/>
          <w:szCs w:val="18"/>
        </w:rPr>
        <w:t xml:space="preserve"> by food producers and the catering sector when promoting th</w:t>
      </w:r>
      <w:r w:rsidR="008579E2">
        <w:rPr>
          <w:rFonts w:ascii="Verdana" w:eastAsia="Times New Roman" w:hAnsi="Verdana"/>
          <w:iCs/>
          <w:sz w:val="18"/>
          <w:szCs w:val="18"/>
        </w:rPr>
        <w:t>e consumption of peas and sweet</w:t>
      </w:r>
      <w:r w:rsidRPr="004F2EC7">
        <w:rPr>
          <w:rFonts w:ascii="Verdana" w:eastAsia="Times New Roman" w:hAnsi="Verdana"/>
          <w:iCs/>
          <w:sz w:val="18"/>
          <w:szCs w:val="18"/>
        </w:rPr>
        <w:t>corn among adolescents in Europe. In relation to Veggi</w:t>
      </w:r>
      <w:r w:rsidR="00035A0C">
        <w:rPr>
          <w:rFonts w:ascii="Verdana" w:eastAsia="Times New Roman" w:hAnsi="Verdana"/>
          <w:iCs/>
          <w:sz w:val="18"/>
          <w:szCs w:val="18"/>
        </w:rPr>
        <w:t>EAT</w:t>
      </w:r>
      <w:r w:rsidRPr="004F2EC7">
        <w:rPr>
          <w:rFonts w:ascii="Verdana" w:eastAsia="Times New Roman" w:hAnsi="Verdana"/>
          <w:iCs/>
          <w:sz w:val="18"/>
          <w:szCs w:val="18"/>
        </w:rPr>
        <w:t xml:space="preserve"> research project the results of WP2 feeds WP3 where recipe development is underway led by the Institute Paul Bocuse Research Centre.</w:t>
      </w:r>
    </w:p>
    <w:p w:rsidR="00C17904" w:rsidRPr="004F2EC7" w:rsidRDefault="006009A8" w:rsidP="004D5A75">
      <w:pPr>
        <w:rPr>
          <w:rFonts w:ascii="Verdana" w:hAnsi="Verdana"/>
          <w:b/>
          <w:sz w:val="18"/>
          <w:szCs w:val="18"/>
        </w:rPr>
      </w:pPr>
      <w:r w:rsidRPr="004F2EC7">
        <w:rPr>
          <w:rFonts w:ascii="Verdana" w:hAnsi="Verdana"/>
          <w:b/>
          <w:sz w:val="18"/>
          <w:szCs w:val="18"/>
        </w:rPr>
        <w:t xml:space="preserve"> </w:t>
      </w:r>
      <w:r w:rsidR="00C17904" w:rsidRPr="004F2EC7">
        <w:rPr>
          <w:rFonts w:ascii="Verdana" w:hAnsi="Verdana"/>
          <w:b/>
          <w:sz w:val="18"/>
          <w:szCs w:val="18"/>
        </w:rPr>
        <w:br w:type="page"/>
      </w:r>
    </w:p>
    <w:p w:rsidR="00DB2959" w:rsidRPr="004F2EC7" w:rsidRDefault="004F2EC7" w:rsidP="001D4193">
      <w:pPr>
        <w:tabs>
          <w:tab w:val="left" w:pos="1095"/>
        </w:tabs>
        <w:rPr>
          <w:rFonts w:ascii="Verdana" w:hAnsi="Verdana"/>
          <w:b/>
          <w:sz w:val="24"/>
          <w:szCs w:val="24"/>
        </w:rPr>
      </w:pPr>
      <w:r>
        <w:rPr>
          <w:rFonts w:ascii="Verdana" w:hAnsi="Verdana"/>
          <w:b/>
          <w:sz w:val="24"/>
          <w:szCs w:val="24"/>
        </w:rPr>
        <w:t>Introduction</w:t>
      </w:r>
    </w:p>
    <w:p w:rsidR="00935D1E" w:rsidRPr="00922338" w:rsidRDefault="00885A2C" w:rsidP="00273C2C">
      <w:pPr>
        <w:spacing w:after="0" w:line="360" w:lineRule="auto"/>
        <w:jc w:val="both"/>
        <w:rPr>
          <w:rFonts w:ascii="Verdana" w:eastAsia="Times New Roman" w:hAnsi="Verdana"/>
          <w:sz w:val="18"/>
          <w:szCs w:val="18"/>
          <w:lang w:val="en-US"/>
        </w:rPr>
      </w:pPr>
      <w:r w:rsidRPr="00922338">
        <w:rPr>
          <w:rFonts w:ascii="Verdana" w:hAnsi="Verdana"/>
          <w:sz w:val="18"/>
          <w:szCs w:val="18"/>
          <w:lang w:val="en-US"/>
        </w:rPr>
        <w:t xml:space="preserve">Vegetables are one of the most difficult categories of food to introduce into a diet especially within a foodservice operation. The product attributes, the individual characteristics of the consumer and the eating environment all play a key role in food-related decisions. The aim of VeggiEAT is to develop an EU platform for predictive modelling of processed vegetable intake that </w:t>
      </w:r>
      <w:r w:rsidR="008579E2" w:rsidRPr="00922338">
        <w:rPr>
          <w:rFonts w:ascii="Verdana" w:hAnsi="Verdana"/>
          <w:sz w:val="18"/>
          <w:szCs w:val="18"/>
          <w:lang w:val="en-US"/>
        </w:rPr>
        <w:t>considers</w:t>
      </w:r>
      <w:r w:rsidRPr="00922338">
        <w:rPr>
          <w:rFonts w:ascii="Verdana" w:hAnsi="Verdana"/>
          <w:sz w:val="18"/>
          <w:szCs w:val="18"/>
          <w:lang w:val="en-US"/>
        </w:rPr>
        <w:t xml:space="preserve"> individual characteristics (acceptability, intake level, age groups) as well as environmental cues (choice architecture and institutional setting). This aim will be achieved through the development of consumer-oriented products (sensory evaluations); the development of recipes for use by institutional food providers (restaurants, canteens, etc.); and the benchmarking of choice architecture facilitating the consumption of vegetables.</w:t>
      </w:r>
      <w:r w:rsidRPr="00922338">
        <w:rPr>
          <w:rFonts w:ascii="Verdana" w:eastAsia="Times New Roman" w:hAnsi="Verdana"/>
          <w:sz w:val="18"/>
          <w:szCs w:val="18"/>
          <w:lang w:val="en-US"/>
        </w:rPr>
        <w:t xml:space="preserve"> </w:t>
      </w:r>
    </w:p>
    <w:p w:rsidR="00976952" w:rsidRPr="00922338" w:rsidRDefault="00935D1E" w:rsidP="00273C2C">
      <w:pPr>
        <w:spacing w:after="0" w:line="360" w:lineRule="auto"/>
        <w:jc w:val="both"/>
        <w:rPr>
          <w:rFonts w:ascii="Verdana" w:hAnsi="Verdana" w:cstheme="minorHAnsi"/>
          <w:sz w:val="18"/>
          <w:szCs w:val="18"/>
        </w:rPr>
      </w:pPr>
      <w:r w:rsidRPr="00922338">
        <w:rPr>
          <w:rFonts w:ascii="Verdana" w:hAnsi="Verdana"/>
          <w:sz w:val="18"/>
          <w:szCs w:val="18"/>
          <w:lang w:val="en-US"/>
        </w:rPr>
        <w:t xml:space="preserve">Previous consumer studies have given some indication of attitude to and preference for vegetable intake but there has been limited attention given to contextual factors such as sensory variation which would aid industry response. For this reason, </w:t>
      </w:r>
      <w:r w:rsidRPr="00922338">
        <w:rPr>
          <w:rFonts w:ascii="Verdana" w:eastAsia="Times New Roman" w:hAnsi="Verdana"/>
          <w:sz w:val="18"/>
          <w:szCs w:val="18"/>
          <w:lang w:val="en-US"/>
        </w:rPr>
        <w:t>a</w:t>
      </w:r>
      <w:r w:rsidR="001A4C3F" w:rsidRPr="00922338">
        <w:rPr>
          <w:rFonts w:ascii="Verdana" w:eastAsia="Times New Roman" w:hAnsi="Verdana"/>
          <w:sz w:val="18"/>
          <w:szCs w:val="18"/>
          <w:lang w:val="en-US"/>
        </w:rPr>
        <w:t xml:space="preserve">mong the WPs’ of the project, WP2 </w:t>
      </w:r>
      <w:r w:rsidR="00193EB0" w:rsidRPr="00922338">
        <w:rPr>
          <w:rFonts w:ascii="Verdana" w:eastAsia="Times New Roman" w:hAnsi="Verdana"/>
          <w:sz w:val="18"/>
          <w:szCs w:val="18"/>
          <w:lang w:val="en-US"/>
        </w:rPr>
        <w:t>was designed</w:t>
      </w:r>
      <w:r w:rsidR="001A4C3F" w:rsidRPr="00922338">
        <w:rPr>
          <w:rFonts w:ascii="Verdana" w:eastAsia="Times New Roman" w:hAnsi="Verdana"/>
          <w:sz w:val="18"/>
          <w:szCs w:val="18"/>
          <w:lang w:val="en-US"/>
        </w:rPr>
        <w:t xml:space="preserve"> </w:t>
      </w:r>
      <w:r w:rsidR="00193EB0" w:rsidRPr="00922338">
        <w:rPr>
          <w:rFonts w:ascii="Verdana" w:eastAsia="Times New Roman" w:hAnsi="Verdana"/>
          <w:sz w:val="18"/>
          <w:szCs w:val="18"/>
          <w:lang w:val="en-US"/>
        </w:rPr>
        <w:t>to</w:t>
      </w:r>
      <w:r w:rsidR="001A4C3F" w:rsidRPr="00922338">
        <w:rPr>
          <w:rFonts w:ascii="Verdana" w:eastAsia="Times New Roman" w:hAnsi="Verdana"/>
          <w:sz w:val="18"/>
          <w:szCs w:val="18"/>
          <w:lang w:val="en-US"/>
        </w:rPr>
        <w:t xml:space="preserve"> explor</w:t>
      </w:r>
      <w:r w:rsidR="00193EB0" w:rsidRPr="00922338">
        <w:rPr>
          <w:rFonts w:ascii="Verdana" w:eastAsia="Times New Roman" w:hAnsi="Verdana"/>
          <w:sz w:val="18"/>
          <w:szCs w:val="18"/>
          <w:lang w:val="en-US"/>
        </w:rPr>
        <w:t>e</w:t>
      </w:r>
      <w:r w:rsidR="001A4C3F" w:rsidRPr="00922338">
        <w:rPr>
          <w:rFonts w:ascii="Verdana" w:eastAsia="Times New Roman" w:hAnsi="Verdana"/>
          <w:sz w:val="18"/>
          <w:szCs w:val="18"/>
          <w:lang w:val="en-US"/>
        </w:rPr>
        <w:t xml:space="preserve">, in </w:t>
      </w:r>
      <w:r w:rsidR="00BC7FEE" w:rsidRPr="00922338">
        <w:rPr>
          <w:rFonts w:ascii="Verdana" w:eastAsia="Times New Roman" w:hAnsi="Verdana"/>
          <w:sz w:val="18"/>
          <w:szCs w:val="18"/>
          <w:lang w:val="en-US"/>
        </w:rPr>
        <w:t>a EU cross-country study</w:t>
      </w:r>
      <w:r w:rsidR="001A4C3F" w:rsidRPr="00922338">
        <w:rPr>
          <w:rFonts w:ascii="Verdana" w:eastAsia="Times New Roman" w:hAnsi="Verdana"/>
          <w:sz w:val="18"/>
          <w:szCs w:val="18"/>
          <w:lang w:val="en-US"/>
        </w:rPr>
        <w:t>,</w:t>
      </w:r>
      <w:r w:rsidR="00BC7FEE" w:rsidRPr="00922338">
        <w:rPr>
          <w:rFonts w:ascii="Verdana" w:eastAsia="Times New Roman" w:hAnsi="Verdana"/>
          <w:sz w:val="18"/>
          <w:szCs w:val="18"/>
          <w:lang w:val="en-US"/>
        </w:rPr>
        <w:t xml:space="preserve"> the relevance of relative sensory differences among a set of samples in determining the acceptance of a vegetable product</w:t>
      </w:r>
      <w:r w:rsidR="007F05D4" w:rsidRPr="00922338">
        <w:rPr>
          <w:rFonts w:ascii="Verdana" w:eastAsia="Times New Roman" w:hAnsi="Verdana"/>
          <w:sz w:val="18"/>
          <w:szCs w:val="18"/>
          <w:lang w:val="en-US"/>
        </w:rPr>
        <w:t xml:space="preserve"> in adolescents and elderly</w:t>
      </w:r>
      <w:r w:rsidRPr="00922338">
        <w:rPr>
          <w:rFonts w:ascii="Verdana" w:eastAsia="Times New Roman" w:hAnsi="Verdana"/>
          <w:sz w:val="18"/>
          <w:szCs w:val="18"/>
          <w:lang w:val="en-US"/>
        </w:rPr>
        <w:t xml:space="preserve">. </w:t>
      </w:r>
    </w:p>
    <w:p w:rsidR="00904D90" w:rsidRPr="00922338" w:rsidRDefault="00193EB0" w:rsidP="00273C2C">
      <w:pPr>
        <w:spacing w:after="0" w:line="360" w:lineRule="auto"/>
        <w:jc w:val="both"/>
        <w:rPr>
          <w:rFonts w:ascii="Verdana" w:hAnsi="Verdana"/>
          <w:color w:val="000000" w:themeColor="text1"/>
          <w:sz w:val="18"/>
          <w:szCs w:val="18"/>
        </w:rPr>
      </w:pPr>
      <w:r w:rsidRPr="00922338">
        <w:rPr>
          <w:rFonts w:ascii="Verdana" w:hAnsi="Verdana"/>
          <w:color w:val="000000" w:themeColor="text1"/>
          <w:sz w:val="18"/>
          <w:szCs w:val="18"/>
        </w:rPr>
        <w:t>C</w:t>
      </w:r>
      <w:r w:rsidR="00904D90" w:rsidRPr="00922338">
        <w:rPr>
          <w:rFonts w:ascii="Verdana" w:hAnsi="Verdana"/>
          <w:color w:val="000000" w:themeColor="text1"/>
          <w:sz w:val="18"/>
          <w:szCs w:val="18"/>
        </w:rPr>
        <w:t>ommon approach</w:t>
      </w:r>
      <w:r w:rsidRPr="00922338">
        <w:rPr>
          <w:rFonts w:ascii="Verdana" w:hAnsi="Verdana"/>
          <w:color w:val="000000" w:themeColor="text1"/>
          <w:sz w:val="18"/>
          <w:szCs w:val="18"/>
        </w:rPr>
        <w:t>es</w:t>
      </w:r>
      <w:r w:rsidR="00904D90" w:rsidRPr="00922338">
        <w:rPr>
          <w:rFonts w:ascii="Verdana" w:hAnsi="Verdana"/>
          <w:color w:val="000000" w:themeColor="text1"/>
          <w:sz w:val="18"/>
          <w:szCs w:val="18"/>
        </w:rPr>
        <w:t xml:space="preserve"> to gain information on determinants of vegetable acceptance </w:t>
      </w:r>
      <w:r w:rsidRPr="00922338">
        <w:rPr>
          <w:rFonts w:ascii="Verdana" w:hAnsi="Verdana"/>
          <w:color w:val="000000" w:themeColor="text1"/>
          <w:sz w:val="18"/>
          <w:szCs w:val="18"/>
        </w:rPr>
        <w:t xml:space="preserve">are </w:t>
      </w:r>
      <w:r w:rsidR="00904D90" w:rsidRPr="00922338">
        <w:rPr>
          <w:rFonts w:ascii="Verdana" w:hAnsi="Verdana"/>
          <w:color w:val="000000" w:themeColor="text1"/>
          <w:sz w:val="18"/>
          <w:szCs w:val="18"/>
        </w:rPr>
        <w:t xml:space="preserve">based on between-vegetable comparisons based on interview and questionnaire data collection. (see Jekins and Horner, 2005; Krolner et al, 2011; Heath et al., 2011 for reviews). </w:t>
      </w:r>
      <w:r w:rsidRPr="00922338">
        <w:rPr>
          <w:rFonts w:ascii="Verdana" w:hAnsi="Verdana"/>
          <w:color w:val="000000" w:themeColor="text1"/>
          <w:sz w:val="18"/>
          <w:szCs w:val="18"/>
        </w:rPr>
        <w:t>R</w:t>
      </w:r>
      <w:r w:rsidR="00904D90" w:rsidRPr="00922338">
        <w:rPr>
          <w:rFonts w:ascii="Verdana" w:hAnsi="Verdana"/>
          <w:color w:val="000000" w:themeColor="text1"/>
          <w:sz w:val="18"/>
          <w:szCs w:val="18"/>
        </w:rPr>
        <w:t xml:space="preserve">esults </w:t>
      </w:r>
      <w:r w:rsidRPr="00922338">
        <w:rPr>
          <w:rFonts w:ascii="Verdana" w:hAnsi="Verdana"/>
          <w:color w:val="000000" w:themeColor="text1"/>
          <w:sz w:val="18"/>
          <w:szCs w:val="18"/>
        </w:rPr>
        <w:t xml:space="preserve">from </w:t>
      </w:r>
      <w:r w:rsidR="008579E2" w:rsidRPr="00922338">
        <w:rPr>
          <w:rFonts w:ascii="Verdana" w:hAnsi="Verdana"/>
          <w:color w:val="000000" w:themeColor="text1"/>
          <w:sz w:val="18"/>
          <w:szCs w:val="18"/>
        </w:rPr>
        <w:t>these kinds of studies</w:t>
      </w:r>
      <w:r w:rsidRPr="00922338">
        <w:rPr>
          <w:rFonts w:ascii="Verdana" w:hAnsi="Verdana"/>
          <w:color w:val="000000" w:themeColor="text1"/>
          <w:sz w:val="18"/>
          <w:szCs w:val="18"/>
        </w:rPr>
        <w:t xml:space="preserve"> </w:t>
      </w:r>
      <w:r w:rsidR="00904D90" w:rsidRPr="00922338">
        <w:rPr>
          <w:rFonts w:ascii="Verdana" w:hAnsi="Verdana"/>
          <w:color w:val="000000" w:themeColor="text1"/>
          <w:sz w:val="18"/>
          <w:szCs w:val="18"/>
        </w:rPr>
        <w:t>agree on socio-demographic and cultural factors as well as individual traits playing a role in vegetable acceptance</w:t>
      </w:r>
      <w:r w:rsidRPr="00922338">
        <w:rPr>
          <w:rFonts w:ascii="Verdana" w:hAnsi="Verdana"/>
          <w:color w:val="000000" w:themeColor="text1"/>
          <w:sz w:val="18"/>
          <w:szCs w:val="18"/>
        </w:rPr>
        <w:t xml:space="preserve">. </w:t>
      </w:r>
      <w:r w:rsidR="008579E2" w:rsidRPr="00922338">
        <w:rPr>
          <w:rFonts w:ascii="Verdana" w:hAnsi="Verdana"/>
          <w:color w:val="000000" w:themeColor="text1"/>
          <w:sz w:val="18"/>
          <w:szCs w:val="18"/>
        </w:rPr>
        <w:t>However,</w:t>
      </w:r>
      <w:r w:rsidRPr="00922338">
        <w:rPr>
          <w:rFonts w:ascii="Verdana" w:hAnsi="Verdana"/>
          <w:color w:val="000000" w:themeColor="text1"/>
          <w:sz w:val="18"/>
          <w:szCs w:val="18"/>
        </w:rPr>
        <w:t xml:space="preserve"> they</w:t>
      </w:r>
      <w:r w:rsidR="00904D90" w:rsidRPr="00922338">
        <w:rPr>
          <w:rFonts w:ascii="Verdana" w:hAnsi="Verdana"/>
          <w:color w:val="000000" w:themeColor="text1"/>
          <w:sz w:val="18"/>
          <w:szCs w:val="18"/>
        </w:rPr>
        <w:t xml:space="preserve"> </w:t>
      </w:r>
      <w:r w:rsidRPr="00922338">
        <w:rPr>
          <w:rFonts w:ascii="Verdana" w:hAnsi="Verdana"/>
          <w:color w:val="000000" w:themeColor="text1"/>
          <w:sz w:val="18"/>
          <w:szCs w:val="18"/>
        </w:rPr>
        <w:t>depict</w:t>
      </w:r>
      <w:r w:rsidR="00904D90" w:rsidRPr="00922338">
        <w:rPr>
          <w:rFonts w:ascii="Verdana" w:hAnsi="Verdana"/>
          <w:color w:val="000000" w:themeColor="text1"/>
          <w:sz w:val="18"/>
          <w:szCs w:val="18"/>
        </w:rPr>
        <w:t xml:space="preserve"> a </w:t>
      </w:r>
      <w:r w:rsidRPr="00922338">
        <w:rPr>
          <w:rFonts w:ascii="Verdana" w:hAnsi="Verdana"/>
          <w:color w:val="000000" w:themeColor="text1"/>
          <w:sz w:val="18"/>
          <w:szCs w:val="18"/>
        </w:rPr>
        <w:t xml:space="preserve">more </w:t>
      </w:r>
      <w:r w:rsidR="00904D90" w:rsidRPr="00922338">
        <w:rPr>
          <w:rFonts w:ascii="Verdana" w:hAnsi="Verdana"/>
          <w:color w:val="000000" w:themeColor="text1"/>
          <w:sz w:val="18"/>
          <w:szCs w:val="18"/>
        </w:rPr>
        <w:t xml:space="preserve">complex frame of sensory determinants of vegetable acceptance.  </w:t>
      </w:r>
      <w:r w:rsidRPr="00922338">
        <w:rPr>
          <w:rFonts w:ascii="Verdana" w:hAnsi="Verdana"/>
          <w:color w:val="000000" w:themeColor="text1"/>
          <w:sz w:val="18"/>
          <w:szCs w:val="18"/>
        </w:rPr>
        <w:t xml:space="preserve">In </w:t>
      </w:r>
      <w:r w:rsidR="008579E2" w:rsidRPr="00922338">
        <w:rPr>
          <w:rFonts w:ascii="Verdana" w:hAnsi="Verdana"/>
          <w:color w:val="000000" w:themeColor="text1"/>
          <w:sz w:val="18"/>
          <w:szCs w:val="18"/>
        </w:rPr>
        <w:t>fact,</w:t>
      </w:r>
      <w:r w:rsidRPr="00922338">
        <w:rPr>
          <w:rFonts w:ascii="Verdana" w:hAnsi="Verdana"/>
          <w:color w:val="000000" w:themeColor="text1"/>
          <w:sz w:val="18"/>
          <w:szCs w:val="18"/>
        </w:rPr>
        <w:t xml:space="preserve"> s</w:t>
      </w:r>
      <w:r w:rsidR="00904D90" w:rsidRPr="00922338">
        <w:rPr>
          <w:rFonts w:ascii="Verdana" w:hAnsi="Verdana"/>
          <w:color w:val="000000" w:themeColor="text1"/>
          <w:sz w:val="18"/>
          <w:szCs w:val="18"/>
        </w:rPr>
        <w:t>ensory properties deduced to be liked in a vegetable, can be irrelevant or disliked in one other kind of vegetable.  Thus, it appears difficult to understand the role of flavour and texture in vegetable acceptance without collecting liking</w:t>
      </w:r>
      <w:r w:rsidRPr="00922338">
        <w:rPr>
          <w:rFonts w:ascii="Verdana" w:hAnsi="Verdana"/>
          <w:color w:val="000000" w:themeColor="text1"/>
          <w:sz w:val="18"/>
          <w:szCs w:val="18"/>
        </w:rPr>
        <w:t xml:space="preserve"> and sensory </w:t>
      </w:r>
      <w:r w:rsidR="00904D90" w:rsidRPr="00922338">
        <w:rPr>
          <w:rFonts w:ascii="Verdana" w:hAnsi="Verdana"/>
          <w:color w:val="000000" w:themeColor="text1"/>
          <w:sz w:val="18"/>
          <w:szCs w:val="18"/>
        </w:rPr>
        <w:t>data from actual tasting experimental sets. Whereas it has been broadly developed for other food categories, the within-vegetable comparison is a quite new approach, based on the evaluation of the same type of vegetable with varied sensory properties.</w:t>
      </w:r>
    </w:p>
    <w:p w:rsidR="00C17904" w:rsidRPr="00922338" w:rsidRDefault="000C7AA5" w:rsidP="00273C2C">
      <w:pPr>
        <w:tabs>
          <w:tab w:val="left" w:pos="1095"/>
        </w:tabs>
        <w:spacing w:line="360" w:lineRule="auto"/>
        <w:jc w:val="both"/>
        <w:rPr>
          <w:rFonts w:ascii="Verdana" w:hAnsi="Verdana"/>
          <w:color w:val="000000" w:themeColor="text1"/>
          <w:sz w:val="18"/>
          <w:szCs w:val="18"/>
        </w:rPr>
      </w:pPr>
      <w:r w:rsidRPr="00922338">
        <w:rPr>
          <w:rFonts w:ascii="Verdana" w:hAnsi="Verdana"/>
          <w:color w:val="000000" w:themeColor="text1"/>
          <w:sz w:val="18"/>
          <w:szCs w:val="18"/>
        </w:rPr>
        <w:t>In Veggi</w:t>
      </w:r>
      <w:r w:rsidR="00035A0C">
        <w:rPr>
          <w:rFonts w:ascii="Verdana" w:hAnsi="Verdana"/>
          <w:color w:val="000000" w:themeColor="text1"/>
          <w:sz w:val="18"/>
          <w:szCs w:val="18"/>
        </w:rPr>
        <w:t>EAT</w:t>
      </w:r>
      <w:r w:rsidRPr="00922338">
        <w:rPr>
          <w:rFonts w:ascii="Verdana" w:hAnsi="Verdana"/>
          <w:color w:val="000000" w:themeColor="text1"/>
          <w:sz w:val="18"/>
          <w:szCs w:val="18"/>
        </w:rPr>
        <w:t xml:space="preserve"> WP2, differences and similarities in liking for pea and sweet corn canned samples across the four European countries were explored in adolescents and elderly. These vegetables were selected considering their large availability on the market, their different history and use modalities in European culinary tradition. In fact, peas are consumed by several centuries (Pelt, 1993) and represent the main component of several dishes in culinary tradition of the countries pa</w:t>
      </w:r>
      <w:r w:rsidR="008579E2">
        <w:rPr>
          <w:rFonts w:ascii="Verdana" w:hAnsi="Verdana"/>
          <w:color w:val="000000" w:themeColor="text1"/>
          <w:sz w:val="18"/>
          <w:szCs w:val="18"/>
        </w:rPr>
        <w:t>rticipating in the study. Sweet</w:t>
      </w:r>
      <w:r w:rsidRPr="00922338">
        <w:rPr>
          <w:rFonts w:ascii="Verdana" w:hAnsi="Verdana"/>
          <w:color w:val="000000" w:themeColor="text1"/>
          <w:sz w:val="18"/>
          <w:szCs w:val="18"/>
        </w:rPr>
        <w:t xml:space="preserve">corn has been introduced in Europe in the second part of the 20th century, it is consumed in a less variety of uses and is mainly considered as secondary ingredient (eg. mainly used as salad topping in FR and IT). Thus, differences in familiarity and liking between these two vegetables were expected possibly influencing the hedonic value of their sensory properties. Different varieties </w:t>
      </w:r>
      <w:r w:rsidR="008579E2">
        <w:rPr>
          <w:rFonts w:ascii="Verdana" w:hAnsi="Verdana"/>
          <w:color w:val="000000" w:themeColor="text1"/>
          <w:sz w:val="18"/>
          <w:szCs w:val="18"/>
        </w:rPr>
        <w:t>of canned peas and canned sweet</w:t>
      </w:r>
      <w:r w:rsidRPr="00922338">
        <w:rPr>
          <w:rFonts w:ascii="Verdana" w:hAnsi="Verdana"/>
          <w:color w:val="000000" w:themeColor="text1"/>
          <w:sz w:val="18"/>
          <w:szCs w:val="18"/>
        </w:rPr>
        <w:t>corn widely varying for their sensory properties were considered in the project.</w:t>
      </w:r>
      <w:r w:rsidR="00C17904" w:rsidRPr="00922338">
        <w:rPr>
          <w:rFonts w:ascii="Verdana" w:hAnsi="Verdana"/>
          <w:color w:val="000000" w:themeColor="text1"/>
          <w:sz w:val="18"/>
          <w:szCs w:val="18"/>
        </w:rPr>
        <w:t xml:space="preserve"> It is worth to consider that, in general </w:t>
      </w:r>
      <w:r w:rsidR="00C17904" w:rsidRPr="00922338">
        <w:rPr>
          <w:rFonts w:ascii="Verdana" w:hAnsi="Verdana"/>
          <w:sz w:val="18"/>
          <w:szCs w:val="18"/>
          <w:lang w:val="en-US"/>
        </w:rPr>
        <w:t xml:space="preserve">processed vegetables, including, canned and frozen varieties provide a convenient way to help promote vegetable intake as they have a longer shelf life than their fresh counterpart, are available out of season and are easy to use in commercial meal preparation and dish development. This latter aspect enables vegetables to be incorporated into production schedules where labour is limited or unskilled or equipment is not available. </w:t>
      </w:r>
    </w:p>
    <w:p w:rsidR="00E25CCC" w:rsidRPr="00922338" w:rsidRDefault="00E25CCC" w:rsidP="00273C2C">
      <w:pPr>
        <w:spacing w:after="0" w:line="360" w:lineRule="auto"/>
        <w:jc w:val="both"/>
        <w:rPr>
          <w:rFonts w:ascii="Verdana" w:hAnsi="Verdana" w:cstheme="minorHAnsi"/>
          <w:sz w:val="18"/>
          <w:szCs w:val="18"/>
        </w:rPr>
      </w:pPr>
      <w:r w:rsidRPr="00922338">
        <w:rPr>
          <w:rFonts w:ascii="Verdana" w:hAnsi="Verdana" w:cstheme="minorHAnsi"/>
          <w:sz w:val="18"/>
          <w:szCs w:val="18"/>
        </w:rPr>
        <w:t xml:space="preserve">The objective of </w:t>
      </w:r>
      <w:r w:rsidRPr="00922338">
        <w:rPr>
          <w:rFonts w:ascii="Verdana" w:hAnsi="Verdana" w:cstheme="minorHAnsi"/>
          <w:b/>
          <w:sz w:val="18"/>
          <w:szCs w:val="18"/>
        </w:rPr>
        <w:t>WP2</w:t>
      </w:r>
      <w:r w:rsidRPr="00922338">
        <w:rPr>
          <w:rFonts w:ascii="Verdana" w:hAnsi="Verdana" w:cstheme="minorHAnsi"/>
          <w:sz w:val="18"/>
          <w:szCs w:val="18"/>
        </w:rPr>
        <w:t xml:space="preserve"> </w:t>
      </w:r>
      <w:r w:rsidR="004D5A75" w:rsidRPr="00922338">
        <w:rPr>
          <w:rFonts w:ascii="Verdana" w:hAnsi="Verdana" w:cstheme="minorHAnsi"/>
          <w:sz w:val="18"/>
          <w:szCs w:val="18"/>
        </w:rPr>
        <w:t>was</w:t>
      </w:r>
      <w:r w:rsidRPr="00922338">
        <w:rPr>
          <w:rFonts w:ascii="Verdana" w:hAnsi="Verdana" w:cstheme="minorHAnsi"/>
          <w:sz w:val="18"/>
          <w:szCs w:val="18"/>
        </w:rPr>
        <w:t xml:space="preserve"> to evaluate the sensory characteristics of the vegetables that would influence its choice by different age groups. The specific objectives </w:t>
      </w:r>
      <w:r w:rsidR="004D5A75" w:rsidRPr="00922338">
        <w:rPr>
          <w:rFonts w:ascii="Verdana" w:hAnsi="Verdana" w:cstheme="minorHAnsi"/>
          <w:sz w:val="18"/>
          <w:szCs w:val="18"/>
        </w:rPr>
        <w:t>were</w:t>
      </w:r>
      <w:r w:rsidRPr="00922338">
        <w:rPr>
          <w:rFonts w:ascii="Verdana" w:hAnsi="Verdana" w:cstheme="minorHAnsi"/>
          <w:sz w:val="18"/>
          <w:szCs w:val="18"/>
        </w:rPr>
        <w:t xml:space="preserve"> from a methodological perspective </w:t>
      </w:r>
      <w:r w:rsidR="008579E2" w:rsidRPr="00922338">
        <w:rPr>
          <w:rFonts w:ascii="Verdana" w:hAnsi="Verdana" w:cstheme="minorHAnsi"/>
          <w:i/>
          <w:sz w:val="18"/>
          <w:szCs w:val="18"/>
        </w:rPr>
        <w:t>to</w:t>
      </w:r>
      <w:r w:rsidRPr="00922338">
        <w:rPr>
          <w:rFonts w:ascii="Verdana" w:hAnsi="Verdana" w:cstheme="minorHAnsi"/>
          <w:i/>
          <w:sz w:val="18"/>
          <w:szCs w:val="18"/>
        </w:rPr>
        <w:t xml:space="preserve"> optimize the free sorting task in regards to the kind of products (i.e. vegetables) and to the kind of consumers (i.e. age / nationality)</w:t>
      </w:r>
      <w:r w:rsidRPr="00922338">
        <w:rPr>
          <w:rFonts w:ascii="Verdana" w:hAnsi="Verdana" w:cstheme="minorHAnsi"/>
          <w:sz w:val="18"/>
          <w:szCs w:val="18"/>
        </w:rPr>
        <w:t xml:space="preserve"> and from a knowledge perspective </w:t>
      </w:r>
      <w:r w:rsidR="008579E2">
        <w:rPr>
          <w:rFonts w:ascii="Verdana" w:hAnsi="Verdana" w:cstheme="minorHAnsi"/>
          <w:i/>
          <w:sz w:val="18"/>
          <w:szCs w:val="18"/>
        </w:rPr>
        <w:t>t</w:t>
      </w:r>
      <w:r w:rsidRPr="00922338">
        <w:rPr>
          <w:rFonts w:ascii="Verdana" w:hAnsi="Verdana" w:cstheme="minorHAnsi"/>
          <w:i/>
          <w:sz w:val="18"/>
          <w:szCs w:val="18"/>
        </w:rPr>
        <w:t>o better understand consumer perception of the product sensory variations according to their characteristics (i.e. age, gender, nationality)</w:t>
      </w:r>
      <w:r w:rsidR="0073725B">
        <w:rPr>
          <w:rFonts w:ascii="Verdana" w:hAnsi="Verdana" w:cstheme="minorHAnsi"/>
          <w:i/>
          <w:sz w:val="18"/>
          <w:szCs w:val="18"/>
        </w:rPr>
        <w:t xml:space="preserve"> </w:t>
      </w:r>
      <w:r w:rsidRPr="00922338">
        <w:rPr>
          <w:rFonts w:ascii="Verdana" w:hAnsi="Verdana" w:cstheme="minorHAnsi"/>
          <w:i/>
          <w:sz w:val="18"/>
          <w:szCs w:val="18"/>
        </w:rPr>
        <w:t>leading to operational output: Key information/ recommendations for product range rationalisation and design.</w:t>
      </w:r>
      <w:r w:rsidRPr="00922338">
        <w:rPr>
          <w:rFonts w:ascii="Verdana" w:hAnsi="Verdana" w:cstheme="minorHAnsi"/>
          <w:sz w:val="18"/>
          <w:szCs w:val="18"/>
        </w:rPr>
        <w:t xml:space="preserve"> </w:t>
      </w:r>
      <w:r w:rsidR="008579E2" w:rsidRPr="00922338">
        <w:rPr>
          <w:rFonts w:ascii="Verdana" w:hAnsi="Verdana" w:cstheme="minorHAnsi"/>
          <w:sz w:val="18"/>
          <w:szCs w:val="18"/>
        </w:rPr>
        <w:t>Furthermore,</w:t>
      </w:r>
      <w:r w:rsidRPr="00922338">
        <w:rPr>
          <w:rFonts w:ascii="Verdana" w:hAnsi="Verdana" w:cstheme="minorHAnsi"/>
          <w:sz w:val="18"/>
          <w:szCs w:val="18"/>
        </w:rPr>
        <w:t xml:space="preserve"> this WP addresse</w:t>
      </w:r>
      <w:r w:rsidR="004D5A75" w:rsidRPr="00922338">
        <w:rPr>
          <w:rFonts w:ascii="Verdana" w:hAnsi="Verdana" w:cstheme="minorHAnsi"/>
          <w:sz w:val="18"/>
          <w:szCs w:val="18"/>
        </w:rPr>
        <w:t>d</w:t>
      </w:r>
      <w:r w:rsidRPr="00922338">
        <w:rPr>
          <w:rFonts w:ascii="Verdana" w:hAnsi="Verdana" w:cstheme="minorHAnsi"/>
          <w:sz w:val="18"/>
          <w:szCs w:val="18"/>
        </w:rPr>
        <w:t xml:space="preserve"> the following Industry challenges: </w:t>
      </w:r>
      <w:r w:rsidRPr="00922338">
        <w:rPr>
          <w:rFonts w:ascii="Verdana" w:hAnsi="Verdana" w:cstheme="minorHAnsi"/>
          <w:i/>
          <w:sz w:val="18"/>
          <w:szCs w:val="18"/>
        </w:rPr>
        <w:t>Sensory product characterisation; Perception of sensory variation and acceptability according to consumer characteristics; Optimisation of sensory and consumer tests according to subject characteristics and suitable for the specific vegetable products (from a technical perspective).</w:t>
      </w:r>
    </w:p>
    <w:p w:rsidR="00E25CCC" w:rsidRPr="00922338" w:rsidRDefault="00E25CCC" w:rsidP="00273C2C">
      <w:pPr>
        <w:spacing w:after="0" w:line="360" w:lineRule="auto"/>
        <w:jc w:val="both"/>
        <w:rPr>
          <w:rFonts w:ascii="Verdana" w:hAnsi="Verdana" w:cstheme="minorHAnsi"/>
          <w:sz w:val="18"/>
          <w:szCs w:val="18"/>
        </w:rPr>
      </w:pPr>
      <w:r w:rsidRPr="00922338">
        <w:rPr>
          <w:rFonts w:ascii="Verdana" w:hAnsi="Verdana" w:cstheme="minorHAnsi"/>
          <w:sz w:val="18"/>
          <w:szCs w:val="18"/>
        </w:rPr>
        <w:t xml:space="preserve">Research components of WP2 are: </w:t>
      </w:r>
      <w:r w:rsidRPr="00922338">
        <w:rPr>
          <w:rFonts w:ascii="Verdana" w:hAnsi="Verdana" w:cstheme="minorHAnsi"/>
          <w:b/>
          <w:sz w:val="18"/>
          <w:szCs w:val="18"/>
        </w:rPr>
        <w:t>Task 2.1 (product characterisation)</w:t>
      </w:r>
      <w:r w:rsidRPr="00922338">
        <w:rPr>
          <w:rFonts w:ascii="Verdana" w:hAnsi="Verdana" w:cstheme="minorHAnsi"/>
          <w:sz w:val="18"/>
          <w:szCs w:val="18"/>
        </w:rPr>
        <w:t>: Consists of the sensory characterisation of vegetables b</w:t>
      </w:r>
      <w:r w:rsidR="00E968AA" w:rsidRPr="00922338">
        <w:rPr>
          <w:rFonts w:ascii="Verdana" w:hAnsi="Verdana" w:cstheme="minorHAnsi"/>
          <w:sz w:val="18"/>
          <w:szCs w:val="18"/>
        </w:rPr>
        <w:t xml:space="preserve">y means of descriptive methods. </w:t>
      </w:r>
      <w:r w:rsidRPr="00922338">
        <w:rPr>
          <w:rFonts w:ascii="Verdana" w:hAnsi="Verdana" w:cstheme="minorHAnsi"/>
          <w:b/>
          <w:sz w:val="18"/>
          <w:szCs w:val="18"/>
        </w:rPr>
        <w:t>Task 2.2 (consumer test design)</w:t>
      </w:r>
      <w:r w:rsidRPr="00922338">
        <w:rPr>
          <w:rFonts w:ascii="Verdana" w:hAnsi="Verdana" w:cstheme="minorHAnsi"/>
          <w:sz w:val="18"/>
          <w:szCs w:val="18"/>
        </w:rPr>
        <w:t xml:space="preserve">: Optimisation of several parameters of the free sorting task method. </w:t>
      </w:r>
      <w:r w:rsidRPr="00922338">
        <w:rPr>
          <w:rFonts w:ascii="Verdana" w:hAnsi="Verdana" w:cstheme="minorHAnsi"/>
          <w:b/>
          <w:sz w:val="18"/>
          <w:szCs w:val="18"/>
        </w:rPr>
        <w:t>Task 2.3 (consumer tests)</w:t>
      </w:r>
      <w:r w:rsidRPr="00922338">
        <w:rPr>
          <w:rFonts w:ascii="Verdana" w:hAnsi="Verdana" w:cstheme="minorHAnsi"/>
          <w:sz w:val="18"/>
          <w:szCs w:val="18"/>
        </w:rPr>
        <w:t xml:space="preserve">: Evaluation of sensory variation discrimination according to consumer background (age, nationality) applying a free sorting test and collecting liking and </w:t>
      </w:r>
      <w:r w:rsidR="00035A0C">
        <w:rPr>
          <w:rFonts w:ascii="Verdana" w:hAnsi="Verdana" w:cstheme="minorHAnsi"/>
          <w:sz w:val="18"/>
          <w:szCs w:val="18"/>
        </w:rPr>
        <w:t xml:space="preserve">questionnaire </w:t>
      </w:r>
      <w:r w:rsidRPr="00922338">
        <w:rPr>
          <w:rFonts w:ascii="Verdana" w:hAnsi="Verdana" w:cstheme="minorHAnsi"/>
          <w:sz w:val="18"/>
          <w:szCs w:val="18"/>
        </w:rPr>
        <w:t>responses.</w:t>
      </w:r>
    </w:p>
    <w:p w:rsidR="00E968AA" w:rsidRPr="00922338" w:rsidRDefault="00E968AA" w:rsidP="00273C2C">
      <w:pPr>
        <w:spacing w:after="0" w:line="360" w:lineRule="auto"/>
        <w:jc w:val="both"/>
        <w:rPr>
          <w:rFonts w:ascii="Verdana" w:hAnsi="Verdana" w:cstheme="minorHAnsi"/>
          <w:sz w:val="18"/>
          <w:szCs w:val="18"/>
        </w:rPr>
      </w:pPr>
      <w:r w:rsidRPr="00922338">
        <w:rPr>
          <w:rFonts w:ascii="Verdana" w:hAnsi="Verdana" w:cstheme="minorHAnsi"/>
          <w:sz w:val="18"/>
          <w:szCs w:val="18"/>
        </w:rPr>
        <w:t>M</w:t>
      </w:r>
      <w:r w:rsidR="00E25CCC" w:rsidRPr="00922338">
        <w:rPr>
          <w:rFonts w:ascii="Verdana" w:hAnsi="Verdana" w:cstheme="minorHAnsi"/>
          <w:sz w:val="18"/>
          <w:szCs w:val="18"/>
        </w:rPr>
        <w:t xml:space="preserve">ethodologies and </w:t>
      </w:r>
      <w:r w:rsidR="00D14492" w:rsidRPr="00922338">
        <w:rPr>
          <w:rFonts w:ascii="Verdana" w:hAnsi="Verdana" w:cstheme="minorHAnsi"/>
          <w:sz w:val="18"/>
          <w:szCs w:val="18"/>
        </w:rPr>
        <w:t>approaches</w:t>
      </w:r>
      <w:r w:rsidRPr="00922338">
        <w:rPr>
          <w:rFonts w:ascii="Verdana" w:hAnsi="Verdana" w:cstheme="minorHAnsi"/>
          <w:sz w:val="18"/>
          <w:szCs w:val="18"/>
        </w:rPr>
        <w:t xml:space="preserve"> </w:t>
      </w:r>
      <w:r w:rsidR="00E25CCC" w:rsidRPr="00922338">
        <w:rPr>
          <w:rFonts w:ascii="Verdana" w:hAnsi="Verdana" w:cstheme="minorHAnsi"/>
          <w:sz w:val="18"/>
          <w:szCs w:val="18"/>
        </w:rPr>
        <w:t>in planni</w:t>
      </w:r>
      <w:r w:rsidRPr="00922338">
        <w:rPr>
          <w:rFonts w:ascii="Verdana" w:hAnsi="Verdana" w:cstheme="minorHAnsi"/>
          <w:sz w:val="18"/>
          <w:szCs w:val="18"/>
        </w:rPr>
        <w:t xml:space="preserve">ng and conducting research activities </w:t>
      </w:r>
      <w:r w:rsidR="00D14492" w:rsidRPr="00922338">
        <w:rPr>
          <w:rFonts w:ascii="Verdana" w:hAnsi="Verdana" w:cstheme="minorHAnsi"/>
          <w:sz w:val="18"/>
          <w:szCs w:val="18"/>
        </w:rPr>
        <w:t xml:space="preserve">in relation to relative aims </w:t>
      </w:r>
      <w:r w:rsidRPr="00922338">
        <w:rPr>
          <w:rFonts w:ascii="Verdana" w:hAnsi="Verdana" w:cstheme="minorHAnsi"/>
          <w:sz w:val="18"/>
          <w:szCs w:val="18"/>
        </w:rPr>
        <w:t>are introduced</w:t>
      </w:r>
      <w:r w:rsidR="00E25CCC" w:rsidRPr="00922338">
        <w:rPr>
          <w:rFonts w:ascii="Verdana" w:hAnsi="Verdana" w:cstheme="minorHAnsi"/>
          <w:sz w:val="18"/>
          <w:szCs w:val="18"/>
        </w:rPr>
        <w:t xml:space="preserve"> </w:t>
      </w:r>
      <w:r w:rsidRPr="00922338">
        <w:rPr>
          <w:rFonts w:ascii="Verdana" w:hAnsi="Verdana" w:cstheme="minorHAnsi"/>
          <w:sz w:val="18"/>
          <w:szCs w:val="18"/>
        </w:rPr>
        <w:t xml:space="preserve">for each task: </w:t>
      </w:r>
    </w:p>
    <w:p w:rsidR="009375B7" w:rsidRPr="00922338" w:rsidRDefault="009375B7" w:rsidP="00E25CCC">
      <w:pPr>
        <w:spacing w:after="0"/>
        <w:jc w:val="both"/>
        <w:rPr>
          <w:rFonts w:ascii="Verdana" w:hAnsi="Verdana" w:cstheme="minorHAnsi"/>
          <w:b/>
          <w:sz w:val="18"/>
          <w:szCs w:val="18"/>
        </w:rPr>
      </w:pPr>
    </w:p>
    <w:p w:rsidR="00E968AA" w:rsidRPr="00922338" w:rsidRDefault="00E968AA" w:rsidP="00E25CCC">
      <w:pPr>
        <w:spacing w:after="0"/>
        <w:jc w:val="both"/>
        <w:rPr>
          <w:rFonts w:ascii="Verdana" w:hAnsi="Verdana" w:cstheme="minorHAnsi"/>
          <w:sz w:val="18"/>
          <w:szCs w:val="18"/>
        </w:rPr>
      </w:pPr>
      <w:r w:rsidRPr="00922338">
        <w:rPr>
          <w:rFonts w:ascii="Verdana" w:hAnsi="Verdana" w:cstheme="minorHAnsi"/>
          <w:b/>
          <w:sz w:val="18"/>
          <w:szCs w:val="18"/>
        </w:rPr>
        <w:t>Task 2.1 (product characterisation)</w:t>
      </w:r>
      <w:r w:rsidRPr="00922338">
        <w:rPr>
          <w:rFonts w:ascii="Verdana" w:hAnsi="Verdana" w:cstheme="minorHAnsi"/>
          <w:sz w:val="18"/>
          <w:szCs w:val="18"/>
        </w:rPr>
        <w:t xml:space="preserve">: </w:t>
      </w:r>
      <w:r w:rsidR="000C2283" w:rsidRPr="00922338">
        <w:rPr>
          <w:rFonts w:ascii="Verdana" w:hAnsi="Verdana" w:cstheme="minorHAnsi"/>
          <w:i/>
          <w:sz w:val="18"/>
          <w:szCs w:val="18"/>
        </w:rPr>
        <w:t>S</w:t>
      </w:r>
      <w:r w:rsidRPr="00922338">
        <w:rPr>
          <w:rFonts w:ascii="Verdana" w:hAnsi="Verdana" w:cstheme="minorHAnsi"/>
          <w:i/>
          <w:sz w:val="18"/>
          <w:szCs w:val="18"/>
        </w:rPr>
        <w:t>ensory characterisation of vegetables by means of descriptive methods</w:t>
      </w:r>
      <w:r w:rsidRPr="00922338">
        <w:rPr>
          <w:rFonts w:ascii="Verdana" w:hAnsi="Verdana" w:cstheme="minorHAnsi"/>
          <w:sz w:val="18"/>
          <w:szCs w:val="18"/>
        </w:rPr>
        <w:t>.</w:t>
      </w:r>
    </w:p>
    <w:p w:rsidR="009A4354" w:rsidRPr="00922338" w:rsidRDefault="009A4354" w:rsidP="00273C2C">
      <w:pPr>
        <w:spacing w:after="0" w:line="360" w:lineRule="auto"/>
        <w:jc w:val="both"/>
        <w:rPr>
          <w:rFonts w:ascii="Verdana" w:hAnsi="Verdana" w:cstheme="minorHAnsi"/>
          <w:sz w:val="18"/>
          <w:szCs w:val="18"/>
        </w:rPr>
      </w:pPr>
      <w:r w:rsidRPr="00922338">
        <w:rPr>
          <w:rFonts w:ascii="Verdana" w:hAnsi="Verdana" w:cstheme="minorHAnsi"/>
          <w:sz w:val="18"/>
          <w:szCs w:val="18"/>
        </w:rPr>
        <w:t xml:space="preserve">Descriptive analysis is a term generally used to describe a sensory method by which identification, quantification and description of sensory attributes (the so-called sensory profile) of food by human subjects are obtained (Piggott et al., 1998). The most widely used profile technique is generally named “conventional descriptive analysis” (see ISO standard norm 11035, 1994; Lawless and Heymann, 1998, p. 362). Conventional descriptive analysis (DA) has been widely used to provide qualitative as well as quantitative measures of food and beverages properties. It is based on independent judgments of panelists (trained subjects) and statistical testing, thus it </w:t>
      </w:r>
      <w:r w:rsidR="008A2DA7" w:rsidRPr="00922338">
        <w:rPr>
          <w:rFonts w:ascii="Verdana" w:hAnsi="Verdana" w:cstheme="minorHAnsi"/>
          <w:sz w:val="18"/>
          <w:szCs w:val="18"/>
        </w:rPr>
        <w:t>can provide</w:t>
      </w:r>
      <w:r w:rsidRPr="00922338">
        <w:rPr>
          <w:rFonts w:ascii="Verdana" w:hAnsi="Verdana" w:cstheme="minorHAnsi"/>
          <w:sz w:val="18"/>
          <w:szCs w:val="18"/>
        </w:rPr>
        <w:t xml:space="preserve"> a picture of how products differ among themselves, implying a comparison among products. Several products are assessed together, and the descriptive profile of a single product is both placed in and compared with the context of other products (Murray et al., 2001). It is a multi-product test that uses a limited number of subjects (10-15 trained assessors). It requires a language development process.  This is a consensus building process aimed at defining the attributes the panel utilizes to represent their perceptions. Subjects familiarize with the product space and generate attributes that describe the differences among products. During language development, subjects practice scoring products </w:t>
      </w:r>
      <w:r w:rsidR="008A2DA7" w:rsidRPr="00922338">
        <w:rPr>
          <w:rFonts w:ascii="Verdana" w:hAnsi="Verdana" w:cstheme="minorHAnsi"/>
          <w:sz w:val="18"/>
          <w:szCs w:val="18"/>
        </w:rPr>
        <w:t>to</w:t>
      </w:r>
      <w:r w:rsidRPr="00922338">
        <w:rPr>
          <w:rFonts w:ascii="Verdana" w:hAnsi="Verdana" w:cstheme="minorHAnsi"/>
          <w:sz w:val="18"/>
          <w:szCs w:val="18"/>
        </w:rPr>
        <w:t xml:space="preserve"> familiarize with products and </w:t>
      </w:r>
      <w:r w:rsidR="008A2DA7">
        <w:rPr>
          <w:rFonts w:ascii="Verdana" w:hAnsi="Verdana" w:cstheme="minorHAnsi"/>
          <w:sz w:val="18"/>
          <w:szCs w:val="18"/>
        </w:rPr>
        <w:t xml:space="preserve">the </w:t>
      </w:r>
      <w:r w:rsidRPr="00922338">
        <w:rPr>
          <w:rFonts w:ascii="Verdana" w:hAnsi="Verdana" w:cstheme="minorHAnsi"/>
          <w:sz w:val="18"/>
          <w:szCs w:val="18"/>
        </w:rPr>
        <w:t xml:space="preserve">scale rating system. Panel performance is evaluated at the end of the training period.  </w:t>
      </w:r>
    </w:p>
    <w:p w:rsidR="009A4354" w:rsidRPr="00922338" w:rsidRDefault="009A4354" w:rsidP="00273C2C">
      <w:pPr>
        <w:spacing w:after="0" w:line="360" w:lineRule="auto"/>
        <w:jc w:val="both"/>
        <w:rPr>
          <w:rFonts w:ascii="Verdana" w:hAnsi="Verdana" w:cstheme="minorHAnsi"/>
          <w:sz w:val="18"/>
          <w:szCs w:val="18"/>
        </w:rPr>
      </w:pPr>
      <w:r w:rsidRPr="00922338">
        <w:rPr>
          <w:rFonts w:ascii="Verdana" w:hAnsi="Verdana" w:cstheme="minorHAnsi"/>
          <w:sz w:val="18"/>
          <w:szCs w:val="18"/>
        </w:rPr>
        <w:t>The data are averaged across the panel and it implies statistical evaluation of results.</w:t>
      </w:r>
    </w:p>
    <w:p w:rsidR="009A4354" w:rsidRPr="00922338" w:rsidRDefault="009A4354" w:rsidP="00273C2C">
      <w:pPr>
        <w:spacing w:after="0" w:line="360" w:lineRule="auto"/>
        <w:jc w:val="both"/>
        <w:rPr>
          <w:rFonts w:ascii="Verdana" w:hAnsi="Verdana" w:cstheme="minorHAnsi"/>
          <w:sz w:val="18"/>
          <w:szCs w:val="18"/>
        </w:rPr>
      </w:pPr>
      <w:r w:rsidRPr="00922338">
        <w:rPr>
          <w:rFonts w:ascii="Verdana" w:hAnsi="Verdana" w:cstheme="minorHAnsi"/>
          <w:sz w:val="18"/>
          <w:szCs w:val="18"/>
        </w:rPr>
        <w:t>Data from DA can be graphically represented by spider or bar plots that describe for each product the mean values of each sensory attribute and thus the profile that characterises each sample under investigation. However</w:t>
      </w:r>
      <w:r w:rsidR="003F6C55">
        <w:rPr>
          <w:rFonts w:ascii="Verdana" w:hAnsi="Verdana" w:cstheme="minorHAnsi"/>
          <w:sz w:val="18"/>
          <w:szCs w:val="18"/>
        </w:rPr>
        <w:t>,</w:t>
      </w:r>
      <w:r w:rsidRPr="00922338">
        <w:rPr>
          <w:rFonts w:ascii="Verdana" w:hAnsi="Verdana" w:cstheme="minorHAnsi"/>
          <w:sz w:val="18"/>
          <w:szCs w:val="18"/>
        </w:rPr>
        <w:t xml:space="preserve"> when a set of samples selected to represent the sensory variability of a p</w:t>
      </w:r>
      <w:r w:rsidR="003F6C55">
        <w:rPr>
          <w:rFonts w:ascii="Verdana" w:hAnsi="Verdana" w:cstheme="minorHAnsi"/>
          <w:sz w:val="18"/>
          <w:szCs w:val="18"/>
        </w:rPr>
        <w:t>roduct (eg. canned sweetcorn or pea</w:t>
      </w:r>
      <w:r w:rsidRPr="00922338">
        <w:rPr>
          <w:rFonts w:ascii="Verdana" w:hAnsi="Verdana" w:cstheme="minorHAnsi"/>
          <w:sz w:val="18"/>
          <w:szCs w:val="18"/>
        </w:rPr>
        <w:t xml:space="preserve"> samples) has to be characterized, differences and similarities among products analysed by means descriptive methods can be interpreted using perceptual maps.    </w:t>
      </w:r>
    </w:p>
    <w:p w:rsidR="009A4354" w:rsidRPr="00922338" w:rsidRDefault="009A4354" w:rsidP="00273C2C">
      <w:pPr>
        <w:spacing w:after="0" w:line="360" w:lineRule="auto"/>
        <w:jc w:val="both"/>
        <w:rPr>
          <w:rFonts w:ascii="Verdana" w:hAnsi="Verdana" w:cstheme="minorHAnsi"/>
          <w:sz w:val="18"/>
          <w:szCs w:val="18"/>
        </w:rPr>
      </w:pPr>
      <w:r w:rsidRPr="00922338">
        <w:rPr>
          <w:rFonts w:ascii="Verdana" w:hAnsi="Verdana" w:cstheme="minorHAnsi"/>
          <w:sz w:val="18"/>
          <w:szCs w:val="18"/>
        </w:rPr>
        <w:t>A perceptual map is defined as a “pictorial representation that capture the relationships among a set of products” (Lawless and Heymann, 1998) and it is obtained by submitting sensory data to a variety of multivariate statistical techniques. These techniques can extract from complex data (a matrix with many products and variables) the most important information (how different are the products from each other and how much each variable contributes to the difference among samples) and present the results in a simplified picture or map in two or three dimensions that can be easily understood. It shows the differences and similarities among a set of samples: products that are similar to one other are positioned close to one other. Furthermore</w:t>
      </w:r>
      <w:r w:rsidR="003F6C55">
        <w:rPr>
          <w:rFonts w:ascii="Verdana" w:hAnsi="Verdana" w:cstheme="minorHAnsi"/>
          <w:sz w:val="18"/>
          <w:szCs w:val="18"/>
        </w:rPr>
        <w:t>,</w:t>
      </w:r>
      <w:r w:rsidRPr="00922338">
        <w:rPr>
          <w:rFonts w:ascii="Verdana" w:hAnsi="Verdana" w:cstheme="minorHAnsi"/>
          <w:sz w:val="18"/>
          <w:szCs w:val="18"/>
        </w:rPr>
        <w:t xml:space="preserve"> vectors corresponding to important attributes are projected to interpret directions through the space.</w:t>
      </w:r>
    </w:p>
    <w:p w:rsidR="009A4354" w:rsidRPr="00922338" w:rsidRDefault="009A4354" w:rsidP="00273C2C">
      <w:pPr>
        <w:spacing w:after="0" w:line="360" w:lineRule="auto"/>
        <w:jc w:val="both"/>
        <w:rPr>
          <w:rFonts w:ascii="Verdana" w:hAnsi="Verdana" w:cstheme="minorHAnsi"/>
          <w:sz w:val="18"/>
          <w:szCs w:val="18"/>
        </w:rPr>
      </w:pPr>
      <w:r w:rsidRPr="00922338">
        <w:rPr>
          <w:rFonts w:ascii="Verdana" w:hAnsi="Verdana" w:cstheme="minorHAnsi"/>
          <w:sz w:val="18"/>
          <w:szCs w:val="18"/>
        </w:rPr>
        <w:t xml:space="preserve">Because of its characteristics, perceptual mapping is very attractive but also effective. It is easy to understand that perceptual maps can be useful for many purposes in product development. They can be used in an early phase of an investigation as an explorative tool </w:t>
      </w:r>
      <w:r w:rsidR="003F6C55" w:rsidRPr="00922338">
        <w:rPr>
          <w:rFonts w:ascii="Verdana" w:hAnsi="Verdana" w:cstheme="minorHAnsi"/>
          <w:sz w:val="18"/>
          <w:szCs w:val="18"/>
        </w:rPr>
        <w:t>to</w:t>
      </w:r>
      <w:r w:rsidRPr="00922338">
        <w:rPr>
          <w:rFonts w:ascii="Verdana" w:hAnsi="Verdana" w:cstheme="minorHAnsi"/>
          <w:sz w:val="18"/>
          <w:szCs w:val="18"/>
        </w:rPr>
        <w:t xml:space="preserve"> provide an overview, but they can also be used to generate hypotheses and ideas for further experimentations (Naes, Brockhoff and Tomic, 2010) as well as to confirm previous hypotheses. Perceptual mapping is a necessary step to effectively relate sensory properties to both consumer hedonic responses by means preference mapping and to chemo-physics characteristics of samples in multi-product studies.   </w:t>
      </w:r>
    </w:p>
    <w:p w:rsidR="009A4354" w:rsidRPr="00922338" w:rsidRDefault="009A4354" w:rsidP="00273C2C">
      <w:pPr>
        <w:spacing w:after="0" w:line="360" w:lineRule="auto"/>
        <w:jc w:val="both"/>
        <w:rPr>
          <w:rFonts w:ascii="Verdana" w:hAnsi="Verdana" w:cstheme="minorHAnsi"/>
          <w:sz w:val="18"/>
          <w:szCs w:val="18"/>
        </w:rPr>
      </w:pPr>
      <w:r w:rsidRPr="00922338">
        <w:rPr>
          <w:rFonts w:ascii="Verdana" w:hAnsi="Verdana" w:cstheme="minorHAnsi"/>
          <w:sz w:val="18"/>
          <w:szCs w:val="18"/>
        </w:rPr>
        <w:t>Principal Component Analysis (PCA) is a very well known multivariate statistical method and probably the most applied approach to obtain a perceptual map from descriptive data (see Martens and Martens, 2001). For the purpose, PCA models are computed on the product-by-attribute matrix, after having averaged out both replicates and assessors. The method is based on the computation of the most interesting directions of variability, called principal components. The main results are graphically presented in the score plot, which describes the relations between the products, and the loading plot, which describes the relations between the sensory attributes and the principal components. Martens and Martens (2001) proposed a modification of the loading plot that can facilitate the interpretation of the importance of variables in discriminating between products: the correlation loading plot. This is a two-dimensional scatter plot of correlations between the principal components and the variables themselves.  The advantage of this plot is that the researcher can directly obtain information about how much each variable is explained by each component. Moreover</w:t>
      </w:r>
      <w:r w:rsidR="003F6C55">
        <w:rPr>
          <w:rFonts w:ascii="Verdana" w:hAnsi="Verdana" w:cstheme="minorHAnsi"/>
          <w:sz w:val="18"/>
          <w:szCs w:val="18"/>
        </w:rPr>
        <w:t>,</w:t>
      </w:r>
      <w:r w:rsidRPr="00922338">
        <w:rPr>
          <w:rFonts w:ascii="Verdana" w:hAnsi="Verdana" w:cstheme="minorHAnsi"/>
          <w:sz w:val="18"/>
          <w:szCs w:val="18"/>
        </w:rPr>
        <w:t xml:space="preserve"> the correlation plot gives the possibility of drawing circles in the plot corresponding to various degrees of explained variances. Typically, a circle for 100% explained variance and for 50% explained variance, for the two components are drawn.  </w:t>
      </w:r>
    </w:p>
    <w:p w:rsidR="009A4354" w:rsidRPr="00922338" w:rsidRDefault="009A4354" w:rsidP="00273C2C">
      <w:pPr>
        <w:spacing w:after="0" w:line="360" w:lineRule="auto"/>
        <w:jc w:val="both"/>
        <w:rPr>
          <w:rFonts w:ascii="Verdana" w:hAnsi="Verdana" w:cstheme="minorHAnsi"/>
          <w:sz w:val="18"/>
          <w:szCs w:val="18"/>
        </w:rPr>
      </w:pPr>
      <w:r w:rsidRPr="00922338">
        <w:rPr>
          <w:rFonts w:ascii="Verdana" w:hAnsi="Verdana" w:cstheme="minorHAnsi"/>
          <w:sz w:val="18"/>
          <w:szCs w:val="18"/>
        </w:rPr>
        <w:t>The graphical interpretation of the plots follows simple rules (Naes, Brockhoff and Tomic, 2010):</w:t>
      </w:r>
    </w:p>
    <w:p w:rsidR="009A4354" w:rsidRPr="00922338" w:rsidRDefault="00D14492" w:rsidP="00273C2C">
      <w:pPr>
        <w:spacing w:after="0" w:line="360" w:lineRule="auto"/>
        <w:jc w:val="both"/>
        <w:rPr>
          <w:rFonts w:ascii="Verdana" w:hAnsi="Verdana" w:cstheme="minorHAnsi"/>
          <w:sz w:val="18"/>
          <w:szCs w:val="18"/>
        </w:rPr>
      </w:pPr>
      <w:r w:rsidRPr="00922338">
        <w:rPr>
          <w:rFonts w:ascii="Verdana" w:hAnsi="Verdana" w:cstheme="minorHAnsi"/>
          <w:sz w:val="18"/>
          <w:szCs w:val="18"/>
        </w:rPr>
        <w:t xml:space="preserve">- </w:t>
      </w:r>
      <w:r w:rsidR="009A4354" w:rsidRPr="00922338">
        <w:rPr>
          <w:rFonts w:ascii="Verdana" w:hAnsi="Verdana" w:cstheme="minorHAnsi"/>
          <w:sz w:val="18"/>
          <w:szCs w:val="18"/>
        </w:rPr>
        <w:t>products which are close to each other have similar overall properties and samples which are far apart are very different;</w:t>
      </w:r>
    </w:p>
    <w:p w:rsidR="009A4354" w:rsidRPr="00922338" w:rsidRDefault="00D14492" w:rsidP="00273C2C">
      <w:pPr>
        <w:spacing w:after="0" w:line="360" w:lineRule="auto"/>
        <w:jc w:val="both"/>
        <w:rPr>
          <w:rFonts w:ascii="Verdana" w:hAnsi="Verdana" w:cstheme="minorHAnsi"/>
          <w:sz w:val="18"/>
          <w:szCs w:val="18"/>
        </w:rPr>
      </w:pPr>
      <w:r w:rsidRPr="00922338">
        <w:rPr>
          <w:rFonts w:ascii="Verdana" w:hAnsi="Verdana" w:cstheme="minorHAnsi"/>
          <w:sz w:val="18"/>
          <w:szCs w:val="18"/>
        </w:rPr>
        <w:t xml:space="preserve">- </w:t>
      </w:r>
      <w:r w:rsidR="009A4354" w:rsidRPr="00922338">
        <w:rPr>
          <w:rFonts w:ascii="Verdana" w:hAnsi="Verdana" w:cstheme="minorHAnsi"/>
          <w:sz w:val="18"/>
          <w:szCs w:val="18"/>
        </w:rPr>
        <w:t>attributes which are close are strongly and positively correlated, while those on opposite sides of the origin have negative correlation;</w:t>
      </w:r>
    </w:p>
    <w:p w:rsidR="009A4354" w:rsidRPr="00922338" w:rsidRDefault="00D14492" w:rsidP="00273C2C">
      <w:pPr>
        <w:spacing w:after="0" w:line="360" w:lineRule="auto"/>
        <w:jc w:val="both"/>
        <w:rPr>
          <w:rFonts w:ascii="Verdana" w:hAnsi="Verdana" w:cstheme="minorHAnsi"/>
          <w:sz w:val="18"/>
          <w:szCs w:val="18"/>
        </w:rPr>
      </w:pPr>
      <w:r w:rsidRPr="00922338">
        <w:rPr>
          <w:rFonts w:ascii="Verdana" w:hAnsi="Verdana" w:cstheme="minorHAnsi"/>
          <w:sz w:val="18"/>
          <w:szCs w:val="18"/>
        </w:rPr>
        <w:t xml:space="preserve">- </w:t>
      </w:r>
      <w:r w:rsidR="009A4354" w:rsidRPr="00922338">
        <w:rPr>
          <w:rFonts w:ascii="Verdana" w:hAnsi="Verdana" w:cstheme="minorHAnsi"/>
          <w:sz w:val="18"/>
          <w:szCs w:val="18"/>
        </w:rPr>
        <w:t xml:space="preserve">products to the left of the score plot are characterised by attributes to the left in the loading plot; products to the top of the score plot are characterised by attributes to the top in the loading plot, etc; </w:t>
      </w:r>
    </w:p>
    <w:p w:rsidR="009A4354" w:rsidRPr="00922338" w:rsidRDefault="00D14492" w:rsidP="00273C2C">
      <w:pPr>
        <w:spacing w:after="0" w:line="360" w:lineRule="auto"/>
        <w:jc w:val="both"/>
        <w:rPr>
          <w:rFonts w:ascii="Verdana" w:hAnsi="Verdana" w:cstheme="minorHAnsi"/>
          <w:sz w:val="18"/>
          <w:szCs w:val="18"/>
        </w:rPr>
      </w:pPr>
      <w:r w:rsidRPr="00922338">
        <w:rPr>
          <w:rFonts w:ascii="Verdana" w:hAnsi="Verdana" w:cstheme="minorHAnsi"/>
          <w:sz w:val="18"/>
          <w:szCs w:val="18"/>
        </w:rPr>
        <w:t xml:space="preserve">- </w:t>
      </w:r>
      <w:r w:rsidR="009A4354" w:rsidRPr="00922338">
        <w:rPr>
          <w:rFonts w:ascii="Verdana" w:hAnsi="Verdana" w:cstheme="minorHAnsi"/>
          <w:sz w:val="18"/>
          <w:szCs w:val="18"/>
        </w:rPr>
        <w:t xml:space="preserve">the higher the explained variance, the more valid is the information obtained from the perceptual map. </w:t>
      </w:r>
    </w:p>
    <w:p w:rsidR="00C17904" w:rsidRPr="00922338" w:rsidRDefault="009A4354" w:rsidP="00273C2C">
      <w:pPr>
        <w:spacing w:after="0" w:line="360" w:lineRule="auto"/>
        <w:jc w:val="both"/>
        <w:rPr>
          <w:rFonts w:ascii="Verdana" w:hAnsi="Verdana" w:cstheme="minorHAnsi"/>
          <w:sz w:val="18"/>
          <w:szCs w:val="18"/>
        </w:rPr>
      </w:pPr>
      <w:r w:rsidRPr="00922338">
        <w:rPr>
          <w:rFonts w:ascii="Verdana" w:hAnsi="Verdana" w:cstheme="minorHAnsi"/>
          <w:sz w:val="18"/>
          <w:szCs w:val="18"/>
        </w:rPr>
        <w:t xml:space="preserve">In </w:t>
      </w:r>
      <w:r w:rsidR="00035A0C">
        <w:rPr>
          <w:rFonts w:ascii="Verdana" w:hAnsi="Verdana" w:cstheme="minorHAnsi"/>
          <w:sz w:val="18"/>
          <w:szCs w:val="18"/>
        </w:rPr>
        <w:t>V</w:t>
      </w:r>
      <w:r w:rsidRPr="00922338">
        <w:rPr>
          <w:rFonts w:ascii="Verdana" w:hAnsi="Verdana" w:cstheme="minorHAnsi"/>
          <w:sz w:val="18"/>
          <w:szCs w:val="18"/>
        </w:rPr>
        <w:t>eggi</w:t>
      </w:r>
      <w:r w:rsidR="00035A0C">
        <w:rPr>
          <w:rFonts w:ascii="Verdana" w:hAnsi="Verdana" w:cstheme="minorHAnsi"/>
          <w:sz w:val="18"/>
          <w:szCs w:val="18"/>
        </w:rPr>
        <w:t>EAT</w:t>
      </w:r>
      <w:r w:rsidRPr="00922338">
        <w:rPr>
          <w:rFonts w:ascii="Verdana" w:hAnsi="Verdana" w:cstheme="minorHAnsi"/>
          <w:sz w:val="18"/>
          <w:szCs w:val="18"/>
        </w:rPr>
        <w:t xml:space="preserve"> </w:t>
      </w:r>
      <w:r w:rsidR="00E4431A" w:rsidRPr="00922338">
        <w:rPr>
          <w:rFonts w:ascii="Verdana" w:hAnsi="Verdana" w:cstheme="minorHAnsi"/>
          <w:sz w:val="18"/>
          <w:szCs w:val="18"/>
        </w:rPr>
        <w:t>Task 2.1</w:t>
      </w:r>
      <w:r w:rsidRPr="00922338">
        <w:rPr>
          <w:rFonts w:ascii="Verdana" w:hAnsi="Verdana" w:cstheme="minorHAnsi"/>
          <w:sz w:val="18"/>
          <w:szCs w:val="18"/>
        </w:rPr>
        <w:t>, the sensory characterization of the selected canned vegetables derives from the application of the conventional descriptive analysis and the computation of relative perceptual maps by means of PCA.</w:t>
      </w:r>
    </w:p>
    <w:p w:rsidR="00A03F7A" w:rsidRPr="00922338" w:rsidRDefault="00A03F7A" w:rsidP="00273C2C">
      <w:pPr>
        <w:spacing w:after="0" w:line="360" w:lineRule="auto"/>
        <w:jc w:val="both"/>
        <w:rPr>
          <w:rFonts w:ascii="Verdana" w:hAnsi="Verdana" w:cstheme="minorHAnsi"/>
          <w:sz w:val="18"/>
          <w:szCs w:val="18"/>
        </w:rPr>
      </w:pPr>
    </w:p>
    <w:p w:rsidR="00D14492" w:rsidRPr="00922338" w:rsidRDefault="00D14492" w:rsidP="00D14492">
      <w:pPr>
        <w:spacing w:after="0" w:line="360" w:lineRule="auto"/>
        <w:jc w:val="both"/>
        <w:rPr>
          <w:rFonts w:ascii="Verdana" w:eastAsia="MS Gothic" w:hAnsi="Verdana"/>
          <w:iCs/>
          <w:color w:val="000000"/>
          <w:sz w:val="18"/>
          <w:szCs w:val="18"/>
        </w:rPr>
      </w:pPr>
      <w:r w:rsidRPr="00922338">
        <w:rPr>
          <w:rFonts w:ascii="Verdana" w:hAnsi="Verdana" w:cstheme="minorHAnsi"/>
          <w:b/>
          <w:sz w:val="18"/>
          <w:szCs w:val="18"/>
        </w:rPr>
        <w:t>Task 2.2 (consumer test design)</w:t>
      </w:r>
      <w:r w:rsidRPr="00922338">
        <w:rPr>
          <w:rFonts w:ascii="Verdana" w:hAnsi="Verdana" w:cstheme="minorHAnsi"/>
          <w:sz w:val="18"/>
          <w:szCs w:val="18"/>
        </w:rPr>
        <w:t xml:space="preserve">: </w:t>
      </w:r>
      <w:r w:rsidRPr="00922338">
        <w:rPr>
          <w:rFonts w:ascii="Verdana" w:hAnsi="Verdana" w:cstheme="minorHAnsi"/>
          <w:i/>
          <w:sz w:val="18"/>
          <w:szCs w:val="18"/>
        </w:rPr>
        <w:t>Optimisation of parameters of the free sorting task method</w:t>
      </w:r>
      <w:r w:rsidRPr="00922338">
        <w:rPr>
          <w:rFonts w:ascii="Verdana" w:hAnsi="Verdana" w:cstheme="minorHAnsi"/>
          <w:sz w:val="18"/>
          <w:szCs w:val="18"/>
        </w:rPr>
        <w:t>.</w:t>
      </w:r>
    </w:p>
    <w:p w:rsidR="00D14492" w:rsidRPr="00922338" w:rsidRDefault="00D14492" w:rsidP="00273C2C">
      <w:pPr>
        <w:spacing w:after="0" w:line="360" w:lineRule="auto"/>
        <w:jc w:val="both"/>
        <w:rPr>
          <w:rFonts w:ascii="Verdana" w:hAnsi="Verdana"/>
          <w:color w:val="000000" w:themeColor="text1"/>
          <w:sz w:val="18"/>
          <w:szCs w:val="18"/>
        </w:rPr>
      </w:pPr>
      <w:r w:rsidRPr="00922338">
        <w:rPr>
          <w:rFonts w:ascii="Verdana" w:hAnsi="Verdana"/>
          <w:color w:val="000000" w:themeColor="text1"/>
          <w:sz w:val="18"/>
          <w:szCs w:val="18"/>
        </w:rPr>
        <w:t xml:space="preserve">The free sorting task (FST) originated in Psychology, is a method frequently applied to obtain representations of the differences amongst products. It was used for the first time to </w:t>
      </w:r>
      <w:r w:rsidR="003F6C55" w:rsidRPr="00922338">
        <w:rPr>
          <w:rFonts w:ascii="Verdana" w:hAnsi="Verdana"/>
          <w:color w:val="000000" w:themeColor="text1"/>
          <w:sz w:val="18"/>
          <w:szCs w:val="18"/>
        </w:rPr>
        <w:t>explore sensory</w:t>
      </w:r>
      <w:r w:rsidRPr="00922338">
        <w:rPr>
          <w:rFonts w:ascii="Verdana" w:hAnsi="Verdana"/>
          <w:color w:val="000000" w:themeColor="text1"/>
          <w:sz w:val="18"/>
          <w:szCs w:val="18"/>
        </w:rPr>
        <w:t xml:space="preserve"> differences among food products by Lawless and co-workers (1995). Because of its immediateness and ease of application, it is assumed to be useful tools in product development in </w:t>
      </w:r>
      <w:r w:rsidR="003F6C55" w:rsidRPr="00922338">
        <w:rPr>
          <w:rFonts w:ascii="Verdana" w:hAnsi="Verdana"/>
          <w:color w:val="000000" w:themeColor="text1"/>
          <w:sz w:val="18"/>
          <w:szCs w:val="18"/>
        </w:rPr>
        <w:t>order to</w:t>
      </w:r>
      <w:r w:rsidRPr="00922338">
        <w:rPr>
          <w:rFonts w:ascii="Verdana" w:hAnsi="Verdana"/>
          <w:color w:val="000000" w:themeColor="text1"/>
          <w:sz w:val="18"/>
          <w:szCs w:val="18"/>
        </w:rPr>
        <w:t xml:space="preserve"> understand how consumers perceive food products (Buck, 2007</w:t>
      </w:r>
      <w:r w:rsidR="00035A0C">
        <w:rPr>
          <w:rFonts w:ascii="Verdana" w:hAnsi="Verdana"/>
          <w:color w:val="000000" w:themeColor="text1"/>
          <w:sz w:val="18"/>
          <w:szCs w:val="18"/>
        </w:rPr>
        <w:t>;</w:t>
      </w:r>
      <w:r w:rsidRPr="00922338">
        <w:rPr>
          <w:rFonts w:ascii="Verdana" w:hAnsi="Verdana"/>
          <w:color w:val="000000" w:themeColor="text1"/>
          <w:sz w:val="18"/>
          <w:szCs w:val="18"/>
        </w:rPr>
        <w:t xml:space="preserve"> Varela, 2012</w:t>
      </w:r>
      <w:r w:rsidR="00035A0C">
        <w:rPr>
          <w:rFonts w:ascii="Verdana" w:hAnsi="Verdana"/>
          <w:color w:val="000000" w:themeColor="text1"/>
          <w:sz w:val="18"/>
          <w:szCs w:val="18"/>
        </w:rPr>
        <w:t>;</w:t>
      </w:r>
      <w:r w:rsidRPr="00922338">
        <w:rPr>
          <w:rFonts w:ascii="Verdana" w:hAnsi="Verdana"/>
          <w:color w:val="000000" w:themeColor="text1"/>
          <w:sz w:val="18"/>
          <w:szCs w:val="18"/>
        </w:rPr>
        <w:t xml:space="preserve"> Valentin, 2012). </w:t>
      </w:r>
    </w:p>
    <w:p w:rsidR="00D14492" w:rsidRPr="00922338" w:rsidRDefault="00D14492" w:rsidP="00273C2C">
      <w:pPr>
        <w:spacing w:after="0" w:line="360" w:lineRule="auto"/>
        <w:jc w:val="both"/>
        <w:rPr>
          <w:rFonts w:ascii="Verdana" w:hAnsi="Verdana"/>
          <w:color w:val="000000" w:themeColor="text1"/>
          <w:sz w:val="18"/>
          <w:szCs w:val="18"/>
        </w:rPr>
      </w:pPr>
      <w:r w:rsidRPr="00922338">
        <w:rPr>
          <w:rFonts w:ascii="Verdana" w:hAnsi="Verdana"/>
          <w:color w:val="000000" w:themeColor="text1"/>
          <w:sz w:val="18"/>
          <w:szCs w:val="18"/>
        </w:rPr>
        <w:t xml:space="preserve">In the sorting method, subjects are asked to sort items into two or more groups: items that have something in common are placed in the same group, whereas items that differ from one another should be placed in different groups. All products are presented simultaneously and randomly displayed on a table with a different order per assessor. Respondents are asked first to look at, smell and taste all the products and then to sort them in mutually exclusive groups based on product-perceived similarities (Valentin, 2012). Respondents can use the criteria they want to perform their sorts, and they are free to make as many groups as they want and to put as many products as they want in each group. After completing their sorting task, subjects can be asked to give a few words or descriptors that provided the criteria on which they had based their sorting. This information is used to interpret the differences among products. In this method, similarity is a group-derived estimate; in fact, similarity is inferred from the number of times two items are sorted into the same group across a panel of participants. Data from the sorting task for each sample are converted into a similarity matrix by summing over all participants the number of times each pair of samples is sorted into the same group. This matrix is analyzed with multidimensional scaling to obtain a map. The advantages of this method in studying adolescent and elderly perception of sensory qualities of vegetable samples within the general aim of VeggiEAT project are evident. Differences due to age and country affecting perception of vegetable sensory qualities should result in differences in sorting configurations of the same sample set. In </w:t>
      </w:r>
      <w:r w:rsidR="003F6C55" w:rsidRPr="00922338">
        <w:rPr>
          <w:rFonts w:ascii="Verdana" w:hAnsi="Verdana"/>
          <w:color w:val="000000" w:themeColor="text1"/>
          <w:sz w:val="18"/>
          <w:szCs w:val="18"/>
        </w:rPr>
        <w:t>fact,</w:t>
      </w:r>
      <w:r w:rsidRPr="00922338">
        <w:rPr>
          <w:rFonts w:ascii="Verdana" w:hAnsi="Verdana"/>
          <w:color w:val="000000" w:themeColor="text1"/>
          <w:sz w:val="18"/>
          <w:szCs w:val="18"/>
        </w:rPr>
        <w:t xml:space="preserve"> results from sorting tasks depend mainly on previous knowledge of participants. Main components of product knowledge are: familiarity, i.e. the number of experiences accumulated with the products, and expertise, i.e. the ability to perform product related tasks.  </w:t>
      </w:r>
    </w:p>
    <w:p w:rsidR="00D14492" w:rsidRPr="00922338" w:rsidRDefault="00D14492" w:rsidP="00273C2C">
      <w:pPr>
        <w:spacing w:after="0" w:line="360" w:lineRule="auto"/>
        <w:jc w:val="both"/>
        <w:rPr>
          <w:rFonts w:ascii="Verdana" w:hAnsi="Verdana"/>
          <w:color w:val="000000" w:themeColor="text1"/>
          <w:sz w:val="18"/>
          <w:szCs w:val="18"/>
        </w:rPr>
      </w:pPr>
      <w:r w:rsidRPr="00922338">
        <w:rPr>
          <w:rFonts w:ascii="Verdana" w:hAnsi="Verdana"/>
          <w:color w:val="000000" w:themeColor="text1"/>
          <w:sz w:val="18"/>
          <w:szCs w:val="18"/>
        </w:rPr>
        <w:t xml:space="preserve">A sorting task is usually simple and easy to perform, but there are limitations. One of the limitations is the reliability of results; another one is </w:t>
      </w:r>
      <w:r w:rsidR="003F6C55" w:rsidRPr="00922338">
        <w:rPr>
          <w:rFonts w:ascii="Verdana" w:hAnsi="Verdana"/>
          <w:color w:val="000000" w:themeColor="text1"/>
          <w:sz w:val="18"/>
          <w:szCs w:val="18"/>
        </w:rPr>
        <w:t>that the</w:t>
      </w:r>
      <w:r w:rsidRPr="00922338">
        <w:rPr>
          <w:rFonts w:ascii="Verdana" w:hAnsi="Verdana"/>
          <w:color w:val="000000" w:themeColor="text1"/>
          <w:sz w:val="18"/>
          <w:szCs w:val="18"/>
        </w:rPr>
        <w:t xml:space="preserve"> stability of the models (stability of product spatial configurations) needs to be checked. From a practical point of view, the simplest way to check the reliability of results is to insert a blind duplicate of one of the products to see whether they plot together on the map. The stability of sorting configurations depends on the number of respondents. The more the number of respondents the higher the stability of configurations. </w:t>
      </w:r>
    </w:p>
    <w:p w:rsidR="00D14492" w:rsidRPr="00922338" w:rsidRDefault="00D14492" w:rsidP="00273C2C">
      <w:pPr>
        <w:spacing w:after="0" w:line="360" w:lineRule="auto"/>
        <w:jc w:val="both"/>
        <w:rPr>
          <w:rFonts w:ascii="Verdana" w:hAnsi="Verdana"/>
          <w:color w:val="000000" w:themeColor="text1"/>
          <w:sz w:val="18"/>
          <w:szCs w:val="18"/>
        </w:rPr>
      </w:pPr>
      <w:r w:rsidRPr="00922338">
        <w:rPr>
          <w:rFonts w:ascii="Verdana" w:hAnsi="Verdana"/>
          <w:color w:val="000000" w:themeColor="text1"/>
          <w:sz w:val="18"/>
          <w:szCs w:val="18"/>
        </w:rPr>
        <w:t>One aim of this</w:t>
      </w:r>
      <w:r w:rsidR="0028796E">
        <w:rPr>
          <w:rFonts w:ascii="Verdana" w:hAnsi="Verdana"/>
          <w:color w:val="000000" w:themeColor="text1"/>
          <w:sz w:val="18"/>
          <w:szCs w:val="18"/>
        </w:rPr>
        <w:t xml:space="preserve"> WP</w:t>
      </w:r>
      <w:r w:rsidRPr="00922338">
        <w:rPr>
          <w:rFonts w:ascii="Verdana" w:hAnsi="Verdana"/>
          <w:color w:val="000000" w:themeColor="text1"/>
          <w:sz w:val="18"/>
          <w:szCs w:val="18"/>
        </w:rPr>
        <w:t xml:space="preserve"> was to optimise conditions to adopt Free Sorting Task in consumer studies on sensory perception of similarities and dissimilarities among canned vegetable samples.  Pilot studies were conducted in France and Italy with both elderly and adolescent to test number of products and instructions. Stability of sorting </w:t>
      </w:r>
      <w:r w:rsidR="003F6C55" w:rsidRPr="00922338">
        <w:rPr>
          <w:rFonts w:ascii="Verdana" w:hAnsi="Verdana"/>
          <w:color w:val="000000" w:themeColor="text1"/>
          <w:sz w:val="18"/>
          <w:szCs w:val="18"/>
        </w:rPr>
        <w:t>maps was</w:t>
      </w:r>
      <w:r w:rsidRPr="00922338">
        <w:rPr>
          <w:rFonts w:ascii="Verdana" w:hAnsi="Verdana"/>
          <w:color w:val="000000" w:themeColor="text1"/>
          <w:sz w:val="18"/>
          <w:szCs w:val="18"/>
        </w:rPr>
        <w:t xml:space="preserve"> validated by studying the correlation (RV-coefficient) between space configurations from sorting obtained with an increasing number of respondents (from 20 to 100) with the ones resulting from the descriptive sensory data and Internal Preference Map</w:t>
      </w:r>
      <w:r w:rsidR="009375B7" w:rsidRPr="00922338">
        <w:rPr>
          <w:rFonts w:ascii="Verdana" w:hAnsi="Verdana"/>
          <w:color w:val="000000" w:themeColor="text1"/>
          <w:sz w:val="18"/>
          <w:szCs w:val="18"/>
        </w:rPr>
        <w:t>s (see task 2.3)</w:t>
      </w:r>
      <w:r w:rsidRPr="00922338">
        <w:rPr>
          <w:rFonts w:ascii="Verdana" w:hAnsi="Verdana"/>
          <w:color w:val="000000" w:themeColor="text1"/>
          <w:sz w:val="18"/>
          <w:szCs w:val="18"/>
        </w:rPr>
        <w:t xml:space="preserve">. </w:t>
      </w:r>
    </w:p>
    <w:p w:rsidR="00181FAF" w:rsidRPr="00922338" w:rsidRDefault="00181FAF" w:rsidP="003D2E50">
      <w:pPr>
        <w:spacing w:after="0"/>
        <w:jc w:val="both"/>
        <w:rPr>
          <w:rFonts w:ascii="Verdana" w:hAnsi="Verdana" w:cstheme="minorHAnsi"/>
          <w:b/>
        </w:rPr>
      </w:pPr>
    </w:p>
    <w:p w:rsidR="003547EF" w:rsidRPr="00922338" w:rsidRDefault="003D2E50" w:rsidP="00273C2C">
      <w:pPr>
        <w:spacing w:after="0" w:line="360" w:lineRule="auto"/>
        <w:jc w:val="both"/>
        <w:rPr>
          <w:rFonts w:ascii="Verdana" w:hAnsi="Verdana" w:cstheme="minorHAnsi"/>
          <w:i/>
          <w:sz w:val="18"/>
          <w:szCs w:val="18"/>
        </w:rPr>
      </w:pPr>
      <w:r w:rsidRPr="00922338">
        <w:rPr>
          <w:rFonts w:ascii="Verdana" w:hAnsi="Verdana" w:cstheme="minorHAnsi"/>
          <w:b/>
          <w:sz w:val="18"/>
          <w:szCs w:val="18"/>
        </w:rPr>
        <w:t>Task 2.3 (consumer tests)</w:t>
      </w:r>
      <w:r w:rsidRPr="00922338">
        <w:rPr>
          <w:rFonts w:ascii="Verdana" w:hAnsi="Verdana" w:cstheme="minorHAnsi"/>
          <w:sz w:val="18"/>
          <w:szCs w:val="18"/>
        </w:rPr>
        <w:t xml:space="preserve">: </w:t>
      </w:r>
      <w:r w:rsidRPr="00922338">
        <w:rPr>
          <w:rFonts w:ascii="Verdana" w:hAnsi="Verdana" w:cstheme="minorHAnsi"/>
          <w:i/>
          <w:sz w:val="18"/>
          <w:szCs w:val="18"/>
        </w:rPr>
        <w:t>Evaluation of sensory variation discrimination according to consumer background (age, nationality) applying a free sorting test and collecting liking and responses.</w:t>
      </w:r>
    </w:p>
    <w:p w:rsidR="003D2E50" w:rsidRPr="00922338" w:rsidRDefault="003D2E50" w:rsidP="00273C2C">
      <w:pPr>
        <w:spacing w:after="0" w:line="360" w:lineRule="auto"/>
        <w:jc w:val="both"/>
        <w:rPr>
          <w:rFonts w:ascii="Verdana" w:eastAsia="MS Gothic" w:hAnsi="Verdana"/>
          <w:iCs/>
          <w:color w:val="000000"/>
          <w:sz w:val="18"/>
          <w:szCs w:val="18"/>
        </w:rPr>
      </w:pPr>
      <w:r w:rsidRPr="00922338">
        <w:rPr>
          <w:rFonts w:ascii="Verdana" w:eastAsia="MS Gothic" w:hAnsi="Verdana"/>
          <w:iCs/>
          <w:color w:val="000000"/>
          <w:sz w:val="18"/>
          <w:szCs w:val="18"/>
        </w:rPr>
        <w:t>The research activities conducted in this task largely contribute to the aim of WP2: to evaluate the sensory characteristics of the vegetables that would influence its choice by different age groups.</w:t>
      </w:r>
    </w:p>
    <w:p w:rsidR="003D2E50" w:rsidRPr="00922338" w:rsidRDefault="003D2E50" w:rsidP="00273C2C">
      <w:pPr>
        <w:spacing w:after="0" w:line="360" w:lineRule="auto"/>
        <w:jc w:val="both"/>
        <w:rPr>
          <w:rFonts w:ascii="Verdana" w:eastAsia="MS Gothic" w:hAnsi="Verdana"/>
          <w:iCs/>
          <w:color w:val="000000"/>
          <w:sz w:val="18"/>
          <w:szCs w:val="18"/>
        </w:rPr>
      </w:pPr>
      <w:r w:rsidRPr="00922338">
        <w:rPr>
          <w:rFonts w:ascii="Verdana" w:eastAsia="MS Gothic" w:hAnsi="Verdana"/>
          <w:iCs/>
          <w:color w:val="000000"/>
          <w:sz w:val="18"/>
          <w:szCs w:val="18"/>
        </w:rPr>
        <w:t xml:space="preserve">Test were conducted to explore differences in consumer perception of sensory properties of vegetable samples across adolescents and elderly in four European countries. Two responses were collected for the purpose: the free sorting task and the collection of liking data. </w:t>
      </w:r>
      <w:r w:rsidR="00902C84" w:rsidRPr="00922338">
        <w:rPr>
          <w:rFonts w:ascii="Verdana" w:eastAsia="MS Gothic" w:hAnsi="Verdana"/>
          <w:iCs/>
          <w:color w:val="000000"/>
          <w:sz w:val="18"/>
          <w:szCs w:val="18"/>
        </w:rPr>
        <w:t>T</w:t>
      </w:r>
      <w:r w:rsidRPr="00922338">
        <w:rPr>
          <w:rFonts w:ascii="Verdana" w:eastAsia="MS Gothic" w:hAnsi="Verdana"/>
          <w:iCs/>
          <w:color w:val="000000"/>
          <w:sz w:val="18"/>
          <w:szCs w:val="18"/>
        </w:rPr>
        <w:t xml:space="preserve">he relevance of free sorting task for the aim of </w:t>
      </w:r>
      <w:r w:rsidR="00902C84" w:rsidRPr="00922338">
        <w:rPr>
          <w:rFonts w:ascii="Verdana" w:eastAsia="MS Gothic" w:hAnsi="Verdana"/>
          <w:iCs/>
          <w:color w:val="000000"/>
          <w:sz w:val="18"/>
          <w:szCs w:val="18"/>
        </w:rPr>
        <w:t>WP2</w:t>
      </w:r>
      <w:r w:rsidRPr="00922338">
        <w:rPr>
          <w:rFonts w:ascii="Verdana" w:eastAsia="MS Gothic" w:hAnsi="Verdana"/>
          <w:iCs/>
          <w:color w:val="000000"/>
          <w:sz w:val="18"/>
          <w:szCs w:val="18"/>
        </w:rPr>
        <w:t xml:space="preserve"> has already presented </w:t>
      </w:r>
      <w:r w:rsidR="00902C84" w:rsidRPr="00922338">
        <w:rPr>
          <w:rFonts w:ascii="Verdana" w:eastAsia="MS Gothic" w:hAnsi="Verdana"/>
          <w:iCs/>
          <w:color w:val="000000"/>
          <w:sz w:val="18"/>
          <w:szCs w:val="18"/>
        </w:rPr>
        <w:t xml:space="preserve">above thus some aspect of liking test are presented here. </w:t>
      </w:r>
      <w:r w:rsidR="00B1354E" w:rsidRPr="00922338">
        <w:rPr>
          <w:rFonts w:ascii="Verdana" w:eastAsia="MS Gothic" w:hAnsi="Verdana"/>
          <w:iCs/>
          <w:color w:val="000000"/>
          <w:sz w:val="18"/>
          <w:szCs w:val="18"/>
        </w:rPr>
        <w:t>Liking is known to reflect the immediate experience or anticipation of pleasure from the orosensory stimulation of eating a food (Mela, 2006) and it is an important predictor of foods’ consumption</w:t>
      </w:r>
      <w:r w:rsidR="008633FD" w:rsidRPr="00922338">
        <w:rPr>
          <w:rFonts w:ascii="Verdana" w:eastAsia="MS Gothic" w:hAnsi="Verdana"/>
          <w:iCs/>
          <w:color w:val="000000"/>
          <w:sz w:val="18"/>
          <w:szCs w:val="18"/>
        </w:rPr>
        <w:t>. It is well known that liking affects vegetable consumption</w:t>
      </w:r>
      <w:r w:rsidR="00B1354E" w:rsidRPr="00922338">
        <w:rPr>
          <w:rFonts w:ascii="Verdana" w:eastAsia="MS Gothic" w:hAnsi="Verdana"/>
          <w:iCs/>
          <w:color w:val="000000"/>
          <w:sz w:val="18"/>
          <w:szCs w:val="18"/>
        </w:rPr>
        <w:t xml:space="preserve"> in children (</w:t>
      </w:r>
      <w:r w:rsidR="008633FD" w:rsidRPr="00922338">
        <w:rPr>
          <w:rFonts w:ascii="Verdana" w:eastAsia="MS Gothic" w:hAnsi="Verdana"/>
          <w:iCs/>
          <w:color w:val="000000"/>
          <w:sz w:val="18"/>
          <w:szCs w:val="18"/>
        </w:rPr>
        <w:t xml:space="preserve">see </w:t>
      </w:r>
      <w:r w:rsidR="00B1354E" w:rsidRPr="00922338">
        <w:rPr>
          <w:rFonts w:ascii="Verdana" w:eastAsia="MS Gothic" w:hAnsi="Verdana"/>
          <w:iCs/>
          <w:color w:val="000000"/>
          <w:sz w:val="18"/>
          <w:szCs w:val="18"/>
        </w:rPr>
        <w:t>Morizet et al.</w:t>
      </w:r>
      <w:r w:rsidR="008633FD" w:rsidRPr="00922338">
        <w:rPr>
          <w:rFonts w:ascii="Verdana" w:eastAsia="MS Gothic" w:hAnsi="Verdana"/>
          <w:iCs/>
          <w:color w:val="000000"/>
          <w:sz w:val="18"/>
          <w:szCs w:val="18"/>
        </w:rPr>
        <w:t xml:space="preserve"> 2011) as well as the transfer of childhood eating habits and food preferences into adulthood (Larson et al. 2008).</w:t>
      </w:r>
      <w:r w:rsidR="000F424F" w:rsidRPr="00922338">
        <w:rPr>
          <w:rFonts w:ascii="Verdana" w:eastAsia="MS Gothic" w:hAnsi="Verdana"/>
          <w:iCs/>
          <w:color w:val="000000"/>
          <w:sz w:val="18"/>
          <w:szCs w:val="18"/>
        </w:rPr>
        <w:t xml:space="preserve"> </w:t>
      </w:r>
      <w:r w:rsidR="00771C8D" w:rsidRPr="00922338">
        <w:rPr>
          <w:rFonts w:ascii="Verdana" w:eastAsia="MS Gothic" w:hAnsi="Verdana"/>
          <w:iCs/>
          <w:color w:val="000000"/>
          <w:sz w:val="18"/>
          <w:szCs w:val="18"/>
        </w:rPr>
        <w:t>Thus</w:t>
      </w:r>
      <w:r w:rsidR="003F6C55">
        <w:rPr>
          <w:rFonts w:ascii="Verdana" w:eastAsia="MS Gothic" w:hAnsi="Verdana"/>
          <w:iCs/>
          <w:color w:val="000000"/>
          <w:sz w:val="18"/>
          <w:szCs w:val="18"/>
        </w:rPr>
        <w:t>,</w:t>
      </w:r>
      <w:r w:rsidR="00771C8D" w:rsidRPr="00922338">
        <w:rPr>
          <w:rFonts w:ascii="Verdana" w:eastAsia="MS Gothic" w:hAnsi="Verdana"/>
          <w:iCs/>
          <w:color w:val="000000"/>
          <w:sz w:val="18"/>
          <w:szCs w:val="18"/>
        </w:rPr>
        <w:t xml:space="preserve"> i</w:t>
      </w:r>
      <w:r w:rsidR="000F424F" w:rsidRPr="00922338">
        <w:rPr>
          <w:rFonts w:ascii="Verdana" w:eastAsia="MS Gothic" w:hAnsi="Verdana"/>
          <w:iCs/>
          <w:color w:val="000000"/>
          <w:sz w:val="18"/>
          <w:szCs w:val="18"/>
        </w:rPr>
        <w:t>t is evident</w:t>
      </w:r>
      <w:r w:rsidR="00771C8D" w:rsidRPr="00922338">
        <w:rPr>
          <w:rFonts w:ascii="Verdana" w:eastAsia="MS Gothic" w:hAnsi="Verdana"/>
          <w:iCs/>
          <w:color w:val="000000"/>
          <w:sz w:val="18"/>
          <w:szCs w:val="18"/>
        </w:rPr>
        <w:t xml:space="preserve"> the relevance</w:t>
      </w:r>
      <w:r w:rsidR="000F424F" w:rsidRPr="00922338">
        <w:rPr>
          <w:rFonts w:ascii="Verdana" w:eastAsia="MS Gothic" w:hAnsi="Verdana"/>
          <w:iCs/>
          <w:color w:val="000000"/>
          <w:sz w:val="18"/>
          <w:szCs w:val="18"/>
        </w:rPr>
        <w:t xml:space="preserve"> </w:t>
      </w:r>
      <w:r w:rsidR="00771C8D" w:rsidRPr="00922338">
        <w:rPr>
          <w:rFonts w:ascii="Verdana" w:eastAsia="MS Gothic" w:hAnsi="Verdana"/>
          <w:iCs/>
          <w:color w:val="000000"/>
          <w:sz w:val="18"/>
          <w:szCs w:val="18"/>
        </w:rPr>
        <w:t xml:space="preserve">of the </w:t>
      </w:r>
      <w:r w:rsidR="00771C8D" w:rsidRPr="0028796E">
        <w:rPr>
          <w:rFonts w:ascii="Verdana" w:eastAsia="MS Gothic" w:hAnsi="Verdana"/>
          <w:iCs/>
          <w:color w:val="000000"/>
          <w:sz w:val="18"/>
          <w:szCs w:val="18"/>
        </w:rPr>
        <w:t xml:space="preserve">identification of sensory drivers of liking and disliking in </w:t>
      </w:r>
      <w:r w:rsidR="00771C8D" w:rsidRPr="0028796E">
        <w:rPr>
          <w:rFonts w:ascii="Verdana" w:hAnsi="Verdana"/>
          <w:color w:val="000000" w:themeColor="text1"/>
          <w:sz w:val="18"/>
          <w:szCs w:val="18"/>
        </w:rPr>
        <w:t xml:space="preserve">the within-vegetable comparison study </w:t>
      </w:r>
      <w:r w:rsidR="00771C8D" w:rsidRPr="0028796E">
        <w:rPr>
          <w:rFonts w:ascii="Verdana" w:eastAsia="MS Gothic" w:hAnsi="Verdana"/>
          <w:iCs/>
          <w:color w:val="000000"/>
          <w:sz w:val="18"/>
          <w:szCs w:val="18"/>
        </w:rPr>
        <w:t>proposed in WP2. Sensory</w:t>
      </w:r>
      <w:r w:rsidR="00771C8D" w:rsidRPr="00922338">
        <w:rPr>
          <w:rFonts w:ascii="Verdana" w:eastAsia="MS Gothic" w:hAnsi="Verdana"/>
          <w:iCs/>
          <w:color w:val="000000"/>
          <w:sz w:val="18"/>
          <w:szCs w:val="18"/>
        </w:rPr>
        <w:t xml:space="preserve"> drivers were identified looking at the relationship between liking responses for and sensory properties of vegetable samples. Preference mapping </w:t>
      </w:r>
      <w:r w:rsidR="00075C63" w:rsidRPr="00922338">
        <w:rPr>
          <w:rFonts w:ascii="Verdana" w:eastAsia="MS Gothic" w:hAnsi="Verdana"/>
          <w:iCs/>
          <w:color w:val="000000"/>
          <w:sz w:val="18"/>
          <w:szCs w:val="18"/>
        </w:rPr>
        <w:t xml:space="preserve">was used to explore this relationship across countries in both adolescents and elderly. </w:t>
      </w:r>
      <w:r w:rsidR="00696EFD" w:rsidRPr="00922338">
        <w:rPr>
          <w:rFonts w:ascii="Verdana" w:eastAsia="MS Gothic" w:hAnsi="Verdana"/>
          <w:iCs/>
          <w:color w:val="000000"/>
          <w:sz w:val="18"/>
          <w:szCs w:val="18"/>
        </w:rPr>
        <w:t>This approach overcomes two typical problem of analysing liking data. In fact</w:t>
      </w:r>
      <w:r w:rsidR="003F6C55">
        <w:rPr>
          <w:rFonts w:ascii="Verdana" w:eastAsia="MS Gothic" w:hAnsi="Verdana"/>
          <w:iCs/>
          <w:color w:val="000000"/>
          <w:sz w:val="18"/>
          <w:szCs w:val="18"/>
        </w:rPr>
        <w:t>,</w:t>
      </w:r>
      <w:r w:rsidR="00696EFD" w:rsidRPr="00922338">
        <w:rPr>
          <w:rFonts w:ascii="Verdana" w:eastAsia="MS Gothic" w:hAnsi="Verdana"/>
          <w:iCs/>
          <w:color w:val="000000"/>
          <w:sz w:val="18"/>
          <w:szCs w:val="18"/>
        </w:rPr>
        <w:t xml:space="preserve"> univariate analysis of liking data (e.g. ANOVA models) assumes that all subjects exhibit the same behaviour and mean values are representative of the subjects. Furthermore</w:t>
      </w:r>
      <w:r w:rsidR="003F6C55">
        <w:rPr>
          <w:rFonts w:ascii="Verdana" w:eastAsia="MS Gothic" w:hAnsi="Verdana"/>
          <w:iCs/>
          <w:color w:val="000000"/>
          <w:sz w:val="18"/>
          <w:szCs w:val="18"/>
        </w:rPr>
        <w:t>,</w:t>
      </w:r>
      <w:r w:rsidR="00696EFD" w:rsidRPr="00922338">
        <w:rPr>
          <w:rFonts w:ascii="Verdana" w:eastAsia="MS Gothic" w:hAnsi="Verdana"/>
          <w:iCs/>
          <w:color w:val="000000"/>
          <w:sz w:val="18"/>
          <w:szCs w:val="18"/>
        </w:rPr>
        <w:t xml:space="preserve"> when comparing data collected in a </w:t>
      </w:r>
      <w:r w:rsidR="003F6C55" w:rsidRPr="00922338">
        <w:rPr>
          <w:rFonts w:ascii="Verdana" w:eastAsia="MS Gothic" w:hAnsi="Verdana"/>
          <w:iCs/>
          <w:color w:val="000000"/>
          <w:sz w:val="18"/>
          <w:szCs w:val="18"/>
        </w:rPr>
        <w:t>cross-cultural</w:t>
      </w:r>
      <w:r w:rsidR="00696EFD" w:rsidRPr="00922338">
        <w:rPr>
          <w:rFonts w:ascii="Verdana" w:eastAsia="MS Gothic" w:hAnsi="Verdana"/>
          <w:iCs/>
          <w:color w:val="000000"/>
          <w:sz w:val="18"/>
          <w:szCs w:val="18"/>
        </w:rPr>
        <w:t xml:space="preserve"> o cross age context (like the in Veggi</w:t>
      </w:r>
      <w:r w:rsidR="0028796E">
        <w:rPr>
          <w:rFonts w:ascii="Verdana" w:eastAsia="MS Gothic" w:hAnsi="Verdana"/>
          <w:iCs/>
          <w:color w:val="000000"/>
          <w:sz w:val="18"/>
          <w:szCs w:val="18"/>
        </w:rPr>
        <w:t>EAT</w:t>
      </w:r>
      <w:r w:rsidR="00696EFD" w:rsidRPr="00922338">
        <w:rPr>
          <w:rFonts w:ascii="Verdana" w:eastAsia="MS Gothic" w:hAnsi="Verdana"/>
          <w:iCs/>
          <w:color w:val="000000"/>
          <w:sz w:val="18"/>
          <w:szCs w:val="18"/>
        </w:rPr>
        <w:t xml:space="preserve"> project)</w:t>
      </w:r>
      <w:r w:rsidR="00A64CC0" w:rsidRPr="00922338">
        <w:rPr>
          <w:rFonts w:ascii="Verdana" w:eastAsia="MS Gothic" w:hAnsi="Verdana"/>
          <w:iCs/>
          <w:color w:val="000000"/>
          <w:sz w:val="18"/>
          <w:szCs w:val="18"/>
        </w:rPr>
        <w:t xml:space="preserve"> differences in the use of liking scales make difficult the interpretation of differences between mean liking data deriving from different countries or age groups. </w:t>
      </w:r>
      <w:r w:rsidR="00066D94" w:rsidRPr="00922338">
        <w:rPr>
          <w:rFonts w:ascii="Verdana" w:eastAsia="MS Gothic" w:hAnsi="Verdana"/>
          <w:iCs/>
          <w:color w:val="000000"/>
          <w:sz w:val="18"/>
          <w:szCs w:val="18"/>
        </w:rPr>
        <w:t>The computation of the so-called “</w:t>
      </w:r>
      <w:r w:rsidR="00A64CC0" w:rsidRPr="00922338">
        <w:rPr>
          <w:rFonts w:ascii="Verdana" w:eastAsia="MS Gothic" w:hAnsi="Verdana"/>
          <w:iCs/>
          <w:color w:val="000000"/>
          <w:sz w:val="18"/>
          <w:szCs w:val="18"/>
        </w:rPr>
        <w:t>Internal Preference Map</w:t>
      </w:r>
      <w:r w:rsidR="00066D94" w:rsidRPr="00922338">
        <w:rPr>
          <w:rFonts w:ascii="Verdana" w:eastAsia="MS Gothic" w:hAnsi="Verdana"/>
          <w:iCs/>
          <w:color w:val="000000"/>
          <w:sz w:val="18"/>
          <w:szCs w:val="18"/>
        </w:rPr>
        <w:t>”</w:t>
      </w:r>
      <w:r w:rsidR="00A64CC0" w:rsidRPr="00922338">
        <w:rPr>
          <w:rFonts w:ascii="Verdana" w:eastAsia="MS Gothic" w:hAnsi="Verdana"/>
          <w:iCs/>
          <w:color w:val="000000"/>
          <w:sz w:val="18"/>
          <w:szCs w:val="18"/>
        </w:rPr>
        <w:t xml:space="preserve"> (a principal component analysis computed on liking data in which each respondent is assumed as a variable) </w:t>
      </w:r>
      <w:r w:rsidR="00066D94" w:rsidRPr="00922338">
        <w:rPr>
          <w:rFonts w:ascii="Verdana" w:eastAsia="MS Gothic" w:hAnsi="Verdana"/>
          <w:iCs/>
          <w:color w:val="000000"/>
          <w:sz w:val="18"/>
          <w:szCs w:val="18"/>
        </w:rPr>
        <w:t>allows to highlight individual differences in liking. In fact</w:t>
      </w:r>
      <w:r w:rsidR="003F6C55">
        <w:rPr>
          <w:rFonts w:ascii="Verdana" w:eastAsia="MS Gothic" w:hAnsi="Verdana"/>
          <w:iCs/>
          <w:color w:val="000000"/>
          <w:sz w:val="18"/>
          <w:szCs w:val="18"/>
        </w:rPr>
        <w:t>,</w:t>
      </w:r>
      <w:r w:rsidR="00066D94" w:rsidRPr="00922338">
        <w:rPr>
          <w:rFonts w:ascii="Verdana" w:eastAsia="MS Gothic" w:hAnsi="Verdana"/>
          <w:iCs/>
          <w:color w:val="000000"/>
          <w:sz w:val="18"/>
          <w:szCs w:val="18"/>
        </w:rPr>
        <w:t xml:space="preserve"> the classical output of this analysis is a map in which both product</w:t>
      </w:r>
      <w:r w:rsidR="0028796E">
        <w:rPr>
          <w:rFonts w:ascii="Verdana" w:eastAsia="MS Gothic" w:hAnsi="Verdana"/>
          <w:iCs/>
          <w:color w:val="000000"/>
          <w:sz w:val="18"/>
          <w:szCs w:val="18"/>
        </w:rPr>
        <w:t>s</w:t>
      </w:r>
      <w:r w:rsidR="00066D94" w:rsidRPr="00922338">
        <w:rPr>
          <w:rFonts w:ascii="Verdana" w:eastAsia="MS Gothic" w:hAnsi="Verdana"/>
          <w:iCs/>
          <w:color w:val="000000"/>
          <w:sz w:val="18"/>
          <w:szCs w:val="18"/>
        </w:rPr>
        <w:t xml:space="preserve"> and respondents are reported. Distances among products along the two or three main principal dimensions of the model, describe similarities and differences between products in relation to liking responses, while </w:t>
      </w:r>
      <w:r w:rsidR="0028796E">
        <w:rPr>
          <w:rFonts w:ascii="Verdana" w:eastAsia="MS Gothic" w:hAnsi="Verdana"/>
          <w:iCs/>
          <w:color w:val="000000"/>
          <w:sz w:val="18"/>
          <w:szCs w:val="18"/>
        </w:rPr>
        <w:t>i</w:t>
      </w:r>
      <w:r w:rsidR="00066D94" w:rsidRPr="00922338">
        <w:rPr>
          <w:rFonts w:ascii="Verdana" w:eastAsia="MS Gothic" w:hAnsi="Verdana"/>
          <w:iCs/>
          <w:color w:val="000000"/>
          <w:sz w:val="18"/>
          <w:szCs w:val="18"/>
        </w:rPr>
        <w:t xml:space="preserve">ndividual </w:t>
      </w:r>
      <w:r w:rsidR="003F6C55" w:rsidRPr="00922338">
        <w:rPr>
          <w:rFonts w:ascii="Verdana" w:eastAsia="MS Gothic" w:hAnsi="Verdana"/>
          <w:iCs/>
          <w:color w:val="000000"/>
          <w:sz w:val="18"/>
          <w:szCs w:val="18"/>
        </w:rPr>
        <w:t>respondents are</w:t>
      </w:r>
      <w:r w:rsidR="00066D94" w:rsidRPr="00922338">
        <w:rPr>
          <w:rFonts w:ascii="Verdana" w:eastAsia="MS Gothic" w:hAnsi="Verdana"/>
          <w:iCs/>
          <w:color w:val="000000"/>
          <w:sz w:val="18"/>
          <w:szCs w:val="18"/>
        </w:rPr>
        <w:t xml:space="preserve"> represented on th</w:t>
      </w:r>
      <w:r w:rsidR="007666F0">
        <w:rPr>
          <w:rFonts w:ascii="Verdana" w:eastAsia="MS Gothic" w:hAnsi="Verdana"/>
          <w:iCs/>
          <w:color w:val="000000"/>
          <w:sz w:val="18"/>
          <w:szCs w:val="18"/>
        </w:rPr>
        <w:t>e map by points,</w:t>
      </w:r>
      <w:r w:rsidR="00066D94" w:rsidRPr="00922338">
        <w:rPr>
          <w:rFonts w:ascii="Verdana" w:eastAsia="MS Gothic" w:hAnsi="Verdana"/>
          <w:iCs/>
          <w:color w:val="000000"/>
          <w:sz w:val="18"/>
          <w:szCs w:val="18"/>
        </w:rPr>
        <w:t xml:space="preserve"> which can be considered as end-points of vectors from the origin. The direction of the vector represents the direction of increasing perso</w:t>
      </w:r>
      <w:r w:rsidR="007666F0">
        <w:rPr>
          <w:rFonts w:ascii="Verdana" w:eastAsia="MS Gothic" w:hAnsi="Verdana"/>
          <w:iCs/>
          <w:color w:val="000000"/>
          <w:sz w:val="18"/>
          <w:szCs w:val="18"/>
        </w:rPr>
        <w:t>nal ‘preference’ for a consumer</w:t>
      </w:r>
      <w:r w:rsidR="00066D94" w:rsidRPr="00922338">
        <w:rPr>
          <w:rFonts w:ascii="Verdana" w:eastAsia="MS Gothic" w:hAnsi="Verdana"/>
          <w:iCs/>
          <w:color w:val="000000"/>
          <w:sz w:val="18"/>
          <w:szCs w:val="18"/>
        </w:rPr>
        <w:t xml:space="preserve"> and the length (from the origin to the end-point) indicates how well that individual is represented by the dimensions that are being plotted (i.e. how much variance is explained). If a subject’s point is a long way from the origin the scores of that person are explained well by one or two ‘preference’ dimensions (Monteleone et al 1998).</w:t>
      </w:r>
      <w:r w:rsidR="00716430" w:rsidRPr="00922338">
        <w:rPr>
          <w:rFonts w:ascii="Verdana" w:eastAsia="MS Gothic" w:hAnsi="Verdana"/>
          <w:iCs/>
          <w:color w:val="000000"/>
          <w:sz w:val="18"/>
          <w:szCs w:val="18"/>
        </w:rPr>
        <w:t xml:space="preserve"> In computing an IPM liking data can be either centred or standardized and this pre-treatment permits to look at individual differences in liking limiting the effect of a different usage of the rating scale across respondents. Thus</w:t>
      </w:r>
      <w:r w:rsidR="0028796E">
        <w:rPr>
          <w:rFonts w:ascii="Verdana" w:eastAsia="MS Gothic" w:hAnsi="Verdana"/>
          <w:iCs/>
          <w:color w:val="000000"/>
          <w:sz w:val="18"/>
          <w:szCs w:val="18"/>
        </w:rPr>
        <w:t>,</w:t>
      </w:r>
      <w:r w:rsidR="00716430" w:rsidRPr="00922338">
        <w:rPr>
          <w:rFonts w:ascii="Verdana" w:eastAsia="MS Gothic" w:hAnsi="Verdana"/>
          <w:iCs/>
          <w:color w:val="000000"/>
          <w:sz w:val="18"/>
          <w:szCs w:val="18"/>
        </w:rPr>
        <w:t xml:space="preserve"> data from different countries can be compared and relative differences in liking explored.</w:t>
      </w:r>
    </w:p>
    <w:p w:rsidR="00716430" w:rsidRPr="00922338" w:rsidRDefault="00716430" w:rsidP="00273C2C">
      <w:pPr>
        <w:spacing w:after="0" w:line="360" w:lineRule="auto"/>
        <w:jc w:val="both"/>
        <w:rPr>
          <w:rFonts w:ascii="Verdana" w:eastAsia="MS Gothic" w:hAnsi="Verdana"/>
          <w:iCs/>
          <w:color w:val="000000"/>
          <w:sz w:val="18"/>
          <w:szCs w:val="18"/>
        </w:rPr>
      </w:pPr>
      <w:r w:rsidRPr="00922338">
        <w:rPr>
          <w:rFonts w:ascii="Verdana" w:eastAsia="MS Gothic" w:hAnsi="Verdana"/>
          <w:iCs/>
          <w:color w:val="000000"/>
          <w:sz w:val="18"/>
          <w:szCs w:val="18"/>
        </w:rPr>
        <w:t xml:space="preserve">In analysing </w:t>
      </w:r>
      <w:r w:rsidR="0028796E">
        <w:rPr>
          <w:rFonts w:ascii="Verdana" w:eastAsia="MS Gothic" w:hAnsi="Verdana"/>
          <w:iCs/>
          <w:color w:val="000000"/>
          <w:sz w:val="18"/>
          <w:szCs w:val="18"/>
        </w:rPr>
        <w:t>V</w:t>
      </w:r>
      <w:r w:rsidRPr="00922338">
        <w:rPr>
          <w:rFonts w:ascii="Verdana" w:eastAsia="MS Gothic" w:hAnsi="Verdana"/>
          <w:iCs/>
          <w:color w:val="000000"/>
          <w:sz w:val="18"/>
          <w:szCs w:val="18"/>
        </w:rPr>
        <w:t>egg</w:t>
      </w:r>
      <w:r w:rsidR="0028796E">
        <w:rPr>
          <w:rFonts w:ascii="Verdana" w:eastAsia="MS Gothic" w:hAnsi="Verdana"/>
          <w:iCs/>
          <w:color w:val="000000"/>
          <w:sz w:val="18"/>
          <w:szCs w:val="18"/>
        </w:rPr>
        <w:t>iEAT</w:t>
      </w:r>
      <w:r w:rsidR="007666F0">
        <w:rPr>
          <w:rFonts w:ascii="Verdana" w:eastAsia="MS Gothic" w:hAnsi="Verdana"/>
          <w:iCs/>
          <w:color w:val="000000"/>
          <w:sz w:val="18"/>
          <w:szCs w:val="18"/>
        </w:rPr>
        <w:t xml:space="preserve"> liking data</w:t>
      </w:r>
      <w:r w:rsidRPr="00922338">
        <w:rPr>
          <w:rFonts w:ascii="Verdana" w:eastAsia="MS Gothic" w:hAnsi="Verdana"/>
          <w:iCs/>
          <w:color w:val="000000"/>
          <w:sz w:val="18"/>
          <w:szCs w:val="18"/>
        </w:rPr>
        <w:t xml:space="preserve"> </w:t>
      </w:r>
      <w:r w:rsidR="007666F0" w:rsidRPr="00922338">
        <w:rPr>
          <w:rFonts w:ascii="Verdana" w:eastAsia="MS Gothic" w:hAnsi="Verdana"/>
          <w:iCs/>
          <w:color w:val="000000"/>
          <w:sz w:val="18"/>
          <w:szCs w:val="18"/>
        </w:rPr>
        <w:t>to</w:t>
      </w:r>
      <w:r w:rsidRPr="00922338">
        <w:rPr>
          <w:rFonts w:ascii="Verdana" w:eastAsia="MS Gothic" w:hAnsi="Verdana"/>
          <w:iCs/>
          <w:color w:val="000000"/>
          <w:sz w:val="18"/>
          <w:szCs w:val="18"/>
        </w:rPr>
        <w:t xml:space="preserve"> identify sensory determinants of liking across countries considering individual differences, Internal Preference Maps were computed on both pea and sweet corn data by using a Principal Component Regression (PCR) (Torri et al. 2013).  For this </w:t>
      </w:r>
      <w:r w:rsidR="007666F0" w:rsidRPr="00922338">
        <w:rPr>
          <w:rFonts w:ascii="Verdana" w:eastAsia="MS Gothic" w:hAnsi="Verdana"/>
          <w:iCs/>
          <w:color w:val="000000"/>
          <w:sz w:val="18"/>
          <w:szCs w:val="18"/>
        </w:rPr>
        <w:t>purpose,</w:t>
      </w:r>
      <w:r w:rsidRPr="00922338">
        <w:rPr>
          <w:rFonts w:ascii="Verdana" w:eastAsia="MS Gothic" w:hAnsi="Verdana"/>
          <w:iCs/>
          <w:color w:val="000000"/>
          <w:sz w:val="18"/>
          <w:szCs w:val="18"/>
        </w:rPr>
        <w:t xml:space="preserve"> liking data were used as the X matrix and mean sensory descriptive data as the Y matrix (Internal Preference Map).</w:t>
      </w:r>
      <w:r w:rsidR="00CB32A5" w:rsidRPr="00922338">
        <w:rPr>
          <w:rFonts w:ascii="Verdana" w:eastAsia="MS Gothic" w:hAnsi="Verdana"/>
          <w:iCs/>
          <w:color w:val="000000"/>
          <w:sz w:val="18"/>
          <w:szCs w:val="18"/>
        </w:rPr>
        <w:t xml:space="preserve"> It was then possible to visualise in a single map product</w:t>
      </w:r>
      <w:r w:rsidR="0028796E">
        <w:rPr>
          <w:rFonts w:ascii="Verdana" w:eastAsia="MS Gothic" w:hAnsi="Verdana"/>
          <w:iCs/>
          <w:color w:val="000000"/>
          <w:sz w:val="18"/>
          <w:szCs w:val="18"/>
        </w:rPr>
        <w:t>s</w:t>
      </w:r>
      <w:r w:rsidR="00CB32A5" w:rsidRPr="00922338">
        <w:rPr>
          <w:rFonts w:ascii="Verdana" w:eastAsia="MS Gothic" w:hAnsi="Verdana"/>
          <w:iCs/>
          <w:color w:val="000000"/>
          <w:sz w:val="18"/>
          <w:szCs w:val="18"/>
        </w:rPr>
        <w:t xml:space="preserve">, respondents and sensory variables driving individual differences in liking for the vegetable samples. This approach in data analysis was chosen </w:t>
      </w:r>
      <w:r w:rsidR="0033538B" w:rsidRPr="00922338">
        <w:rPr>
          <w:rFonts w:ascii="Verdana" w:eastAsia="MS Gothic" w:hAnsi="Verdana"/>
          <w:iCs/>
          <w:color w:val="000000"/>
          <w:sz w:val="18"/>
          <w:szCs w:val="18"/>
        </w:rPr>
        <w:t xml:space="preserve">to obtain relevant information to be used in planning </w:t>
      </w:r>
      <w:r w:rsidR="0028796E">
        <w:rPr>
          <w:rFonts w:ascii="Verdana" w:eastAsia="MS Gothic" w:hAnsi="Verdana"/>
          <w:iCs/>
          <w:color w:val="000000"/>
          <w:sz w:val="18"/>
          <w:szCs w:val="18"/>
        </w:rPr>
        <w:t>WP</w:t>
      </w:r>
      <w:r w:rsidR="0033538B" w:rsidRPr="00922338">
        <w:rPr>
          <w:rFonts w:ascii="Verdana" w:eastAsia="MS Gothic" w:hAnsi="Verdana"/>
          <w:iCs/>
          <w:color w:val="000000"/>
          <w:sz w:val="18"/>
          <w:szCs w:val="18"/>
        </w:rPr>
        <w:t>3 where recipe development is led by the Institute Paul Bocuse Research Centre</w:t>
      </w:r>
    </w:p>
    <w:p w:rsidR="00EC0ED5" w:rsidRPr="00922338" w:rsidRDefault="00EC0ED5" w:rsidP="00885A2C">
      <w:pPr>
        <w:spacing w:after="0"/>
        <w:jc w:val="both"/>
        <w:rPr>
          <w:rFonts w:ascii="Verdana" w:hAnsi="Verdana" w:cstheme="minorHAnsi"/>
        </w:rPr>
      </w:pPr>
    </w:p>
    <w:p w:rsidR="00DB2959" w:rsidRPr="004F2EC7" w:rsidRDefault="004F2EC7" w:rsidP="001D4193">
      <w:pPr>
        <w:tabs>
          <w:tab w:val="left" w:pos="1095"/>
        </w:tabs>
        <w:rPr>
          <w:rFonts w:ascii="Verdana" w:hAnsi="Verdana"/>
          <w:b/>
          <w:sz w:val="24"/>
          <w:szCs w:val="24"/>
        </w:rPr>
      </w:pPr>
      <w:r>
        <w:rPr>
          <w:rFonts w:ascii="Verdana" w:hAnsi="Verdana"/>
          <w:b/>
          <w:sz w:val="24"/>
          <w:szCs w:val="24"/>
        </w:rPr>
        <w:t>Methodology</w:t>
      </w:r>
    </w:p>
    <w:p w:rsidR="003B0196" w:rsidRPr="00922338" w:rsidRDefault="003B0196" w:rsidP="003B0196">
      <w:pPr>
        <w:spacing w:after="0" w:line="360" w:lineRule="auto"/>
        <w:jc w:val="both"/>
        <w:rPr>
          <w:rFonts w:ascii="Verdana" w:hAnsi="Verdana"/>
          <w:b/>
          <w:sz w:val="18"/>
          <w:szCs w:val="18"/>
          <w:lang w:val="en-US"/>
        </w:rPr>
      </w:pPr>
      <w:r w:rsidRPr="00922338">
        <w:rPr>
          <w:rFonts w:ascii="Verdana" w:hAnsi="Verdana"/>
          <w:b/>
          <w:sz w:val="18"/>
          <w:szCs w:val="18"/>
          <w:lang w:val="en-US"/>
        </w:rPr>
        <w:t>1. Products</w:t>
      </w:r>
    </w:p>
    <w:p w:rsidR="003B0196" w:rsidRPr="00922338" w:rsidRDefault="003B0196" w:rsidP="003B0196">
      <w:pPr>
        <w:spacing w:after="0" w:line="360" w:lineRule="auto"/>
        <w:jc w:val="both"/>
        <w:rPr>
          <w:rFonts w:ascii="Verdana" w:hAnsi="Verdana"/>
          <w:sz w:val="18"/>
          <w:szCs w:val="18"/>
          <w:lang w:val="en-US"/>
        </w:rPr>
      </w:pPr>
      <w:r w:rsidRPr="00922338">
        <w:rPr>
          <w:rFonts w:ascii="Verdana" w:hAnsi="Verdana"/>
          <w:sz w:val="18"/>
          <w:szCs w:val="18"/>
          <w:lang w:val="en-US"/>
        </w:rPr>
        <w:t>Canned peas and sweet corn were selected among the large diversity of food in the vegetable category because their large availability on the market of the countries part</w:t>
      </w:r>
      <w:r w:rsidR="007666F0">
        <w:rPr>
          <w:rFonts w:ascii="Verdana" w:hAnsi="Verdana"/>
          <w:sz w:val="18"/>
          <w:szCs w:val="18"/>
          <w:lang w:val="en-US"/>
        </w:rPr>
        <w:t>icipating in the study. Ten peas</w:t>
      </w:r>
      <w:r w:rsidR="007666F0" w:rsidRPr="00922338">
        <w:rPr>
          <w:rFonts w:ascii="Verdana" w:hAnsi="Verdana"/>
          <w:sz w:val="18"/>
          <w:szCs w:val="18"/>
          <w:lang w:val="en-US"/>
        </w:rPr>
        <w:t xml:space="preserve"> (</w:t>
      </w:r>
      <w:r w:rsidRPr="00922338">
        <w:rPr>
          <w:rFonts w:ascii="Verdana" w:hAnsi="Verdana"/>
          <w:sz w:val="18"/>
          <w:szCs w:val="18"/>
          <w:lang w:val="en-US"/>
        </w:rPr>
        <w:t>codes: A,B,D</w:t>
      </w:r>
      <w:r w:rsidR="007666F0">
        <w:rPr>
          <w:rFonts w:ascii="Verdana" w:hAnsi="Verdana"/>
          <w:sz w:val="18"/>
          <w:szCs w:val="18"/>
          <w:lang w:val="en-US"/>
        </w:rPr>
        <w:t>,E,F,J,L,O,P,Q) and eight sweet</w:t>
      </w:r>
      <w:r w:rsidRPr="00922338">
        <w:rPr>
          <w:rFonts w:ascii="Verdana" w:hAnsi="Verdana"/>
          <w:sz w:val="18"/>
          <w:szCs w:val="18"/>
          <w:lang w:val="en-US"/>
        </w:rPr>
        <w:t xml:space="preserve">corn (codes: H,R,S,T,U,V,W,Z) samples were selected in order to cover as much as possible the diversity available for each vegetable. The amount of each sample needed for the whole study was purchased from the same production batch and then delivered to the institutions participating in the study. </w:t>
      </w:r>
    </w:p>
    <w:p w:rsidR="003B0196" w:rsidRPr="00922338" w:rsidRDefault="003B0196" w:rsidP="003B0196">
      <w:pPr>
        <w:spacing w:after="0" w:line="360" w:lineRule="auto"/>
        <w:jc w:val="both"/>
        <w:rPr>
          <w:rFonts w:ascii="Verdana" w:hAnsi="Verdana"/>
          <w:sz w:val="18"/>
          <w:szCs w:val="18"/>
          <w:lang w:val="en-US"/>
        </w:rPr>
      </w:pPr>
    </w:p>
    <w:p w:rsidR="003B0196" w:rsidRPr="00922338" w:rsidRDefault="003B0196" w:rsidP="003B0196">
      <w:pPr>
        <w:spacing w:after="0" w:line="360" w:lineRule="auto"/>
        <w:jc w:val="both"/>
        <w:rPr>
          <w:rFonts w:ascii="Verdana" w:hAnsi="Verdana"/>
          <w:b/>
          <w:sz w:val="18"/>
          <w:szCs w:val="18"/>
          <w:lang w:val="en-US"/>
        </w:rPr>
      </w:pPr>
      <w:r w:rsidRPr="00922338">
        <w:rPr>
          <w:rFonts w:ascii="Verdana" w:hAnsi="Verdana"/>
          <w:b/>
          <w:sz w:val="18"/>
          <w:szCs w:val="18"/>
          <w:lang w:val="en-US"/>
        </w:rPr>
        <w:t xml:space="preserve">2. Descriptive Sensory Analysis </w:t>
      </w:r>
    </w:p>
    <w:p w:rsidR="003B0196" w:rsidRPr="00922338" w:rsidRDefault="007666F0" w:rsidP="003B0196">
      <w:pPr>
        <w:spacing w:after="0" w:line="360" w:lineRule="auto"/>
        <w:jc w:val="both"/>
        <w:rPr>
          <w:rFonts w:ascii="Verdana" w:hAnsi="Verdana"/>
          <w:sz w:val="18"/>
          <w:szCs w:val="18"/>
          <w:lang w:val="en-US"/>
        </w:rPr>
      </w:pPr>
      <w:r w:rsidRPr="00922338">
        <w:rPr>
          <w:rFonts w:ascii="Verdana" w:hAnsi="Verdana"/>
          <w:sz w:val="18"/>
          <w:szCs w:val="18"/>
          <w:lang w:val="en-US"/>
        </w:rPr>
        <w:t>2.1 Subjects</w:t>
      </w:r>
    </w:p>
    <w:p w:rsidR="003B0196" w:rsidRPr="00922338" w:rsidRDefault="003B0196" w:rsidP="003B0196">
      <w:pPr>
        <w:spacing w:after="0" w:line="360" w:lineRule="auto"/>
        <w:jc w:val="both"/>
        <w:rPr>
          <w:rFonts w:ascii="Verdana" w:hAnsi="Verdana"/>
          <w:sz w:val="18"/>
          <w:szCs w:val="18"/>
          <w:lang w:val="en-US"/>
        </w:rPr>
      </w:pPr>
      <w:r w:rsidRPr="00922338">
        <w:rPr>
          <w:rFonts w:ascii="Verdana" w:hAnsi="Verdana"/>
          <w:sz w:val="18"/>
          <w:szCs w:val="18"/>
          <w:lang w:val="en-US"/>
        </w:rPr>
        <w:t xml:space="preserve">The Italian team was in charge of DA and subjects were recruited in Florence area (Italy). Twelve subjects, 3 males and 9 females, mean age 29.8 years, were selected </w:t>
      </w:r>
      <w:r w:rsidR="00C702AE">
        <w:rPr>
          <w:rFonts w:ascii="Verdana" w:hAnsi="Verdana"/>
          <w:sz w:val="18"/>
          <w:szCs w:val="18"/>
          <w:lang w:val="en-US"/>
        </w:rPr>
        <w:t>for Descriptive Analysis of pea samples</w:t>
      </w:r>
      <w:r w:rsidRPr="00922338">
        <w:rPr>
          <w:rFonts w:ascii="Verdana" w:hAnsi="Verdana"/>
          <w:sz w:val="18"/>
          <w:szCs w:val="18"/>
          <w:lang w:val="en-US"/>
        </w:rPr>
        <w:t>. Eleven subjects, 4 males and 7 females, mean age 30.1 years, were selected fo</w:t>
      </w:r>
      <w:r w:rsidR="00C702AE">
        <w:rPr>
          <w:rFonts w:ascii="Verdana" w:hAnsi="Verdana"/>
          <w:sz w:val="18"/>
          <w:szCs w:val="18"/>
          <w:lang w:val="en-US"/>
        </w:rPr>
        <w:t>r Descriptive Analysis of sweet</w:t>
      </w:r>
      <w:r w:rsidRPr="00922338">
        <w:rPr>
          <w:rFonts w:ascii="Verdana" w:hAnsi="Verdana"/>
          <w:sz w:val="18"/>
          <w:szCs w:val="18"/>
          <w:lang w:val="en-US"/>
        </w:rPr>
        <w:t>corn. Subjects were asked to fill in a questionnaire to assess the absence of perceptive disorders, allergies and food intolerance. They were paid for their participation in the study. A written informed consent was obtained from each subject after the description of the experiment.</w:t>
      </w:r>
    </w:p>
    <w:p w:rsidR="003B0196" w:rsidRPr="00922338" w:rsidRDefault="003B0196" w:rsidP="003B0196">
      <w:pPr>
        <w:spacing w:after="0" w:line="360" w:lineRule="auto"/>
        <w:jc w:val="both"/>
        <w:rPr>
          <w:rFonts w:ascii="Verdana" w:hAnsi="Verdana"/>
          <w:color w:val="1F497D" w:themeColor="text2"/>
          <w:sz w:val="18"/>
          <w:szCs w:val="18"/>
          <w:lang w:val="en-US"/>
        </w:rPr>
      </w:pPr>
    </w:p>
    <w:p w:rsidR="003B0196" w:rsidRPr="00922338" w:rsidRDefault="003B0196" w:rsidP="003B0196">
      <w:pPr>
        <w:spacing w:after="0" w:line="360" w:lineRule="auto"/>
        <w:jc w:val="both"/>
        <w:rPr>
          <w:rFonts w:ascii="Verdana" w:hAnsi="Verdana"/>
          <w:sz w:val="18"/>
          <w:szCs w:val="18"/>
          <w:lang w:val="en-US"/>
        </w:rPr>
      </w:pPr>
      <w:r w:rsidRPr="00922338">
        <w:rPr>
          <w:rFonts w:ascii="Verdana" w:hAnsi="Verdana"/>
          <w:sz w:val="18"/>
          <w:szCs w:val="18"/>
          <w:lang w:val="en-US"/>
        </w:rPr>
        <w:t xml:space="preserve">2.2 Panel training </w:t>
      </w:r>
    </w:p>
    <w:p w:rsidR="003B0196" w:rsidRPr="00922338" w:rsidRDefault="003B0196" w:rsidP="003B0196">
      <w:pPr>
        <w:spacing w:after="0" w:line="360" w:lineRule="auto"/>
        <w:jc w:val="both"/>
        <w:rPr>
          <w:rFonts w:ascii="Verdana" w:hAnsi="Verdana"/>
          <w:sz w:val="18"/>
          <w:szCs w:val="18"/>
          <w:lang w:val="en-US"/>
        </w:rPr>
      </w:pPr>
      <w:r w:rsidRPr="00922338">
        <w:rPr>
          <w:rFonts w:ascii="Verdana" w:hAnsi="Verdana"/>
          <w:sz w:val="18"/>
          <w:szCs w:val="18"/>
          <w:lang w:val="en-US"/>
        </w:rPr>
        <w:t>Each panel independently participated in a training procedure consisting in three steps: 1. descriptive term elicitation, 2. reference standards and scale use, 3.</w:t>
      </w:r>
      <w:r w:rsidR="0028796E">
        <w:rPr>
          <w:rFonts w:ascii="Verdana" w:hAnsi="Verdana"/>
          <w:sz w:val="18"/>
          <w:szCs w:val="18"/>
          <w:lang w:val="en-US"/>
        </w:rPr>
        <w:t xml:space="preserve"> </w:t>
      </w:r>
      <w:r w:rsidRPr="00922338">
        <w:rPr>
          <w:rFonts w:ascii="Verdana" w:hAnsi="Verdana"/>
          <w:sz w:val="18"/>
          <w:szCs w:val="18"/>
          <w:lang w:val="en-US"/>
        </w:rPr>
        <w:t xml:space="preserve">assessor and panel performance validation. In </w:t>
      </w:r>
      <w:r w:rsidR="00C702AE" w:rsidRPr="00922338">
        <w:rPr>
          <w:rFonts w:ascii="Verdana" w:hAnsi="Verdana"/>
          <w:sz w:val="18"/>
          <w:szCs w:val="18"/>
          <w:lang w:val="en-US"/>
        </w:rPr>
        <w:t>total,</w:t>
      </w:r>
      <w:r w:rsidRPr="00922338">
        <w:rPr>
          <w:rFonts w:ascii="Verdana" w:hAnsi="Verdana"/>
          <w:sz w:val="18"/>
          <w:szCs w:val="18"/>
          <w:lang w:val="en-US"/>
        </w:rPr>
        <w:t xml:space="preserve"> each panel participated in four sessions of 60 min each. </w:t>
      </w:r>
    </w:p>
    <w:p w:rsidR="00592205" w:rsidRPr="00922338" w:rsidRDefault="003B0196" w:rsidP="003B0196">
      <w:pPr>
        <w:spacing w:after="0" w:line="360" w:lineRule="auto"/>
        <w:jc w:val="both"/>
        <w:rPr>
          <w:rFonts w:ascii="Verdana" w:hAnsi="Verdana"/>
          <w:sz w:val="18"/>
          <w:szCs w:val="18"/>
          <w:lang w:val="en-US"/>
        </w:rPr>
      </w:pPr>
      <w:r w:rsidRPr="00922338">
        <w:rPr>
          <w:rFonts w:ascii="Verdana" w:hAnsi="Verdana"/>
          <w:i/>
          <w:sz w:val="18"/>
          <w:szCs w:val="18"/>
          <w:lang w:val="en-US"/>
        </w:rPr>
        <w:t>Descriptive term elicitation</w:t>
      </w:r>
      <w:r w:rsidRPr="00922338">
        <w:rPr>
          <w:rFonts w:ascii="Verdana" w:hAnsi="Verdana"/>
          <w:sz w:val="18"/>
          <w:szCs w:val="18"/>
          <w:lang w:val="en-US"/>
        </w:rPr>
        <w:t xml:space="preserve"> (session 1 and 2): a simplified version of the repertory grid method (Piggott and Watson 1992) was applied to allow assessors to individually elicit sensory descriptors of pea and sweet corn samples. In total, 2 sessions were run in 2 days. In each session, 2 pairs of samples were presented. All subjects received the same </w:t>
      </w:r>
      <w:r w:rsidR="0028796E">
        <w:rPr>
          <w:rFonts w:ascii="Verdana" w:hAnsi="Verdana"/>
          <w:sz w:val="18"/>
          <w:szCs w:val="18"/>
          <w:lang w:val="en-US"/>
        </w:rPr>
        <w:t>pair</w:t>
      </w:r>
      <w:r w:rsidRPr="00922338">
        <w:rPr>
          <w:rFonts w:ascii="Verdana" w:hAnsi="Verdana"/>
          <w:sz w:val="18"/>
          <w:szCs w:val="18"/>
          <w:lang w:val="en-US"/>
        </w:rPr>
        <w:t xml:space="preserve"> (sweet corn- session 1: W and H, U and S; session 2: R and Z, T and R; pea- session 1: P and O, H and Q session 2: B and E, P and E). These sessions were run in a room of the sensory lab and each subject performed the task individually. They were asked to compare appearance, aroma, texture and flavor of the samples of each </w:t>
      </w:r>
      <w:r w:rsidR="0028796E">
        <w:rPr>
          <w:rFonts w:ascii="Verdana" w:hAnsi="Verdana"/>
          <w:sz w:val="18"/>
          <w:szCs w:val="18"/>
          <w:lang w:val="en-US"/>
        </w:rPr>
        <w:t>pair</w:t>
      </w:r>
      <w:r w:rsidRPr="00922338">
        <w:rPr>
          <w:rFonts w:ascii="Verdana" w:hAnsi="Verdana"/>
          <w:sz w:val="18"/>
          <w:szCs w:val="18"/>
          <w:lang w:val="en-US"/>
        </w:rPr>
        <w:t xml:space="preserve"> and freely describe similarities and differences between them on a sheet. Panelists were encouraged to use associative and cognitive terms rather than quantitative or affective ones (such as good, bad, intense, and so on). At the end of each session, the panel leader listed all the elicited terms across subjects taking note of the occurrences of each term. The initial list of attributes was reduced to achieve a list that comprehensively and accurately described the product space: redundant and/or less-cited terms were grouped on a semantic basis and/or eliminated according to the subjects’ consensual decisions. The consensus building process, managed by the panel leader, ended with the list of attributes reported in </w:t>
      </w:r>
      <w:r w:rsidRPr="0028796E">
        <w:rPr>
          <w:rFonts w:ascii="Verdana" w:hAnsi="Verdana"/>
          <w:sz w:val="18"/>
          <w:szCs w:val="18"/>
          <w:lang w:val="en-US"/>
        </w:rPr>
        <w:t>Table 1</w:t>
      </w:r>
      <w:r w:rsidR="003547EF" w:rsidRPr="0028796E">
        <w:rPr>
          <w:rFonts w:ascii="Verdana" w:hAnsi="Verdana"/>
          <w:sz w:val="18"/>
          <w:szCs w:val="18"/>
          <w:lang w:val="en-US"/>
        </w:rPr>
        <w:t>.</w:t>
      </w:r>
      <w:r w:rsidR="003547EF" w:rsidRPr="00922338">
        <w:rPr>
          <w:rFonts w:ascii="Verdana" w:hAnsi="Verdana"/>
          <w:sz w:val="18"/>
          <w:szCs w:val="18"/>
          <w:lang w:val="en-US"/>
        </w:rPr>
        <w:t xml:space="preserve"> </w:t>
      </w:r>
      <w:r w:rsidRPr="00922338">
        <w:rPr>
          <w:rFonts w:ascii="Verdana" w:hAnsi="Verdana"/>
          <w:sz w:val="18"/>
          <w:szCs w:val="18"/>
          <w:lang w:val="en-US"/>
        </w:rPr>
        <w:t xml:space="preserve"> </w:t>
      </w:r>
    </w:p>
    <w:p w:rsidR="003B0196" w:rsidRPr="00922338" w:rsidRDefault="003B0196" w:rsidP="003B0196">
      <w:pPr>
        <w:spacing w:after="0" w:line="360" w:lineRule="auto"/>
        <w:jc w:val="both"/>
        <w:rPr>
          <w:rFonts w:ascii="Verdana" w:hAnsi="Verdana"/>
          <w:sz w:val="18"/>
          <w:szCs w:val="18"/>
          <w:lang w:val="en-US"/>
        </w:rPr>
      </w:pPr>
      <w:r w:rsidRPr="00922338">
        <w:rPr>
          <w:rFonts w:ascii="Verdana" w:hAnsi="Verdana"/>
          <w:i/>
          <w:sz w:val="18"/>
          <w:szCs w:val="18"/>
          <w:lang w:val="en-US"/>
        </w:rPr>
        <w:t>Reference standards and scale use</w:t>
      </w:r>
      <w:r w:rsidRPr="00922338">
        <w:rPr>
          <w:rFonts w:ascii="Verdana" w:hAnsi="Verdana"/>
          <w:sz w:val="18"/>
          <w:szCs w:val="18"/>
          <w:lang w:val="en-US"/>
        </w:rPr>
        <w:t xml:space="preserve"> (session 3): to facilitate the consensus and to calibrate the subjects, reference standards were presented to the panel. Standards were prepared to induce a moderate intensity, corresponding to the central point (5) of the 9-point scale. In order to train subjects to rate the intensity of each attribute, they were presented with 4 samples (sweet corn: H, S, U and W; peas: B, A, Q and L) and were asked to individually evaluate the intensity of attributes on a score card. A 9-point category scale labeled at the extremes with “extremely weak” and “extremely strong” was used. At the end of the session, individual evaluation results were collectively discussed and panel agreed on attributes and relevant intensities describing each sample. </w:t>
      </w:r>
    </w:p>
    <w:p w:rsidR="003B0196" w:rsidRPr="00922338" w:rsidRDefault="003B0196" w:rsidP="003B0196">
      <w:pPr>
        <w:spacing w:after="0" w:line="360" w:lineRule="auto"/>
        <w:jc w:val="both"/>
        <w:rPr>
          <w:rFonts w:ascii="Verdana" w:hAnsi="Verdana"/>
          <w:sz w:val="18"/>
          <w:szCs w:val="18"/>
          <w:lang w:val="en-US"/>
        </w:rPr>
      </w:pPr>
      <w:r w:rsidRPr="00922338">
        <w:rPr>
          <w:rFonts w:ascii="Verdana" w:hAnsi="Verdana"/>
          <w:i/>
          <w:sz w:val="18"/>
          <w:szCs w:val="18"/>
          <w:lang w:val="en-US"/>
        </w:rPr>
        <w:t>Assessor and panel performance validation</w:t>
      </w:r>
      <w:r w:rsidRPr="00922338">
        <w:rPr>
          <w:rFonts w:ascii="Verdana" w:hAnsi="Verdana"/>
          <w:sz w:val="18"/>
          <w:szCs w:val="18"/>
          <w:lang w:val="en-US"/>
        </w:rPr>
        <w:t xml:space="preserve"> (session 4): sensory performances were validated by evaluating a subset of samples to be used for the study. One session was performed in individual booths on 4 samples (sweet corn: H, S, U and W; peas: B, A, Q and L) each replicated 2 times. Panel and assessors data were analyzed using Panel Check software (ver 1.4.0, Nofima, Tromso, Norway). Panel calibration was assessed using the multi-block PCA (Tucker-1), while the assessor performance was assessed using the p*MSE plot. Based on the results from Panel Check analysis the training level of panels was considered acceptable. </w:t>
      </w:r>
    </w:p>
    <w:p w:rsidR="003B0196" w:rsidRPr="00922338" w:rsidRDefault="003B0196" w:rsidP="003B0196">
      <w:pPr>
        <w:spacing w:after="0" w:line="360" w:lineRule="auto"/>
        <w:jc w:val="both"/>
        <w:rPr>
          <w:rFonts w:ascii="Verdana" w:hAnsi="Verdana"/>
          <w:color w:val="1F497D" w:themeColor="text2"/>
          <w:sz w:val="18"/>
          <w:szCs w:val="18"/>
          <w:lang w:val="en-US"/>
        </w:rPr>
      </w:pPr>
    </w:p>
    <w:p w:rsidR="003B0196" w:rsidRPr="00922338" w:rsidRDefault="003B0196" w:rsidP="00770135">
      <w:pPr>
        <w:spacing w:after="0" w:line="360" w:lineRule="auto"/>
        <w:jc w:val="both"/>
        <w:rPr>
          <w:rFonts w:ascii="Verdana" w:hAnsi="Verdana"/>
          <w:sz w:val="18"/>
          <w:szCs w:val="18"/>
          <w:lang w:val="en-US"/>
        </w:rPr>
      </w:pPr>
      <w:r w:rsidRPr="00922338">
        <w:rPr>
          <w:rFonts w:ascii="Verdana" w:hAnsi="Verdana"/>
          <w:sz w:val="18"/>
          <w:szCs w:val="18"/>
          <w:lang w:val="en-US"/>
        </w:rPr>
        <w:t>2.3 Samples evaluation</w:t>
      </w:r>
    </w:p>
    <w:p w:rsidR="00922338" w:rsidRPr="00922338" w:rsidRDefault="003B0196" w:rsidP="00770135">
      <w:pPr>
        <w:spacing w:after="0" w:line="360" w:lineRule="auto"/>
        <w:jc w:val="both"/>
        <w:rPr>
          <w:rFonts w:ascii="Verdana" w:hAnsi="Verdana"/>
          <w:sz w:val="18"/>
          <w:szCs w:val="18"/>
          <w:lang w:val="en-US"/>
        </w:rPr>
      </w:pPr>
      <w:r w:rsidRPr="00922338">
        <w:rPr>
          <w:rFonts w:ascii="Verdana" w:hAnsi="Verdana"/>
          <w:sz w:val="18"/>
          <w:szCs w:val="18"/>
          <w:lang w:val="en-US"/>
        </w:rPr>
        <w:t>Panels participated in 3 evaluation sessions.  In each session, 9 sample</w:t>
      </w:r>
      <w:r w:rsidR="00C702AE">
        <w:rPr>
          <w:rFonts w:ascii="Verdana" w:hAnsi="Verdana"/>
          <w:sz w:val="18"/>
          <w:szCs w:val="18"/>
          <w:lang w:val="en-US"/>
        </w:rPr>
        <w:t>s of peas or 8 samples of sweet</w:t>
      </w:r>
      <w:r w:rsidRPr="00922338">
        <w:rPr>
          <w:rFonts w:ascii="Verdana" w:hAnsi="Verdana"/>
          <w:sz w:val="18"/>
          <w:szCs w:val="18"/>
          <w:lang w:val="en-US"/>
        </w:rPr>
        <w:t xml:space="preserve">corn were evaluated. Samples (25 gr) were presented in two sub-sets consisting of 4 and 5 samples each in the case </w:t>
      </w:r>
      <w:r w:rsidR="00C702AE" w:rsidRPr="00922338">
        <w:rPr>
          <w:rFonts w:ascii="Verdana" w:hAnsi="Verdana"/>
          <w:sz w:val="18"/>
          <w:szCs w:val="18"/>
          <w:lang w:val="en-US"/>
        </w:rPr>
        <w:t>of peas</w:t>
      </w:r>
      <w:r w:rsidRPr="00922338">
        <w:rPr>
          <w:rFonts w:ascii="Verdana" w:hAnsi="Verdana"/>
          <w:sz w:val="18"/>
          <w:szCs w:val="18"/>
          <w:lang w:val="en-US"/>
        </w:rPr>
        <w:t xml:space="preserve">  and of  4 sam</w:t>
      </w:r>
      <w:r w:rsidR="00C702AE">
        <w:rPr>
          <w:rFonts w:ascii="Verdana" w:hAnsi="Verdana"/>
          <w:sz w:val="18"/>
          <w:szCs w:val="18"/>
          <w:lang w:val="en-US"/>
        </w:rPr>
        <w:t>ples each  in the case of sweet</w:t>
      </w:r>
      <w:r w:rsidRPr="00922338">
        <w:rPr>
          <w:rFonts w:ascii="Verdana" w:hAnsi="Verdana"/>
          <w:sz w:val="18"/>
          <w:szCs w:val="18"/>
          <w:lang w:val="en-US"/>
        </w:rPr>
        <w:t>corn.  Each sample was evaluated 3 times.  Samples were presented in a 100cc plastic cup identified by a 3-digit code. Sample presentation was balanced across subjects within each session.  For each sample, assessors were asked to rate attributes describing aroma and appearance first.  Then, they were asked to take a tea-spoon of the sample and rate the intensity of flavor and taste descriptors. Finally, subjects were asked to take a further tea-spoon and rate the intensity of attributes describing texture. After each sample, subjects rinsed their mouths with water for 30s, had some plain crackers for 30s and finally rinsed their mouths with water for a further 30s.  Subjects took a</w:t>
      </w:r>
    </w:p>
    <w:p w:rsidR="00922338" w:rsidRPr="00922338" w:rsidRDefault="00922338" w:rsidP="00770135">
      <w:pPr>
        <w:spacing w:after="0" w:line="360" w:lineRule="auto"/>
        <w:jc w:val="both"/>
        <w:rPr>
          <w:rFonts w:ascii="Verdana" w:hAnsi="Verdana"/>
          <w:sz w:val="18"/>
          <w:szCs w:val="18"/>
          <w:lang w:val="en-US"/>
        </w:rPr>
      </w:pPr>
    </w:p>
    <w:p w:rsidR="00770135" w:rsidRPr="00922338" w:rsidRDefault="003B0196" w:rsidP="00770135">
      <w:pPr>
        <w:spacing w:after="0" w:line="360" w:lineRule="auto"/>
        <w:jc w:val="both"/>
        <w:rPr>
          <w:rFonts w:ascii="Verdana" w:hAnsi="Verdana"/>
          <w:sz w:val="18"/>
          <w:szCs w:val="18"/>
          <w:lang w:val="en-US"/>
        </w:rPr>
      </w:pPr>
      <w:r w:rsidRPr="00922338">
        <w:rPr>
          <w:rFonts w:ascii="Verdana" w:hAnsi="Verdana"/>
          <w:sz w:val="18"/>
          <w:szCs w:val="18"/>
          <w:lang w:val="en-US"/>
        </w:rPr>
        <w:t xml:space="preserve"> </w:t>
      </w:r>
    </w:p>
    <w:p w:rsidR="00922338" w:rsidRPr="00922338" w:rsidRDefault="00922338" w:rsidP="00770135">
      <w:pPr>
        <w:spacing w:line="240" w:lineRule="auto"/>
        <w:rPr>
          <w:rFonts w:ascii="Verdana" w:hAnsi="Verdana"/>
          <w:b/>
          <w:sz w:val="18"/>
          <w:szCs w:val="18"/>
        </w:rPr>
      </w:pPr>
    </w:p>
    <w:p w:rsidR="00770135" w:rsidRPr="00922338" w:rsidRDefault="00922338" w:rsidP="00770135">
      <w:pPr>
        <w:spacing w:line="240" w:lineRule="auto"/>
        <w:rPr>
          <w:rFonts w:ascii="Verdana" w:hAnsi="Verdana"/>
          <w:sz w:val="18"/>
          <w:szCs w:val="18"/>
          <w:lang w:val="en-US"/>
        </w:rPr>
      </w:pPr>
      <w:r w:rsidRPr="00922338">
        <w:rPr>
          <w:rFonts w:ascii="Verdana" w:hAnsi="Verdana"/>
          <w:b/>
          <w:sz w:val="18"/>
          <w:szCs w:val="18"/>
        </w:rPr>
        <w:t>Table 1.</w:t>
      </w:r>
      <w:r w:rsidRPr="00922338">
        <w:rPr>
          <w:rFonts w:ascii="Verdana" w:hAnsi="Verdana"/>
          <w:sz w:val="18"/>
          <w:szCs w:val="18"/>
        </w:rPr>
        <w:t xml:space="preserve"> Sensory attributes of canned peas and sweet corn samples: F and p values resulted from the </w:t>
      </w:r>
      <w:r w:rsidR="00C702AE" w:rsidRPr="00922338">
        <w:rPr>
          <w:rFonts w:ascii="Verdana" w:hAnsi="Verdana"/>
          <w:sz w:val="18"/>
          <w:szCs w:val="18"/>
        </w:rPr>
        <w:t>three-way</w:t>
      </w:r>
      <w:r w:rsidRPr="00922338">
        <w:rPr>
          <w:rFonts w:ascii="Verdana" w:hAnsi="Verdana"/>
          <w:sz w:val="18"/>
          <w:szCs w:val="18"/>
        </w:rPr>
        <w:t xml:space="preserve"> ANOVA computed for each attributed on assessors scores.</w:t>
      </w:r>
    </w:p>
    <w:tbl>
      <w:tblPr>
        <w:tblStyle w:val="TableGrid"/>
        <w:tblW w:w="9606" w:type="dxa"/>
        <w:jc w:val="right"/>
        <w:tblLook w:val="04A0" w:firstRow="1" w:lastRow="0" w:firstColumn="1" w:lastColumn="0" w:noHBand="0" w:noVBand="1"/>
      </w:tblPr>
      <w:tblGrid>
        <w:gridCol w:w="675"/>
        <w:gridCol w:w="2410"/>
        <w:gridCol w:w="1134"/>
        <w:gridCol w:w="1134"/>
        <w:gridCol w:w="2126"/>
        <w:gridCol w:w="993"/>
        <w:gridCol w:w="1134"/>
      </w:tblGrid>
      <w:tr w:rsidR="00C30AB0" w:rsidRPr="00313CEE" w:rsidTr="00922338">
        <w:trPr>
          <w:trHeight w:val="369"/>
          <w:jc w:val="right"/>
        </w:trPr>
        <w:tc>
          <w:tcPr>
            <w:tcW w:w="675" w:type="dxa"/>
            <w:tcBorders>
              <w:top w:val="single" w:sz="4" w:space="0" w:color="auto"/>
              <w:left w:val="nil"/>
              <w:bottom w:val="single" w:sz="4" w:space="0" w:color="auto"/>
              <w:right w:val="nil"/>
            </w:tcBorders>
          </w:tcPr>
          <w:p w:rsidR="00C30AB0" w:rsidRPr="00313CEE" w:rsidRDefault="00C30AB0" w:rsidP="00922338">
            <w:pPr>
              <w:rPr>
                <w:rFonts w:cs="Arial"/>
                <w:b/>
                <w:color w:val="000000" w:themeColor="text1"/>
                <w:sz w:val="18"/>
                <w:szCs w:val="18"/>
                <w:lang w:val="en-US"/>
              </w:rPr>
            </w:pPr>
          </w:p>
        </w:tc>
        <w:tc>
          <w:tcPr>
            <w:tcW w:w="4678" w:type="dxa"/>
            <w:gridSpan w:val="3"/>
            <w:tcBorders>
              <w:top w:val="single" w:sz="4" w:space="0" w:color="auto"/>
              <w:left w:val="nil"/>
              <w:bottom w:val="single" w:sz="4" w:space="0" w:color="auto"/>
              <w:right w:val="nil"/>
            </w:tcBorders>
            <w:vAlign w:val="center"/>
          </w:tcPr>
          <w:p w:rsidR="00C30AB0" w:rsidRPr="00BD79C5" w:rsidRDefault="00C30AB0" w:rsidP="00922338">
            <w:pPr>
              <w:jc w:val="center"/>
              <w:rPr>
                <w:rFonts w:ascii="Verdana" w:hAnsi="Verdana" w:cs="Arial"/>
                <w:b/>
                <w:color w:val="000000" w:themeColor="text1"/>
                <w:sz w:val="18"/>
                <w:szCs w:val="18"/>
                <w:lang w:val="en-US"/>
              </w:rPr>
            </w:pPr>
            <w:r w:rsidRPr="00BD79C5">
              <w:rPr>
                <w:rFonts w:ascii="Verdana" w:hAnsi="Verdana" w:cs="Arial"/>
                <w:b/>
                <w:color w:val="000000" w:themeColor="text1"/>
                <w:sz w:val="18"/>
                <w:szCs w:val="18"/>
                <w:lang w:val="en-US"/>
              </w:rPr>
              <w:t>Peas</w:t>
            </w:r>
          </w:p>
        </w:tc>
        <w:tc>
          <w:tcPr>
            <w:tcW w:w="4253" w:type="dxa"/>
            <w:gridSpan w:val="3"/>
            <w:tcBorders>
              <w:top w:val="single" w:sz="4" w:space="0" w:color="auto"/>
              <w:left w:val="nil"/>
              <w:bottom w:val="single" w:sz="4" w:space="0" w:color="auto"/>
              <w:right w:val="nil"/>
            </w:tcBorders>
            <w:vAlign w:val="center"/>
          </w:tcPr>
          <w:p w:rsidR="00C30AB0" w:rsidRPr="00F76C2B" w:rsidRDefault="00C30AB0" w:rsidP="00922338">
            <w:pPr>
              <w:jc w:val="center"/>
              <w:rPr>
                <w:rFonts w:ascii="Verdana" w:hAnsi="Verdana" w:cs="Arial"/>
                <w:b/>
                <w:color w:val="000000" w:themeColor="text1"/>
                <w:sz w:val="18"/>
                <w:szCs w:val="18"/>
                <w:lang w:val="en-US"/>
              </w:rPr>
            </w:pPr>
            <w:r w:rsidRPr="00F76C2B">
              <w:rPr>
                <w:rFonts w:ascii="Verdana" w:hAnsi="Verdana" w:cs="Arial"/>
                <w:b/>
                <w:color w:val="000000" w:themeColor="text1"/>
                <w:sz w:val="18"/>
                <w:szCs w:val="18"/>
                <w:lang w:val="en-US"/>
              </w:rPr>
              <w:t>Sweet Corn</w:t>
            </w:r>
          </w:p>
        </w:tc>
      </w:tr>
      <w:tr w:rsidR="00C30AB0" w:rsidRPr="00313CEE" w:rsidTr="00922338">
        <w:trPr>
          <w:trHeight w:val="369"/>
          <w:jc w:val="right"/>
        </w:trPr>
        <w:tc>
          <w:tcPr>
            <w:tcW w:w="675" w:type="dxa"/>
            <w:tcBorders>
              <w:top w:val="single" w:sz="4" w:space="0" w:color="auto"/>
              <w:left w:val="nil"/>
              <w:bottom w:val="single" w:sz="4" w:space="0" w:color="auto"/>
              <w:right w:val="nil"/>
            </w:tcBorders>
          </w:tcPr>
          <w:p w:rsidR="00C30AB0" w:rsidRPr="009D57B3" w:rsidRDefault="00C30AB0" w:rsidP="00922338">
            <w:pPr>
              <w:rPr>
                <w:rFonts w:cs="Arial"/>
                <w:color w:val="000000" w:themeColor="text1"/>
                <w:sz w:val="18"/>
                <w:szCs w:val="18"/>
                <w:lang w:val="en-US"/>
              </w:rPr>
            </w:pPr>
          </w:p>
        </w:tc>
        <w:tc>
          <w:tcPr>
            <w:tcW w:w="2410" w:type="dxa"/>
            <w:tcBorders>
              <w:top w:val="single" w:sz="4" w:space="0" w:color="auto"/>
              <w:left w:val="nil"/>
              <w:bottom w:val="single" w:sz="4" w:space="0" w:color="auto"/>
              <w:right w:val="nil"/>
            </w:tcBorders>
            <w:vAlign w:val="center"/>
          </w:tcPr>
          <w:p w:rsidR="00C30AB0" w:rsidRPr="009D57B3" w:rsidRDefault="00C30AB0" w:rsidP="00922338">
            <w:pPr>
              <w:jc w:val="center"/>
              <w:rPr>
                <w:rFonts w:ascii="Verdana" w:hAnsi="Verdana" w:cs="Arial"/>
                <w:color w:val="000000" w:themeColor="text1"/>
                <w:sz w:val="18"/>
                <w:szCs w:val="18"/>
                <w:lang w:val="en-US"/>
              </w:rPr>
            </w:pPr>
            <w:r w:rsidRPr="009D57B3">
              <w:rPr>
                <w:rFonts w:ascii="Verdana" w:hAnsi="Verdana" w:cs="Arial"/>
                <w:color w:val="000000" w:themeColor="text1"/>
                <w:sz w:val="18"/>
                <w:szCs w:val="18"/>
                <w:lang w:val="en-US"/>
              </w:rPr>
              <w:t>Attribute</w:t>
            </w:r>
          </w:p>
        </w:tc>
        <w:tc>
          <w:tcPr>
            <w:tcW w:w="1134" w:type="dxa"/>
            <w:tcBorders>
              <w:top w:val="single" w:sz="4" w:space="0" w:color="auto"/>
              <w:left w:val="nil"/>
              <w:bottom w:val="single" w:sz="4" w:space="0" w:color="auto"/>
              <w:right w:val="nil"/>
            </w:tcBorders>
            <w:vAlign w:val="center"/>
          </w:tcPr>
          <w:p w:rsidR="00C30AB0" w:rsidRPr="009D57B3" w:rsidRDefault="00C30AB0" w:rsidP="00922338">
            <w:pPr>
              <w:jc w:val="center"/>
              <w:rPr>
                <w:rFonts w:ascii="Verdana" w:hAnsi="Verdana" w:cs="Arial"/>
                <w:color w:val="000000" w:themeColor="text1"/>
                <w:sz w:val="18"/>
                <w:szCs w:val="18"/>
                <w:lang w:val="en-US"/>
              </w:rPr>
            </w:pPr>
            <w:r w:rsidRPr="009D57B3">
              <w:rPr>
                <w:rFonts w:ascii="Verdana" w:hAnsi="Verdana" w:cs="Arial"/>
                <w:color w:val="000000" w:themeColor="text1"/>
                <w:sz w:val="18"/>
                <w:szCs w:val="18"/>
                <w:lang w:val="en-US"/>
              </w:rPr>
              <w:t>F</w:t>
            </w:r>
          </w:p>
        </w:tc>
        <w:tc>
          <w:tcPr>
            <w:tcW w:w="1134" w:type="dxa"/>
            <w:tcBorders>
              <w:top w:val="single" w:sz="4" w:space="0" w:color="auto"/>
              <w:left w:val="nil"/>
              <w:bottom w:val="single" w:sz="4" w:space="0" w:color="auto"/>
              <w:right w:val="nil"/>
            </w:tcBorders>
            <w:vAlign w:val="center"/>
          </w:tcPr>
          <w:p w:rsidR="00C30AB0" w:rsidRPr="009D57B3" w:rsidRDefault="00C30AB0" w:rsidP="00922338">
            <w:pPr>
              <w:jc w:val="center"/>
              <w:rPr>
                <w:rFonts w:ascii="Verdana" w:hAnsi="Verdana" w:cs="Arial"/>
                <w:color w:val="000000" w:themeColor="text1"/>
                <w:sz w:val="18"/>
                <w:szCs w:val="18"/>
                <w:lang w:val="en-US"/>
              </w:rPr>
            </w:pPr>
            <w:r w:rsidRPr="009D57B3">
              <w:rPr>
                <w:rFonts w:ascii="Verdana" w:hAnsi="Verdana" w:cs="Arial"/>
                <w:color w:val="000000" w:themeColor="text1"/>
                <w:sz w:val="18"/>
                <w:szCs w:val="18"/>
                <w:lang w:val="en-US"/>
              </w:rPr>
              <w:t>p</w:t>
            </w:r>
          </w:p>
        </w:tc>
        <w:tc>
          <w:tcPr>
            <w:tcW w:w="2126" w:type="dxa"/>
            <w:tcBorders>
              <w:top w:val="single" w:sz="4" w:space="0" w:color="auto"/>
              <w:left w:val="nil"/>
              <w:bottom w:val="single" w:sz="4" w:space="0" w:color="auto"/>
              <w:right w:val="nil"/>
            </w:tcBorders>
            <w:vAlign w:val="center"/>
          </w:tcPr>
          <w:p w:rsidR="00C30AB0" w:rsidRPr="009D57B3" w:rsidRDefault="00C30AB0" w:rsidP="00922338">
            <w:pPr>
              <w:jc w:val="center"/>
              <w:rPr>
                <w:rFonts w:cs="Arial"/>
                <w:color w:val="000000" w:themeColor="text1"/>
                <w:sz w:val="18"/>
                <w:szCs w:val="18"/>
                <w:lang w:val="en-US"/>
              </w:rPr>
            </w:pPr>
            <w:r w:rsidRPr="009D57B3">
              <w:rPr>
                <w:rFonts w:ascii="Verdana" w:hAnsi="Verdana" w:cs="Arial"/>
                <w:color w:val="000000" w:themeColor="text1"/>
                <w:sz w:val="18"/>
                <w:szCs w:val="18"/>
                <w:lang w:val="en-US"/>
              </w:rPr>
              <w:t>Attribute</w:t>
            </w:r>
          </w:p>
        </w:tc>
        <w:tc>
          <w:tcPr>
            <w:tcW w:w="993" w:type="dxa"/>
            <w:tcBorders>
              <w:top w:val="single" w:sz="4" w:space="0" w:color="auto"/>
              <w:left w:val="nil"/>
              <w:bottom w:val="single" w:sz="4" w:space="0" w:color="auto"/>
              <w:right w:val="nil"/>
            </w:tcBorders>
            <w:vAlign w:val="center"/>
          </w:tcPr>
          <w:p w:rsidR="00C30AB0" w:rsidRPr="009D57B3" w:rsidRDefault="00C30AB0" w:rsidP="00922338">
            <w:pPr>
              <w:jc w:val="center"/>
              <w:rPr>
                <w:rFonts w:ascii="Verdana" w:hAnsi="Verdana" w:cs="Arial"/>
                <w:color w:val="000000" w:themeColor="text1"/>
                <w:sz w:val="18"/>
                <w:szCs w:val="18"/>
                <w:lang w:val="en-US"/>
              </w:rPr>
            </w:pPr>
            <w:r w:rsidRPr="009D57B3">
              <w:rPr>
                <w:rFonts w:ascii="Verdana" w:hAnsi="Verdana" w:cs="Arial"/>
                <w:color w:val="000000" w:themeColor="text1"/>
                <w:sz w:val="18"/>
                <w:szCs w:val="18"/>
                <w:lang w:val="en-US"/>
              </w:rPr>
              <w:t>F</w:t>
            </w:r>
          </w:p>
        </w:tc>
        <w:tc>
          <w:tcPr>
            <w:tcW w:w="1134" w:type="dxa"/>
            <w:tcBorders>
              <w:top w:val="single" w:sz="4" w:space="0" w:color="auto"/>
              <w:left w:val="nil"/>
              <w:bottom w:val="single" w:sz="4" w:space="0" w:color="auto"/>
              <w:right w:val="nil"/>
            </w:tcBorders>
            <w:vAlign w:val="center"/>
          </w:tcPr>
          <w:p w:rsidR="00C30AB0" w:rsidRPr="009D57B3" w:rsidRDefault="00C30AB0" w:rsidP="00922338">
            <w:pPr>
              <w:jc w:val="center"/>
              <w:rPr>
                <w:rFonts w:ascii="Verdana" w:hAnsi="Verdana" w:cs="Arial"/>
                <w:color w:val="000000" w:themeColor="text1"/>
                <w:sz w:val="18"/>
                <w:szCs w:val="18"/>
                <w:lang w:val="en-US"/>
              </w:rPr>
            </w:pPr>
            <w:r w:rsidRPr="009D57B3">
              <w:rPr>
                <w:rFonts w:ascii="Verdana" w:hAnsi="Verdana" w:cs="Arial"/>
                <w:color w:val="000000" w:themeColor="text1"/>
                <w:sz w:val="18"/>
                <w:szCs w:val="18"/>
                <w:lang w:val="en-US"/>
              </w:rPr>
              <w:t>p</w:t>
            </w:r>
          </w:p>
        </w:tc>
      </w:tr>
      <w:tr w:rsidR="00C30AB0" w:rsidRPr="00313CEE" w:rsidTr="00922338">
        <w:trPr>
          <w:trHeight w:val="2264"/>
          <w:jc w:val="right"/>
        </w:trPr>
        <w:tc>
          <w:tcPr>
            <w:tcW w:w="675" w:type="dxa"/>
            <w:tcBorders>
              <w:top w:val="single" w:sz="4" w:space="0" w:color="auto"/>
            </w:tcBorders>
            <w:textDirection w:val="btLr"/>
            <w:vAlign w:val="center"/>
          </w:tcPr>
          <w:p w:rsidR="00C30AB0" w:rsidRPr="00313CEE" w:rsidRDefault="00C30AB0" w:rsidP="00922338">
            <w:pPr>
              <w:ind w:left="113" w:right="113"/>
              <w:jc w:val="center"/>
              <w:rPr>
                <w:rFonts w:cs="Arial"/>
                <w:b/>
                <w:bCs/>
                <w:color w:val="000000" w:themeColor="text1"/>
                <w:sz w:val="18"/>
                <w:szCs w:val="18"/>
              </w:rPr>
            </w:pPr>
            <w:r w:rsidRPr="009D57B3">
              <w:rPr>
                <w:rFonts w:ascii="Verdana" w:hAnsi="Verdana" w:cs="Arial"/>
                <w:b/>
                <w:bCs/>
                <w:color w:val="000000" w:themeColor="text1"/>
                <w:sz w:val="18"/>
                <w:szCs w:val="18"/>
              </w:rPr>
              <w:t>Appearance</w:t>
            </w:r>
          </w:p>
        </w:tc>
        <w:tc>
          <w:tcPr>
            <w:tcW w:w="2410" w:type="dxa"/>
            <w:tcBorders>
              <w:top w:val="single" w:sz="4" w:space="0" w:color="auto"/>
            </w:tcBorders>
            <w:vAlign w:val="center"/>
          </w:tcPr>
          <w:p w:rsidR="00C30AB0" w:rsidRPr="00E17649" w:rsidRDefault="00C30AB0" w:rsidP="00922338">
            <w:pPr>
              <w:spacing w:line="360" w:lineRule="auto"/>
              <w:rPr>
                <w:rFonts w:ascii="Verdana" w:hAnsi="Verdana" w:cs="Arial"/>
                <w:b/>
                <w:bCs/>
                <w:color w:val="000000" w:themeColor="text1"/>
                <w:sz w:val="18"/>
                <w:szCs w:val="18"/>
                <w:lang w:val="en-US"/>
              </w:rPr>
            </w:pPr>
            <w:r w:rsidRPr="00E17649">
              <w:rPr>
                <w:rFonts w:ascii="Verdana" w:hAnsi="Verdana" w:cs="Arial"/>
                <w:b/>
                <w:bCs/>
                <w:color w:val="000000" w:themeColor="text1"/>
                <w:sz w:val="18"/>
                <w:szCs w:val="18"/>
                <w:lang w:val="en-US"/>
              </w:rPr>
              <w:t xml:space="preserve">Green </w:t>
            </w:r>
          </w:p>
          <w:p w:rsidR="00C30AB0" w:rsidRPr="009D57B3" w:rsidRDefault="00C30AB0" w:rsidP="00922338">
            <w:pPr>
              <w:spacing w:line="360" w:lineRule="auto"/>
              <w:rPr>
                <w:rFonts w:ascii="Verdana" w:hAnsi="Verdana" w:cs="Arial"/>
                <w:b/>
                <w:bCs/>
                <w:color w:val="000000" w:themeColor="text1"/>
                <w:sz w:val="18"/>
                <w:szCs w:val="18"/>
                <w:lang w:val="en-US"/>
              </w:rPr>
            </w:pPr>
            <w:r w:rsidRPr="009D57B3">
              <w:rPr>
                <w:rFonts w:ascii="Verdana" w:hAnsi="Verdana" w:cs="Arial"/>
                <w:b/>
                <w:bCs/>
                <w:color w:val="000000" w:themeColor="text1"/>
                <w:sz w:val="18"/>
                <w:szCs w:val="18"/>
                <w:lang w:val="en-US"/>
              </w:rPr>
              <w:t>Colour uniformity</w:t>
            </w:r>
          </w:p>
          <w:p w:rsidR="00C30AB0" w:rsidRPr="009D57B3" w:rsidRDefault="00C30AB0" w:rsidP="00922338">
            <w:pPr>
              <w:spacing w:line="360" w:lineRule="auto"/>
              <w:rPr>
                <w:rFonts w:ascii="Verdana" w:hAnsi="Verdana" w:cs="Arial"/>
                <w:b/>
                <w:bCs/>
                <w:color w:val="000000" w:themeColor="text1"/>
                <w:sz w:val="18"/>
                <w:szCs w:val="18"/>
                <w:lang w:val="en-US"/>
              </w:rPr>
            </w:pPr>
            <w:r w:rsidRPr="009D57B3">
              <w:rPr>
                <w:rFonts w:ascii="Verdana" w:hAnsi="Verdana" w:cs="Arial"/>
                <w:b/>
                <w:bCs/>
                <w:color w:val="000000" w:themeColor="text1"/>
                <w:sz w:val="18"/>
                <w:szCs w:val="18"/>
                <w:lang w:val="en-US"/>
              </w:rPr>
              <w:t>Seed size</w:t>
            </w:r>
          </w:p>
          <w:p w:rsidR="00C30AB0" w:rsidRPr="009D57B3" w:rsidRDefault="00C30AB0" w:rsidP="00922338">
            <w:pPr>
              <w:spacing w:line="360" w:lineRule="auto"/>
              <w:rPr>
                <w:rFonts w:ascii="Verdana" w:hAnsi="Verdana" w:cs="Arial"/>
                <w:b/>
                <w:bCs/>
                <w:color w:val="000000" w:themeColor="text1"/>
                <w:sz w:val="18"/>
                <w:szCs w:val="18"/>
                <w:lang w:val="en-US"/>
              </w:rPr>
            </w:pPr>
            <w:r w:rsidRPr="009D57B3">
              <w:rPr>
                <w:rFonts w:ascii="Verdana" w:hAnsi="Verdana" w:cs="Arial"/>
                <w:b/>
                <w:bCs/>
                <w:color w:val="000000" w:themeColor="text1"/>
                <w:sz w:val="18"/>
                <w:szCs w:val="18"/>
                <w:lang w:val="en-US"/>
              </w:rPr>
              <w:t>Size uniformity</w:t>
            </w:r>
          </w:p>
          <w:p w:rsidR="00C30AB0" w:rsidRPr="00313CEE" w:rsidRDefault="00C30AB0" w:rsidP="00922338">
            <w:pPr>
              <w:spacing w:line="360" w:lineRule="auto"/>
              <w:rPr>
                <w:rFonts w:ascii="Verdana" w:hAnsi="Verdana" w:cs="Arial"/>
                <w:b/>
                <w:bCs/>
                <w:color w:val="000000" w:themeColor="text1"/>
                <w:sz w:val="18"/>
                <w:szCs w:val="18"/>
              </w:rPr>
            </w:pPr>
            <w:r w:rsidRPr="00313CEE">
              <w:rPr>
                <w:rFonts w:ascii="Verdana" w:hAnsi="Verdana" w:cs="Arial"/>
                <w:b/>
                <w:bCs/>
                <w:color w:val="000000" w:themeColor="text1"/>
                <w:sz w:val="18"/>
                <w:szCs w:val="18"/>
              </w:rPr>
              <w:t>Swollen</w:t>
            </w:r>
          </w:p>
          <w:p w:rsidR="00C30AB0" w:rsidRPr="00313CEE" w:rsidRDefault="00C30AB0" w:rsidP="00922338">
            <w:pPr>
              <w:spacing w:line="360" w:lineRule="auto"/>
              <w:rPr>
                <w:rFonts w:ascii="Verdana" w:hAnsi="Verdana" w:cs="Arial"/>
                <w:b/>
                <w:bCs/>
                <w:color w:val="000000" w:themeColor="text1"/>
                <w:sz w:val="18"/>
                <w:szCs w:val="18"/>
              </w:rPr>
            </w:pPr>
            <w:r w:rsidRPr="00313CEE">
              <w:rPr>
                <w:rFonts w:ascii="Verdana" w:hAnsi="Verdana" w:cs="Arial"/>
                <w:b/>
                <w:bCs/>
                <w:color w:val="000000" w:themeColor="text1"/>
                <w:sz w:val="18"/>
                <w:szCs w:val="18"/>
              </w:rPr>
              <w:t>Damaged</w:t>
            </w:r>
          </w:p>
        </w:tc>
        <w:tc>
          <w:tcPr>
            <w:tcW w:w="1134" w:type="dxa"/>
            <w:tcBorders>
              <w:top w:val="single" w:sz="4" w:space="0" w:color="auto"/>
            </w:tcBorders>
            <w:vAlign w:val="center"/>
          </w:tcPr>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14.6</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5.66</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96.58</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4.2</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21.95</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22.45</w:t>
            </w:r>
          </w:p>
        </w:tc>
        <w:tc>
          <w:tcPr>
            <w:tcW w:w="1134" w:type="dxa"/>
            <w:tcBorders>
              <w:top w:val="single" w:sz="4" w:space="0" w:color="auto"/>
            </w:tcBorders>
            <w:vAlign w:val="center"/>
          </w:tcPr>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0.0003</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tc>
        <w:tc>
          <w:tcPr>
            <w:tcW w:w="2126" w:type="dxa"/>
            <w:tcBorders>
              <w:top w:val="single" w:sz="4" w:space="0" w:color="auto"/>
            </w:tcBorders>
            <w:vAlign w:val="center"/>
          </w:tcPr>
          <w:p w:rsidR="00C30AB0" w:rsidRPr="00341698" w:rsidRDefault="00C30AB0" w:rsidP="00922338">
            <w:pPr>
              <w:autoSpaceDE w:val="0"/>
              <w:autoSpaceDN w:val="0"/>
              <w:adjustRightInd w:val="0"/>
              <w:spacing w:line="360" w:lineRule="auto"/>
              <w:rPr>
                <w:rFonts w:ascii="Verdana" w:hAnsi="Verdana" w:cs="Arial"/>
                <w:b/>
                <w:color w:val="000000"/>
                <w:sz w:val="18"/>
                <w:szCs w:val="18"/>
              </w:rPr>
            </w:pPr>
            <w:r w:rsidRPr="00341698">
              <w:rPr>
                <w:rFonts w:ascii="Verdana" w:hAnsi="Verdana" w:cs="Arial"/>
                <w:b/>
                <w:color w:val="000000"/>
                <w:sz w:val="18"/>
                <w:szCs w:val="18"/>
              </w:rPr>
              <w:t xml:space="preserve">Yellow </w:t>
            </w:r>
          </w:p>
          <w:p w:rsidR="00C30AB0" w:rsidRPr="00341698" w:rsidRDefault="00C30AB0" w:rsidP="00922338">
            <w:pPr>
              <w:autoSpaceDE w:val="0"/>
              <w:autoSpaceDN w:val="0"/>
              <w:adjustRightInd w:val="0"/>
              <w:spacing w:line="360" w:lineRule="auto"/>
              <w:rPr>
                <w:rFonts w:ascii="Verdana" w:hAnsi="Verdana" w:cs="Arial"/>
                <w:b/>
                <w:color w:val="000000"/>
                <w:sz w:val="18"/>
                <w:szCs w:val="18"/>
              </w:rPr>
            </w:pPr>
            <w:r w:rsidRPr="00341698">
              <w:rPr>
                <w:rFonts w:ascii="Verdana" w:hAnsi="Verdana" w:cs="Arial"/>
                <w:b/>
                <w:color w:val="000000"/>
                <w:sz w:val="18"/>
                <w:szCs w:val="18"/>
              </w:rPr>
              <w:t>Seed size</w:t>
            </w:r>
          </w:p>
          <w:p w:rsidR="00C30AB0" w:rsidRPr="00341698" w:rsidRDefault="00C30AB0" w:rsidP="00922338">
            <w:pPr>
              <w:autoSpaceDE w:val="0"/>
              <w:autoSpaceDN w:val="0"/>
              <w:adjustRightInd w:val="0"/>
              <w:spacing w:line="360" w:lineRule="auto"/>
              <w:rPr>
                <w:rFonts w:ascii="Verdana" w:hAnsi="Verdana" w:cs="Arial"/>
                <w:color w:val="000000"/>
                <w:sz w:val="18"/>
                <w:szCs w:val="18"/>
              </w:rPr>
            </w:pPr>
            <w:r w:rsidRPr="00341698">
              <w:rPr>
                <w:rFonts w:ascii="Verdana" w:hAnsi="Verdana" w:cs="Arial"/>
                <w:color w:val="000000"/>
                <w:sz w:val="18"/>
                <w:szCs w:val="18"/>
              </w:rPr>
              <w:t>Size uniformity</w:t>
            </w:r>
          </w:p>
          <w:p w:rsidR="00C30AB0" w:rsidRPr="00341698" w:rsidRDefault="00C30AB0" w:rsidP="00922338">
            <w:pPr>
              <w:autoSpaceDE w:val="0"/>
              <w:autoSpaceDN w:val="0"/>
              <w:adjustRightInd w:val="0"/>
              <w:spacing w:line="360" w:lineRule="auto"/>
              <w:rPr>
                <w:rFonts w:ascii="Verdana" w:hAnsi="Verdana" w:cs="Arial"/>
                <w:b/>
                <w:color w:val="000000"/>
                <w:sz w:val="18"/>
                <w:szCs w:val="18"/>
              </w:rPr>
            </w:pPr>
            <w:r w:rsidRPr="00341698">
              <w:rPr>
                <w:rFonts w:ascii="Verdana" w:hAnsi="Verdana" w:cs="Arial"/>
                <w:b/>
                <w:color w:val="000000"/>
                <w:sz w:val="18"/>
                <w:szCs w:val="18"/>
              </w:rPr>
              <w:t>Swollen</w:t>
            </w:r>
          </w:p>
          <w:p w:rsidR="00C30AB0" w:rsidRPr="00341698" w:rsidRDefault="00C30AB0" w:rsidP="00922338">
            <w:pPr>
              <w:autoSpaceDE w:val="0"/>
              <w:autoSpaceDN w:val="0"/>
              <w:adjustRightInd w:val="0"/>
              <w:spacing w:line="360" w:lineRule="auto"/>
              <w:rPr>
                <w:rFonts w:ascii="Verdana" w:hAnsi="Verdana" w:cs="Arial"/>
                <w:b/>
                <w:color w:val="000000"/>
                <w:sz w:val="18"/>
                <w:szCs w:val="18"/>
              </w:rPr>
            </w:pPr>
            <w:r w:rsidRPr="00341698">
              <w:rPr>
                <w:rFonts w:ascii="Verdana" w:hAnsi="Verdana" w:cs="Arial"/>
                <w:b/>
                <w:color w:val="000000"/>
                <w:sz w:val="18"/>
                <w:szCs w:val="18"/>
              </w:rPr>
              <w:t>Damaged</w:t>
            </w:r>
          </w:p>
        </w:tc>
        <w:tc>
          <w:tcPr>
            <w:tcW w:w="993" w:type="dxa"/>
            <w:tcBorders>
              <w:top w:val="single" w:sz="4" w:space="0" w:color="auto"/>
            </w:tcBorders>
            <w:vAlign w:val="center"/>
          </w:tcPr>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40.44</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17.4</w:t>
            </w:r>
            <w:r>
              <w:rPr>
                <w:rFonts w:ascii="Verdana" w:hAnsi="Verdana" w:cs="Arial"/>
                <w:color w:val="000000"/>
                <w:sz w:val="18"/>
                <w:szCs w:val="18"/>
              </w:rPr>
              <w:t>0</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1.4</w:t>
            </w:r>
            <w:r>
              <w:rPr>
                <w:rFonts w:ascii="Verdana" w:hAnsi="Verdana" w:cs="Arial"/>
                <w:color w:val="000000"/>
                <w:sz w:val="18"/>
                <w:szCs w:val="18"/>
              </w:rPr>
              <w:t>0</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6.43</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11.67</w:t>
            </w:r>
          </w:p>
        </w:tc>
        <w:tc>
          <w:tcPr>
            <w:tcW w:w="1134" w:type="dxa"/>
            <w:tcBorders>
              <w:top w:val="single" w:sz="4" w:space="0" w:color="auto"/>
            </w:tcBorders>
            <w:vAlign w:val="center"/>
          </w:tcPr>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&lt;0.0001</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&lt;0.0001</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0.2204</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&lt;0.0001</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&lt;0.0001</w:t>
            </w:r>
          </w:p>
        </w:tc>
      </w:tr>
      <w:tr w:rsidR="00C30AB0" w:rsidRPr="00313CEE" w:rsidTr="00922338">
        <w:trPr>
          <w:trHeight w:val="2264"/>
          <w:jc w:val="right"/>
        </w:trPr>
        <w:tc>
          <w:tcPr>
            <w:tcW w:w="675" w:type="dxa"/>
            <w:textDirection w:val="btLr"/>
            <w:vAlign w:val="center"/>
          </w:tcPr>
          <w:p w:rsidR="00C30AB0" w:rsidRPr="00F76C2B" w:rsidRDefault="00C30AB0" w:rsidP="00922338">
            <w:pPr>
              <w:ind w:left="113" w:right="113"/>
              <w:jc w:val="center"/>
              <w:rPr>
                <w:rFonts w:ascii="Verdana" w:hAnsi="Verdana" w:cs="Arial"/>
                <w:b/>
                <w:color w:val="000000" w:themeColor="text1"/>
                <w:sz w:val="18"/>
                <w:szCs w:val="18"/>
                <w:lang w:val="en-US"/>
              </w:rPr>
            </w:pPr>
            <w:r w:rsidRPr="00F76C2B">
              <w:rPr>
                <w:rFonts w:ascii="Verdana" w:hAnsi="Verdana" w:cs="Arial"/>
                <w:b/>
                <w:color w:val="000000" w:themeColor="text1"/>
                <w:sz w:val="18"/>
                <w:szCs w:val="18"/>
                <w:lang w:val="en-US"/>
              </w:rPr>
              <w:t>Aroma</w:t>
            </w:r>
          </w:p>
        </w:tc>
        <w:tc>
          <w:tcPr>
            <w:tcW w:w="2410" w:type="dxa"/>
            <w:vAlign w:val="center"/>
          </w:tcPr>
          <w:p w:rsidR="00C30AB0" w:rsidRPr="00313CEE" w:rsidRDefault="00C30AB0" w:rsidP="00922338">
            <w:pPr>
              <w:spacing w:line="360" w:lineRule="auto"/>
              <w:rPr>
                <w:rFonts w:ascii="Verdana" w:hAnsi="Verdana" w:cs="Arial"/>
                <w:color w:val="000000" w:themeColor="text1"/>
                <w:sz w:val="18"/>
                <w:szCs w:val="18"/>
                <w:lang w:val="en-US"/>
              </w:rPr>
            </w:pPr>
            <w:r w:rsidRPr="00313CEE">
              <w:rPr>
                <w:rFonts w:ascii="Verdana" w:hAnsi="Verdana" w:cs="Arial"/>
                <w:color w:val="000000" w:themeColor="text1"/>
                <w:sz w:val="18"/>
                <w:szCs w:val="18"/>
                <w:lang w:val="en-US"/>
              </w:rPr>
              <w:t>o-Raw peas</w:t>
            </w:r>
          </w:p>
          <w:p w:rsidR="00C30AB0" w:rsidRPr="00F76C2B" w:rsidRDefault="00C30AB0" w:rsidP="00922338">
            <w:pPr>
              <w:spacing w:line="360" w:lineRule="auto"/>
              <w:rPr>
                <w:rFonts w:ascii="Verdana" w:hAnsi="Verdana" w:cs="Arial"/>
                <w:b/>
                <w:bCs/>
                <w:color w:val="000000" w:themeColor="text1"/>
                <w:sz w:val="18"/>
                <w:szCs w:val="18"/>
                <w:lang w:val="en-US"/>
              </w:rPr>
            </w:pPr>
            <w:r w:rsidRPr="00F76C2B">
              <w:rPr>
                <w:rFonts w:ascii="Verdana" w:hAnsi="Verdana" w:cs="Arial"/>
                <w:b/>
                <w:bCs/>
                <w:color w:val="000000" w:themeColor="text1"/>
                <w:sz w:val="18"/>
                <w:szCs w:val="18"/>
                <w:lang w:val="en-US"/>
              </w:rPr>
              <w:t>o-Cooked peas</w:t>
            </w:r>
          </w:p>
          <w:p w:rsidR="00C30AB0" w:rsidRPr="00F76C2B" w:rsidRDefault="00C30AB0" w:rsidP="00922338">
            <w:pPr>
              <w:spacing w:line="360" w:lineRule="auto"/>
              <w:rPr>
                <w:rFonts w:ascii="Verdana" w:hAnsi="Verdana" w:cs="Arial"/>
                <w:b/>
                <w:bCs/>
                <w:color w:val="000000" w:themeColor="text1"/>
                <w:sz w:val="18"/>
                <w:szCs w:val="18"/>
                <w:lang w:val="en-US"/>
              </w:rPr>
            </w:pPr>
            <w:r w:rsidRPr="00F76C2B">
              <w:rPr>
                <w:rFonts w:ascii="Verdana" w:hAnsi="Verdana" w:cs="Arial"/>
                <w:b/>
                <w:bCs/>
                <w:color w:val="000000" w:themeColor="text1"/>
                <w:sz w:val="18"/>
                <w:szCs w:val="18"/>
                <w:lang w:val="en-US"/>
              </w:rPr>
              <w:t>o-Cooked vegetables</w:t>
            </w:r>
          </w:p>
          <w:p w:rsidR="00C30AB0" w:rsidRPr="00313CEE" w:rsidRDefault="00C30AB0" w:rsidP="00922338">
            <w:pPr>
              <w:spacing w:line="360" w:lineRule="auto"/>
              <w:rPr>
                <w:rFonts w:ascii="Verdana" w:hAnsi="Verdana" w:cs="Arial"/>
                <w:color w:val="000000" w:themeColor="text1"/>
                <w:sz w:val="18"/>
                <w:szCs w:val="18"/>
              </w:rPr>
            </w:pPr>
            <w:r w:rsidRPr="00313CEE">
              <w:rPr>
                <w:rFonts w:ascii="Verdana" w:hAnsi="Verdana" w:cs="Arial"/>
                <w:color w:val="000000" w:themeColor="text1"/>
                <w:sz w:val="18"/>
                <w:szCs w:val="18"/>
              </w:rPr>
              <w:t>o-Acrid</w:t>
            </w:r>
          </w:p>
          <w:p w:rsidR="00C30AB0" w:rsidRPr="00313CEE" w:rsidRDefault="00C30AB0" w:rsidP="00922338">
            <w:pPr>
              <w:spacing w:line="360" w:lineRule="auto"/>
              <w:rPr>
                <w:rFonts w:ascii="Verdana" w:hAnsi="Verdana" w:cs="Arial"/>
                <w:b/>
                <w:bCs/>
                <w:color w:val="000000" w:themeColor="text1"/>
                <w:sz w:val="18"/>
                <w:szCs w:val="18"/>
              </w:rPr>
            </w:pPr>
            <w:r w:rsidRPr="00313CEE">
              <w:rPr>
                <w:rFonts w:ascii="Verdana" w:hAnsi="Verdana" w:cs="Arial"/>
                <w:b/>
                <w:bCs/>
                <w:color w:val="000000" w:themeColor="text1"/>
                <w:sz w:val="18"/>
                <w:szCs w:val="18"/>
              </w:rPr>
              <w:t>o-Metallic</w:t>
            </w:r>
          </w:p>
          <w:p w:rsidR="00C30AB0" w:rsidRPr="00F76C2B" w:rsidRDefault="00C30AB0" w:rsidP="00922338">
            <w:pPr>
              <w:spacing w:line="360" w:lineRule="auto"/>
              <w:rPr>
                <w:rFonts w:ascii="Verdana" w:hAnsi="Verdana" w:cs="Arial"/>
                <w:color w:val="000000" w:themeColor="text1"/>
                <w:sz w:val="18"/>
                <w:szCs w:val="18"/>
              </w:rPr>
            </w:pPr>
            <w:r w:rsidRPr="00313CEE">
              <w:rPr>
                <w:rFonts w:ascii="Verdana" w:hAnsi="Verdana" w:cs="Arial"/>
                <w:b/>
                <w:bCs/>
                <w:color w:val="000000" w:themeColor="text1"/>
                <w:sz w:val="18"/>
                <w:szCs w:val="18"/>
              </w:rPr>
              <w:t>o-Onion</w:t>
            </w:r>
          </w:p>
        </w:tc>
        <w:tc>
          <w:tcPr>
            <w:tcW w:w="1134" w:type="dxa"/>
            <w:vAlign w:val="center"/>
          </w:tcPr>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1.73</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4.15</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3.98</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1.68</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2.99</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3.96</w:t>
            </w:r>
          </w:p>
        </w:tc>
        <w:tc>
          <w:tcPr>
            <w:tcW w:w="1134" w:type="dxa"/>
            <w:vAlign w:val="center"/>
          </w:tcPr>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0.092</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0.0002</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0.0004</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0.105</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0.005</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0.0005</w:t>
            </w:r>
          </w:p>
        </w:tc>
        <w:tc>
          <w:tcPr>
            <w:tcW w:w="2126" w:type="dxa"/>
            <w:vAlign w:val="center"/>
          </w:tcPr>
          <w:p w:rsidR="00C30AB0" w:rsidRPr="00341698" w:rsidRDefault="00C30AB0" w:rsidP="00922338">
            <w:pPr>
              <w:autoSpaceDE w:val="0"/>
              <w:autoSpaceDN w:val="0"/>
              <w:adjustRightInd w:val="0"/>
              <w:spacing w:line="360" w:lineRule="auto"/>
              <w:rPr>
                <w:rFonts w:ascii="Verdana" w:hAnsi="Verdana" w:cs="Arial"/>
                <w:color w:val="000000"/>
                <w:sz w:val="18"/>
                <w:szCs w:val="18"/>
              </w:rPr>
            </w:pPr>
            <w:r w:rsidRPr="00341698">
              <w:rPr>
                <w:rFonts w:ascii="Verdana" w:hAnsi="Verdana" w:cs="Arial"/>
                <w:color w:val="000000"/>
                <w:sz w:val="18"/>
                <w:szCs w:val="18"/>
              </w:rPr>
              <w:t>o-Cooked vegetables</w:t>
            </w:r>
          </w:p>
          <w:p w:rsidR="00C30AB0" w:rsidRPr="00341698" w:rsidRDefault="00C30AB0" w:rsidP="00922338">
            <w:pPr>
              <w:autoSpaceDE w:val="0"/>
              <w:autoSpaceDN w:val="0"/>
              <w:adjustRightInd w:val="0"/>
              <w:spacing w:line="360" w:lineRule="auto"/>
              <w:rPr>
                <w:rFonts w:ascii="Verdana" w:hAnsi="Verdana" w:cs="Arial"/>
                <w:color w:val="000000"/>
                <w:sz w:val="18"/>
                <w:szCs w:val="18"/>
              </w:rPr>
            </w:pPr>
            <w:r w:rsidRPr="00341698">
              <w:rPr>
                <w:rFonts w:ascii="Verdana" w:hAnsi="Verdana" w:cs="Arial"/>
                <w:color w:val="000000"/>
                <w:sz w:val="18"/>
                <w:szCs w:val="18"/>
              </w:rPr>
              <w:t>o-Acrid</w:t>
            </w:r>
          </w:p>
        </w:tc>
        <w:tc>
          <w:tcPr>
            <w:tcW w:w="993" w:type="dxa"/>
            <w:vAlign w:val="center"/>
          </w:tcPr>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0.8</w:t>
            </w:r>
            <w:r>
              <w:rPr>
                <w:rFonts w:ascii="Verdana" w:hAnsi="Verdana" w:cs="Arial"/>
                <w:color w:val="000000"/>
                <w:sz w:val="18"/>
                <w:szCs w:val="18"/>
              </w:rPr>
              <w:t>0</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1.75</w:t>
            </w:r>
          </w:p>
        </w:tc>
        <w:tc>
          <w:tcPr>
            <w:tcW w:w="1134" w:type="dxa"/>
            <w:vAlign w:val="center"/>
          </w:tcPr>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0.5931</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0.1146</w:t>
            </w:r>
          </w:p>
        </w:tc>
      </w:tr>
      <w:tr w:rsidR="00C30AB0" w:rsidRPr="00313CEE" w:rsidTr="00922338">
        <w:trPr>
          <w:trHeight w:val="4159"/>
          <w:jc w:val="right"/>
        </w:trPr>
        <w:tc>
          <w:tcPr>
            <w:tcW w:w="675" w:type="dxa"/>
            <w:textDirection w:val="btLr"/>
            <w:vAlign w:val="center"/>
          </w:tcPr>
          <w:p w:rsidR="00C30AB0" w:rsidRPr="00E17649" w:rsidRDefault="00C30AB0" w:rsidP="00922338">
            <w:pPr>
              <w:ind w:left="113" w:right="113"/>
              <w:jc w:val="center"/>
              <w:rPr>
                <w:rFonts w:ascii="Verdana" w:hAnsi="Verdana" w:cs="Arial"/>
                <w:b/>
                <w:color w:val="000000" w:themeColor="text1"/>
                <w:sz w:val="18"/>
                <w:szCs w:val="18"/>
              </w:rPr>
            </w:pPr>
            <w:r w:rsidRPr="00E17649">
              <w:rPr>
                <w:rFonts w:ascii="Verdana" w:hAnsi="Verdana" w:cs="Arial"/>
                <w:b/>
                <w:color w:val="000000" w:themeColor="text1"/>
                <w:sz w:val="18"/>
                <w:szCs w:val="18"/>
              </w:rPr>
              <w:t>Flavour</w:t>
            </w:r>
          </w:p>
        </w:tc>
        <w:tc>
          <w:tcPr>
            <w:tcW w:w="2410" w:type="dxa"/>
            <w:vAlign w:val="center"/>
          </w:tcPr>
          <w:p w:rsidR="00C30AB0" w:rsidRPr="00E17649" w:rsidRDefault="00C30AB0" w:rsidP="00922338">
            <w:pPr>
              <w:spacing w:line="360" w:lineRule="auto"/>
              <w:rPr>
                <w:rFonts w:ascii="Verdana" w:hAnsi="Verdana" w:cs="Arial"/>
                <w:color w:val="000000" w:themeColor="text1"/>
                <w:sz w:val="18"/>
                <w:szCs w:val="18"/>
                <w:lang w:val="en-US"/>
              </w:rPr>
            </w:pPr>
            <w:r w:rsidRPr="00E17649">
              <w:rPr>
                <w:rFonts w:ascii="Verdana" w:hAnsi="Verdana" w:cs="Arial"/>
                <w:color w:val="000000" w:themeColor="text1"/>
                <w:sz w:val="18"/>
                <w:szCs w:val="18"/>
                <w:lang w:val="en-US"/>
              </w:rPr>
              <w:t>f-Raw peas</w:t>
            </w:r>
          </w:p>
          <w:p w:rsidR="00C30AB0" w:rsidRPr="00E17649" w:rsidRDefault="00C30AB0" w:rsidP="00922338">
            <w:pPr>
              <w:spacing w:line="360" w:lineRule="auto"/>
              <w:rPr>
                <w:rFonts w:ascii="Verdana" w:hAnsi="Verdana" w:cs="Arial"/>
                <w:b/>
                <w:bCs/>
                <w:color w:val="000000" w:themeColor="text1"/>
                <w:sz w:val="18"/>
                <w:szCs w:val="18"/>
                <w:lang w:val="en-US"/>
              </w:rPr>
            </w:pPr>
            <w:r w:rsidRPr="00E17649">
              <w:rPr>
                <w:rFonts w:ascii="Verdana" w:hAnsi="Verdana" w:cs="Arial"/>
                <w:b/>
                <w:bCs/>
                <w:color w:val="000000" w:themeColor="text1"/>
                <w:sz w:val="18"/>
                <w:szCs w:val="18"/>
                <w:lang w:val="en-US"/>
              </w:rPr>
              <w:t>f-Cooked peas</w:t>
            </w:r>
          </w:p>
          <w:p w:rsidR="00C30AB0" w:rsidRPr="00E17649" w:rsidRDefault="00C30AB0" w:rsidP="00922338">
            <w:pPr>
              <w:spacing w:line="360" w:lineRule="auto"/>
              <w:rPr>
                <w:rFonts w:ascii="Verdana" w:hAnsi="Verdana" w:cs="Arial"/>
                <w:b/>
                <w:bCs/>
                <w:color w:val="000000" w:themeColor="text1"/>
                <w:sz w:val="18"/>
                <w:szCs w:val="18"/>
                <w:lang w:val="en-US"/>
              </w:rPr>
            </w:pPr>
            <w:r w:rsidRPr="00E17649">
              <w:rPr>
                <w:rFonts w:ascii="Verdana" w:hAnsi="Verdana" w:cs="Arial"/>
                <w:b/>
                <w:bCs/>
                <w:color w:val="000000" w:themeColor="text1"/>
                <w:sz w:val="18"/>
                <w:szCs w:val="18"/>
                <w:lang w:val="en-US"/>
              </w:rPr>
              <w:t>f-Cooked vegetables</w:t>
            </w:r>
          </w:p>
          <w:p w:rsidR="00C30AB0" w:rsidRPr="00E17649" w:rsidRDefault="00C30AB0" w:rsidP="00922338">
            <w:pPr>
              <w:spacing w:line="360" w:lineRule="auto"/>
              <w:rPr>
                <w:rFonts w:ascii="Verdana" w:hAnsi="Verdana" w:cs="Arial"/>
                <w:b/>
                <w:color w:val="000000" w:themeColor="text1"/>
                <w:sz w:val="18"/>
                <w:szCs w:val="18"/>
                <w:lang w:val="en-US"/>
              </w:rPr>
            </w:pPr>
            <w:r w:rsidRPr="00E17649">
              <w:rPr>
                <w:rFonts w:ascii="Verdana" w:hAnsi="Verdana" w:cs="Arial"/>
                <w:b/>
                <w:color w:val="000000" w:themeColor="text1"/>
                <w:sz w:val="18"/>
                <w:szCs w:val="18"/>
                <w:lang w:val="en-US"/>
              </w:rPr>
              <w:t>f-Acrid</w:t>
            </w:r>
          </w:p>
          <w:p w:rsidR="00C30AB0" w:rsidRPr="00E17649" w:rsidRDefault="00C30AB0" w:rsidP="00922338">
            <w:pPr>
              <w:spacing w:line="360" w:lineRule="auto"/>
              <w:rPr>
                <w:rFonts w:ascii="Verdana" w:hAnsi="Verdana" w:cs="Arial"/>
                <w:b/>
                <w:bCs/>
                <w:color w:val="000000" w:themeColor="text1"/>
                <w:sz w:val="18"/>
                <w:szCs w:val="18"/>
                <w:lang w:val="en-US"/>
              </w:rPr>
            </w:pPr>
            <w:r w:rsidRPr="00E17649">
              <w:rPr>
                <w:rFonts w:ascii="Verdana" w:hAnsi="Verdana" w:cs="Arial"/>
                <w:b/>
                <w:bCs/>
                <w:color w:val="000000" w:themeColor="text1"/>
                <w:sz w:val="18"/>
                <w:szCs w:val="18"/>
                <w:lang w:val="en-US"/>
              </w:rPr>
              <w:t>f-Metallic</w:t>
            </w:r>
          </w:p>
          <w:p w:rsidR="00C30AB0" w:rsidRPr="00E17649" w:rsidRDefault="00C30AB0" w:rsidP="00922338">
            <w:pPr>
              <w:spacing w:line="360" w:lineRule="auto"/>
              <w:rPr>
                <w:rFonts w:ascii="Verdana" w:hAnsi="Verdana" w:cs="Arial"/>
                <w:b/>
                <w:bCs/>
                <w:color w:val="000000" w:themeColor="text1"/>
                <w:sz w:val="18"/>
                <w:szCs w:val="18"/>
                <w:lang w:val="en-US"/>
              </w:rPr>
            </w:pPr>
            <w:r w:rsidRPr="00E17649">
              <w:rPr>
                <w:rFonts w:ascii="Verdana" w:hAnsi="Verdana" w:cs="Arial"/>
                <w:b/>
                <w:bCs/>
                <w:color w:val="000000" w:themeColor="text1"/>
                <w:sz w:val="18"/>
                <w:szCs w:val="18"/>
                <w:lang w:val="en-US"/>
              </w:rPr>
              <w:t>f-Onion</w:t>
            </w:r>
          </w:p>
          <w:p w:rsidR="00C30AB0" w:rsidRPr="00E17649" w:rsidRDefault="00C30AB0" w:rsidP="00922338">
            <w:pPr>
              <w:spacing w:line="360" w:lineRule="auto"/>
              <w:rPr>
                <w:rFonts w:ascii="Verdana" w:hAnsi="Verdana" w:cs="Arial"/>
                <w:b/>
                <w:bCs/>
                <w:color w:val="000000" w:themeColor="text1"/>
                <w:sz w:val="18"/>
                <w:szCs w:val="18"/>
                <w:lang w:val="en-US"/>
              </w:rPr>
            </w:pPr>
            <w:r w:rsidRPr="00E17649">
              <w:rPr>
                <w:rFonts w:ascii="Verdana" w:hAnsi="Verdana" w:cs="Arial"/>
                <w:b/>
                <w:bCs/>
                <w:color w:val="000000" w:themeColor="text1"/>
                <w:sz w:val="18"/>
                <w:szCs w:val="18"/>
                <w:lang w:val="en-US"/>
              </w:rPr>
              <w:t>Sweet</w:t>
            </w:r>
          </w:p>
          <w:p w:rsidR="00C30AB0" w:rsidRPr="00E17649" w:rsidRDefault="00C30AB0" w:rsidP="00922338">
            <w:pPr>
              <w:spacing w:line="360" w:lineRule="auto"/>
              <w:rPr>
                <w:rFonts w:ascii="Verdana" w:hAnsi="Verdana" w:cs="Arial"/>
                <w:b/>
                <w:color w:val="000000" w:themeColor="text1"/>
                <w:sz w:val="18"/>
                <w:szCs w:val="18"/>
                <w:lang w:val="en-US"/>
              </w:rPr>
            </w:pPr>
            <w:r w:rsidRPr="00E17649">
              <w:rPr>
                <w:rFonts w:ascii="Verdana" w:hAnsi="Verdana" w:cs="Arial"/>
                <w:b/>
                <w:color w:val="000000" w:themeColor="text1"/>
                <w:sz w:val="18"/>
                <w:szCs w:val="18"/>
                <w:lang w:val="en-US"/>
              </w:rPr>
              <w:t>Bitter</w:t>
            </w:r>
          </w:p>
          <w:p w:rsidR="00C30AB0" w:rsidRPr="00E17649" w:rsidRDefault="00C30AB0" w:rsidP="00922338">
            <w:pPr>
              <w:spacing w:line="360" w:lineRule="auto"/>
              <w:rPr>
                <w:rFonts w:ascii="Verdana" w:hAnsi="Verdana" w:cs="Arial"/>
                <w:b/>
                <w:color w:val="000000" w:themeColor="text1"/>
                <w:sz w:val="18"/>
                <w:szCs w:val="18"/>
                <w:lang w:val="en-US"/>
              </w:rPr>
            </w:pPr>
            <w:r w:rsidRPr="00E17649">
              <w:rPr>
                <w:rFonts w:ascii="Verdana" w:hAnsi="Verdana" w:cs="Arial"/>
                <w:b/>
                <w:color w:val="000000" w:themeColor="text1"/>
                <w:sz w:val="18"/>
                <w:szCs w:val="18"/>
                <w:lang w:val="en-US"/>
              </w:rPr>
              <w:t>Sour</w:t>
            </w:r>
          </w:p>
          <w:p w:rsidR="00C30AB0" w:rsidRPr="00E17649" w:rsidRDefault="00C30AB0" w:rsidP="00922338">
            <w:pPr>
              <w:spacing w:line="360" w:lineRule="auto"/>
              <w:rPr>
                <w:rFonts w:ascii="Verdana" w:hAnsi="Verdana" w:cs="Arial"/>
                <w:b/>
                <w:bCs/>
                <w:color w:val="000000" w:themeColor="text1"/>
                <w:sz w:val="18"/>
                <w:szCs w:val="18"/>
                <w:lang w:val="en-US"/>
              </w:rPr>
            </w:pPr>
            <w:r w:rsidRPr="00E17649">
              <w:rPr>
                <w:rFonts w:ascii="Verdana" w:hAnsi="Verdana" w:cs="Arial"/>
                <w:b/>
                <w:bCs/>
                <w:color w:val="000000" w:themeColor="text1"/>
                <w:sz w:val="18"/>
                <w:szCs w:val="18"/>
                <w:lang w:val="en-US"/>
              </w:rPr>
              <w:t>Umami</w:t>
            </w:r>
          </w:p>
          <w:p w:rsidR="00C30AB0" w:rsidRPr="00E17649" w:rsidRDefault="00C30AB0" w:rsidP="00922338">
            <w:pPr>
              <w:spacing w:line="360" w:lineRule="auto"/>
              <w:rPr>
                <w:rFonts w:ascii="Verdana" w:hAnsi="Verdana" w:cs="Arial"/>
                <w:color w:val="000000" w:themeColor="text1"/>
                <w:sz w:val="18"/>
                <w:szCs w:val="18"/>
                <w:lang w:val="en-US"/>
              </w:rPr>
            </w:pPr>
            <w:r w:rsidRPr="00E17649">
              <w:rPr>
                <w:rFonts w:ascii="Verdana" w:hAnsi="Verdana" w:cs="Arial"/>
                <w:b/>
                <w:bCs/>
                <w:color w:val="000000" w:themeColor="text1"/>
                <w:sz w:val="18"/>
                <w:szCs w:val="18"/>
                <w:lang w:val="en-US"/>
              </w:rPr>
              <w:t>Salty</w:t>
            </w:r>
          </w:p>
        </w:tc>
        <w:tc>
          <w:tcPr>
            <w:tcW w:w="1134" w:type="dxa"/>
            <w:vAlign w:val="center"/>
          </w:tcPr>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1.2</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13.95</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14.33</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2.32</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7.4</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6.69</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9.16</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5.55</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5.4</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10.46</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14.55</w:t>
            </w:r>
          </w:p>
        </w:tc>
        <w:tc>
          <w:tcPr>
            <w:tcW w:w="1134" w:type="dxa"/>
            <w:vAlign w:val="center"/>
          </w:tcPr>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0.306</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0.021</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tc>
        <w:tc>
          <w:tcPr>
            <w:tcW w:w="2126" w:type="dxa"/>
            <w:vAlign w:val="center"/>
          </w:tcPr>
          <w:p w:rsidR="00C30AB0" w:rsidRPr="00341698" w:rsidRDefault="00C30AB0" w:rsidP="00922338">
            <w:pPr>
              <w:autoSpaceDE w:val="0"/>
              <w:autoSpaceDN w:val="0"/>
              <w:adjustRightInd w:val="0"/>
              <w:spacing w:line="360" w:lineRule="auto"/>
              <w:rPr>
                <w:rFonts w:ascii="Verdana" w:hAnsi="Verdana" w:cs="Arial"/>
                <w:b/>
                <w:color w:val="000000"/>
                <w:sz w:val="18"/>
                <w:szCs w:val="18"/>
              </w:rPr>
            </w:pPr>
            <w:r w:rsidRPr="00341698">
              <w:rPr>
                <w:rFonts w:ascii="Verdana" w:hAnsi="Verdana" w:cs="Arial"/>
                <w:b/>
                <w:color w:val="000000"/>
                <w:sz w:val="18"/>
                <w:szCs w:val="18"/>
              </w:rPr>
              <w:t>f-Sweet corn</w:t>
            </w:r>
          </w:p>
          <w:p w:rsidR="00C30AB0" w:rsidRPr="00341698" w:rsidRDefault="00C30AB0" w:rsidP="00922338">
            <w:pPr>
              <w:autoSpaceDE w:val="0"/>
              <w:autoSpaceDN w:val="0"/>
              <w:adjustRightInd w:val="0"/>
              <w:spacing w:line="360" w:lineRule="auto"/>
              <w:rPr>
                <w:rFonts w:ascii="Verdana" w:hAnsi="Verdana" w:cs="Arial"/>
                <w:color w:val="000000"/>
                <w:sz w:val="18"/>
                <w:szCs w:val="18"/>
              </w:rPr>
            </w:pPr>
            <w:r w:rsidRPr="00341698">
              <w:rPr>
                <w:rFonts w:ascii="Verdana" w:hAnsi="Verdana" w:cs="Arial"/>
                <w:color w:val="000000"/>
                <w:sz w:val="18"/>
                <w:szCs w:val="18"/>
              </w:rPr>
              <w:t>f-Cooked vegetables</w:t>
            </w:r>
          </w:p>
          <w:p w:rsidR="00C30AB0" w:rsidRPr="00341698" w:rsidRDefault="00C30AB0" w:rsidP="00922338">
            <w:pPr>
              <w:autoSpaceDE w:val="0"/>
              <w:autoSpaceDN w:val="0"/>
              <w:adjustRightInd w:val="0"/>
              <w:spacing w:line="360" w:lineRule="auto"/>
              <w:rPr>
                <w:rFonts w:ascii="Verdana" w:hAnsi="Verdana" w:cs="Arial"/>
                <w:b/>
                <w:color w:val="000000"/>
                <w:sz w:val="18"/>
                <w:szCs w:val="18"/>
              </w:rPr>
            </w:pPr>
            <w:r w:rsidRPr="00341698">
              <w:rPr>
                <w:rFonts w:ascii="Verdana" w:hAnsi="Verdana" w:cs="Arial"/>
                <w:b/>
                <w:color w:val="000000"/>
                <w:sz w:val="18"/>
                <w:szCs w:val="18"/>
              </w:rPr>
              <w:t>f-Acrid</w:t>
            </w:r>
          </w:p>
          <w:p w:rsidR="00C30AB0" w:rsidRPr="00341698" w:rsidRDefault="00C30AB0" w:rsidP="00922338">
            <w:pPr>
              <w:autoSpaceDE w:val="0"/>
              <w:autoSpaceDN w:val="0"/>
              <w:adjustRightInd w:val="0"/>
              <w:spacing w:line="360" w:lineRule="auto"/>
              <w:rPr>
                <w:rFonts w:ascii="Verdana" w:hAnsi="Verdana" w:cs="Arial"/>
                <w:b/>
                <w:color w:val="000000"/>
                <w:sz w:val="18"/>
                <w:szCs w:val="18"/>
              </w:rPr>
            </w:pPr>
            <w:r w:rsidRPr="00341698">
              <w:rPr>
                <w:rFonts w:ascii="Verdana" w:hAnsi="Verdana" w:cs="Arial"/>
                <w:b/>
                <w:color w:val="000000"/>
                <w:sz w:val="18"/>
                <w:szCs w:val="18"/>
              </w:rPr>
              <w:t>Sweet</w:t>
            </w:r>
          </w:p>
          <w:p w:rsidR="00C30AB0" w:rsidRPr="00341698" w:rsidRDefault="00C30AB0" w:rsidP="00922338">
            <w:pPr>
              <w:autoSpaceDE w:val="0"/>
              <w:autoSpaceDN w:val="0"/>
              <w:adjustRightInd w:val="0"/>
              <w:spacing w:line="360" w:lineRule="auto"/>
              <w:rPr>
                <w:rFonts w:ascii="Verdana" w:hAnsi="Verdana" w:cs="Arial"/>
                <w:b/>
                <w:color w:val="000000"/>
                <w:sz w:val="18"/>
                <w:szCs w:val="18"/>
              </w:rPr>
            </w:pPr>
            <w:r w:rsidRPr="00341698">
              <w:rPr>
                <w:rFonts w:ascii="Verdana" w:hAnsi="Verdana" w:cs="Arial"/>
                <w:b/>
                <w:color w:val="000000"/>
                <w:sz w:val="18"/>
                <w:szCs w:val="18"/>
              </w:rPr>
              <w:t>Salty</w:t>
            </w:r>
          </w:p>
          <w:p w:rsidR="00C30AB0" w:rsidRPr="00341698" w:rsidRDefault="00C30AB0" w:rsidP="00922338">
            <w:pPr>
              <w:autoSpaceDE w:val="0"/>
              <w:autoSpaceDN w:val="0"/>
              <w:adjustRightInd w:val="0"/>
              <w:spacing w:line="360" w:lineRule="auto"/>
              <w:rPr>
                <w:rFonts w:ascii="Verdana" w:hAnsi="Verdana" w:cs="Arial"/>
                <w:b/>
                <w:color w:val="000000"/>
                <w:sz w:val="18"/>
                <w:szCs w:val="18"/>
              </w:rPr>
            </w:pPr>
            <w:r w:rsidRPr="00341698">
              <w:rPr>
                <w:rFonts w:ascii="Verdana" w:hAnsi="Verdana" w:cs="Arial"/>
                <w:b/>
                <w:color w:val="000000"/>
                <w:sz w:val="18"/>
                <w:szCs w:val="18"/>
              </w:rPr>
              <w:t>Sour</w:t>
            </w:r>
          </w:p>
          <w:p w:rsidR="00C30AB0" w:rsidRPr="00341698" w:rsidRDefault="00C30AB0" w:rsidP="00922338">
            <w:pPr>
              <w:autoSpaceDE w:val="0"/>
              <w:autoSpaceDN w:val="0"/>
              <w:adjustRightInd w:val="0"/>
              <w:spacing w:line="360" w:lineRule="auto"/>
              <w:rPr>
                <w:rFonts w:ascii="Verdana" w:hAnsi="Verdana" w:cs="Arial"/>
                <w:b/>
                <w:color w:val="000000"/>
                <w:sz w:val="18"/>
                <w:szCs w:val="18"/>
              </w:rPr>
            </w:pPr>
            <w:r w:rsidRPr="00341698">
              <w:rPr>
                <w:rFonts w:ascii="Verdana" w:hAnsi="Verdana" w:cs="Arial"/>
                <w:b/>
                <w:color w:val="000000"/>
                <w:sz w:val="18"/>
                <w:szCs w:val="18"/>
              </w:rPr>
              <w:t>Bitter</w:t>
            </w:r>
          </w:p>
          <w:p w:rsidR="00C30AB0" w:rsidRPr="00341698" w:rsidRDefault="00C30AB0" w:rsidP="00922338">
            <w:pPr>
              <w:autoSpaceDE w:val="0"/>
              <w:autoSpaceDN w:val="0"/>
              <w:adjustRightInd w:val="0"/>
              <w:spacing w:line="360" w:lineRule="auto"/>
              <w:rPr>
                <w:rFonts w:ascii="Verdana" w:hAnsi="Verdana" w:cs="Arial"/>
                <w:b/>
                <w:color w:val="000000"/>
                <w:sz w:val="18"/>
                <w:szCs w:val="18"/>
              </w:rPr>
            </w:pPr>
            <w:r w:rsidRPr="00341698">
              <w:rPr>
                <w:rFonts w:ascii="Verdana" w:hAnsi="Verdana" w:cs="Arial"/>
                <w:b/>
                <w:color w:val="000000"/>
                <w:sz w:val="18"/>
                <w:szCs w:val="18"/>
              </w:rPr>
              <w:t>Astringent</w:t>
            </w:r>
          </w:p>
        </w:tc>
        <w:tc>
          <w:tcPr>
            <w:tcW w:w="993" w:type="dxa"/>
            <w:vAlign w:val="center"/>
          </w:tcPr>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24.25</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1.44</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4.13</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20.47</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10.24</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7.68</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7.49</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2.73</w:t>
            </w:r>
          </w:p>
        </w:tc>
        <w:tc>
          <w:tcPr>
            <w:tcW w:w="1134" w:type="dxa"/>
            <w:vAlign w:val="center"/>
          </w:tcPr>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&lt;0.0001</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0.2084</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0.0009</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&lt;0.0001</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&lt;0.0001</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&lt;0.0001</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&lt;0.0001</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0.018</w:t>
            </w:r>
          </w:p>
        </w:tc>
      </w:tr>
      <w:tr w:rsidR="00C30AB0" w:rsidRPr="00313CEE" w:rsidTr="00922338">
        <w:trPr>
          <w:cantSplit/>
          <w:trHeight w:val="1506"/>
          <w:jc w:val="right"/>
        </w:trPr>
        <w:tc>
          <w:tcPr>
            <w:tcW w:w="675" w:type="dxa"/>
            <w:textDirection w:val="btLr"/>
            <w:vAlign w:val="center"/>
          </w:tcPr>
          <w:p w:rsidR="00C30AB0" w:rsidRPr="00E17649" w:rsidRDefault="00C30AB0" w:rsidP="00922338">
            <w:pPr>
              <w:ind w:left="113" w:right="113"/>
              <w:jc w:val="center"/>
              <w:rPr>
                <w:rFonts w:ascii="Verdana" w:hAnsi="Verdana" w:cs="Arial"/>
                <w:b/>
                <w:bCs/>
                <w:color w:val="000000" w:themeColor="text1"/>
                <w:sz w:val="18"/>
                <w:szCs w:val="18"/>
              </w:rPr>
            </w:pPr>
            <w:r w:rsidRPr="00E17649">
              <w:rPr>
                <w:rFonts w:ascii="Verdana" w:hAnsi="Verdana" w:cs="Arial"/>
                <w:b/>
                <w:bCs/>
                <w:color w:val="000000" w:themeColor="text1"/>
                <w:sz w:val="18"/>
                <w:szCs w:val="18"/>
              </w:rPr>
              <w:t>Texture</w:t>
            </w:r>
          </w:p>
        </w:tc>
        <w:tc>
          <w:tcPr>
            <w:tcW w:w="2410" w:type="dxa"/>
            <w:vAlign w:val="center"/>
          </w:tcPr>
          <w:p w:rsidR="00C30AB0" w:rsidRPr="00313CEE" w:rsidRDefault="00C30AB0" w:rsidP="00922338">
            <w:pPr>
              <w:spacing w:line="360" w:lineRule="auto"/>
              <w:rPr>
                <w:rFonts w:ascii="Verdana" w:hAnsi="Verdana" w:cs="Arial"/>
                <w:b/>
                <w:bCs/>
                <w:color w:val="000000" w:themeColor="text1"/>
                <w:sz w:val="18"/>
                <w:szCs w:val="18"/>
              </w:rPr>
            </w:pPr>
            <w:r w:rsidRPr="00313CEE">
              <w:rPr>
                <w:rFonts w:ascii="Verdana" w:hAnsi="Verdana" w:cs="Arial"/>
                <w:b/>
                <w:bCs/>
                <w:color w:val="000000" w:themeColor="text1"/>
                <w:sz w:val="18"/>
                <w:szCs w:val="18"/>
              </w:rPr>
              <w:t>Skin hardness</w:t>
            </w:r>
          </w:p>
          <w:p w:rsidR="00C30AB0" w:rsidRPr="00313CEE" w:rsidRDefault="00C30AB0" w:rsidP="00922338">
            <w:pPr>
              <w:spacing w:line="360" w:lineRule="auto"/>
              <w:rPr>
                <w:rFonts w:ascii="Verdana" w:hAnsi="Verdana" w:cs="Arial"/>
                <w:b/>
                <w:bCs/>
                <w:color w:val="000000" w:themeColor="text1"/>
                <w:sz w:val="18"/>
                <w:szCs w:val="18"/>
              </w:rPr>
            </w:pPr>
            <w:r w:rsidRPr="00313CEE">
              <w:rPr>
                <w:rFonts w:ascii="Verdana" w:hAnsi="Verdana" w:cs="Arial"/>
                <w:b/>
                <w:bCs/>
                <w:color w:val="000000" w:themeColor="text1"/>
                <w:sz w:val="18"/>
                <w:szCs w:val="18"/>
              </w:rPr>
              <w:t>Softness</w:t>
            </w:r>
          </w:p>
          <w:p w:rsidR="00C30AB0" w:rsidRPr="00313CEE" w:rsidRDefault="00C30AB0" w:rsidP="00922338">
            <w:pPr>
              <w:spacing w:line="360" w:lineRule="auto"/>
              <w:rPr>
                <w:rFonts w:ascii="Verdana" w:hAnsi="Verdana" w:cs="Arial"/>
                <w:b/>
                <w:bCs/>
                <w:color w:val="000000" w:themeColor="text1"/>
                <w:sz w:val="18"/>
                <w:szCs w:val="18"/>
              </w:rPr>
            </w:pPr>
            <w:r w:rsidRPr="00313CEE">
              <w:rPr>
                <w:rFonts w:ascii="Verdana" w:hAnsi="Verdana" w:cs="Arial"/>
                <w:b/>
                <w:bCs/>
                <w:color w:val="000000" w:themeColor="text1"/>
                <w:sz w:val="18"/>
                <w:szCs w:val="18"/>
              </w:rPr>
              <w:t>Melt</w:t>
            </w:r>
            <w:r w:rsidR="00C702AE">
              <w:rPr>
                <w:rFonts w:ascii="Verdana" w:hAnsi="Verdana" w:cs="Arial"/>
                <w:b/>
                <w:bCs/>
                <w:color w:val="000000" w:themeColor="text1"/>
                <w:sz w:val="18"/>
                <w:szCs w:val="18"/>
              </w:rPr>
              <w:t xml:space="preserve"> in the mouth</w:t>
            </w:r>
          </w:p>
        </w:tc>
        <w:tc>
          <w:tcPr>
            <w:tcW w:w="1134" w:type="dxa"/>
            <w:vAlign w:val="center"/>
          </w:tcPr>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8.16</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19.22</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10.57</w:t>
            </w:r>
          </w:p>
        </w:tc>
        <w:tc>
          <w:tcPr>
            <w:tcW w:w="1134" w:type="dxa"/>
            <w:vAlign w:val="center"/>
          </w:tcPr>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p w:rsidR="00C30AB0" w:rsidRPr="00313CEE" w:rsidRDefault="00C30AB0" w:rsidP="00922338">
            <w:pPr>
              <w:spacing w:line="360" w:lineRule="auto"/>
              <w:jc w:val="center"/>
              <w:rPr>
                <w:rFonts w:ascii="Verdana" w:hAnsi="Verdana" w:cs="Arial"/>
                <w:color w:val="000000" w:themeColor="text1"/>
                <w:sz w:val="18"/>
                <w:szCs w:val="18"/>
              </w:rPr>
            </w:pPr>
            <w:r w:rsidRPr="00313CEE">
              <w:rPr>
                <w:rFonts w:ascii="Verdana" w:hAnsi="Verdana" w:cs="Arial"/>
                <w:color w:val="000000" w:themeColor="text1"/>
                <w:sz w:val="18"/>
                <w:szCs w:val="18"/>
              </w:rPr>
              <w:t>&lt;0.0001</w:t>
            </w:r>
          </w:p>
        </w:tc>
        <w:tc>
          <w:tcPr>
            <w:tcW w:w="2126" w:type="dxa"/>
            <w:vAlign w:val="center"/>
          </w:tcPr>
          <w:p w:rsidR="00C30AB0" w:rsidRPr="00E17649" w:rsidRDefault="00C30AB0" w:rsidP="00922338">
            <w:pPr>
              <w:spacing w:line="360" w:lineRule="auto"/>
              <w:rPr>
                <w:rFonts w:ascii="Verdana" w:hAnsi="Verdana" w:cs="Arial"/>
                <w:b/>
                <w:bCs/>
                <w:color w:val="000000" w:themeColor="text1"/>
                <w:sz w:val="18"/>
                <w:szCs w:val="18"/>
                <w:lang w:val="en-US"/>
              </w:rPr>
            </w:pPr>
            <w:r w:rsidRPr="00E17649">
              <w:rPr>
                <w:rFonts w:ascii="Verdana" w:hAnsi="Verdana" w:cs="Arial"/>
                <w:b/>
                <w:bCs/>
                <w:color w:val="000000" w:themeColor="text1"/>
                <w:sz w:val="18"/>
                <w:szCs w:val="18"/>
                <w:lang w:val="en-US"/>
              </w:rPr>
              <w:t>Skin hardness</w:t>
            </w:r>
          </w:p>
          <w:p w:rsidR="00C30AB0" w:rsidRPr="00E17649" w:rsidRDefault="00C30AB0" w:rsidP="00922338">
            <w:pPr>
              <w:spacing w:line="360" w:lineRule="auto"/>
              <w:rPr>
                <w:rFonts w:ascii="Verdana" w:hAnsi="Verdana" w:cs="Arial"/>
                <w:b/>
                <w:bCs/>
                <w:color w:val="000000" w:themeColor="text1"/>
                <w:sz w:val="18"/>
                <w:szCs w:val="18"/>
                <w:lang w:val="en-US"/>
              </w:rPr>
            </w:pPr>
            <w:r w:rsidRPr="00E17649">
              <w:rPr>
                <w:rFonts w:ascii="Verdana" w:hAnsi="Verdana" w:cs="Arial"/>
                <w:b/>
                <w:bCs/>
                <w:color w:val="000000" w:themeColor="text1"/>
                <w:sz w:val="18"/>
                <w:szCs w:val="18"/>
                <w:lang w:val="en-US"/>
              </w:rPr>
              <w:t>Softness</w:t>
            </w:r>
          </w:p>
          <w:p w:rsidR="00C30AB0" w:rsidRPr="00E17649" w:rsidRDefault="00C30AB0" w:rsidP="00922338">
            <w:pPr>
              <w:spacing w:line="360" w:lineRule="auto"/>
              <w:rPr>
                <w:rFonts w:ascii="Verdana" w:hAnsi="Verdana" w:cs="Arial"/>
                <w:b/>
                <w:bCs/>
                <w:color w:val="000000" w:themeColor="text1"/>
                <w:sz w:val="18"/>
                <w:szCs w:val="18"/>
                <w:lang w:val="en-US"/>
              </w:rPr>
            </w:pPr>
            <w:r w:rsidRPr="00E17649">
              <w:rPr>
                <w:rFonts w:ascii="Verdana" w:hAnsi="Verdana" w:cs="Arial"/>
                <w:b/>
                <w:bCs/>
                <w:color w:val="000000" w:themeColor="text1"/>
                <w:sz w:val="18"/>
                <w:szCs w:val="18"/>
                <w:lang w:val="en-US"/>
              </w:rPr>
              <w:t>Crunchiness</w:t>
            </w:r>
          </w:p>
          <w:p w:rsidR="00C30AB0" w:rsidRPr="00E17649" w:rsidRDefault="00C30AB0" w:rsidP="00922338">
            <w:pPr>
              <w:rPr>
                <w:rFonts w:ascii="Verdana" w:hAnsi="Verdana" w:cs="Arial"/>
                <w:b/>
                <w:bCs/>
                <w:color w:val="000000" w:themeColor="text1"/>
                <w:sz w:val="18"/>
                <w:szCs w:val="18"/>
                <w:lang w:val="en-US"/>
              </w:rPr>
            </w:pPr>
            <w:r w:rsidRPr="00E17649">
              <w:rPr>
                <w:rFonts w:ascii="Verdana" w:hAnsi="Verdana" w:cs="Arial"/>
                <w:b/>
                <w:bCs/>
                <w:color w:val="000000" w:themeColor="text1"/>
                <w:sz w:val="18"/>
                <w:szCs w:val="18"/>
                <w:lang w:val="en-US"/>
              </w:rPr>
              <w:t>Thickness</w:t>
            </w:r>
          </w:p>
        </w:tc>
        <w:tc>
          <w:tcPr>
            <w:tcW w:w="993" w:type="dxa"/>
            <w:vAlign w:val="center"/>
          </w:tcPr>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7.08</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13.52</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24.95</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8.25</w:t>
            </w:r>
          </w:p>
        </w:tc>
        <w:tc>
          <w:tcPr>
            <w:tcW w:w="1134" w:type="dxa"/>
            <w:vAlign w:val="center"/>
          </w:tcPr>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&lt;0.0001</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&lt;0.0001</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&lt;0.0001</w:t>
            </w:r>
          </w:p>
          <w:p w:rsidR="00C30AB0" w:rsidRPr="00341698" w:rsidRDefault="00C30AB0" w:rsidP="00922338">
            <w:pPr>
              <w:autoSpaceDE w:val="0"/>
              <w:autoSpaceDN w:val="0"/>
              <w:adjustRightInd w:val="0"/>
              <w:spacing w:line="360" w:lineRule="auto"/>
              <w:jc w:val="center"/>
              <w:rPr>
                <w:rFonts w:ascii="Verdana" w:hAnsi="Verdana" w:cs="Arial"/>
                <w:color w:val="000000"/>
                <w:sz w:val="18"/>
                <w:szCs w:val="18"/>
              </w:rPr>
            </w:pPr>
            <w:r w:rsidRPr="00341698">
              <w:rPr>
                <w:rFonts w:ascii="Verdana" w:hAnsi="Verdana" w:cs="Arial"/>
                <w:color w:val="000000"/>
                <w:sz w:val="18"/>
                <w:szCs w:val="18"/>
              </w:rPr>
              <w:t>&lt;0.0001</w:t>
            </w:r>
          </w:p>
        </w:tc>
      </w:tr>
    </w:tbl>
    <w:p w:rsidR="00770135" w:rsidRPr="00C30AB0" w:rsidRDefault="00770135" w:rsidP="00770135">
      <w:pPr>
        <w:spacing w:line="240" w:lineRule="auto"/>
        <w:rPr>
          <w:rFonts w:ascii="Verdana" w:hAnsi="Verdana"/>
          <w:i/>
          <w:sz w:val="18"/>
          <w:szCs w:val="18"/>
        </w:rPr>
      </w:pPr>
      <w:r w:rsidRPr="00C30AB0">
        <w:rPr>
          <w:rFonts w:ascii="Verdana" w:hAnsi="Verdana"/>
          <w:i/>
          <w:sz w:val="18"/>
          <w:szCs w:val="18"/>
        </w:rPr>
        <w:t xml:space="preserve">In bold significant attributes (p &lt; 0.05). </w:t>
      </w:r>
    </w:p>
    <w:p w:rsidR="00770135" w:rsidRDefault="00770135" w:rsidP="003B0196">
      <w:pPr>
        <w:spacing w:after="0" w:line="360" w:lineRule="auto"/>
        <w:jc w:val="both"/>
        <w:rPr>
          <w:rFonts w:ascii="Verdana" w:hAnsi="Verdana"/>
          <w:sz w:val="18"/>
          <w:szCs w:val="18"/>
          <w:lang w:val="en-US"/>
        </w:rPr>
      </w:pPr>
    </w:p>
    <w:p w:rsidR="00770135" w:rsidRDefault="00770135" w:rsidP="003B0196">
      <w:pPr>
        <w:spacing w:after="0" w:line="360" w:lineRule="auto"/>
        <w:jc w:val="both"/>
        <w:rPr>
          <w:rFonts w:ascii="Verdana" w:hAnsi="Verdana"/>
          <w:sz w:val="18"/>
          <w:szCs w:val="18"/>
          <w:lang w:val="en-US"/>
        </w:rPr>
      </w:pPr>
    </w:p>
    <w:p w:rsidR="00770135" w:rsidRDefault="00770135" w:rsidP="003B0196">
      <w:pPr>
        <w:spacing w:after="0" w:line="360" w:lineRule="auto"/>
        <w:jc w:val="both"/>
        <w:rPr>
          <w:rFonts w:ascii="Verdana" w:hAnsi="Verdana"/>
          <w:sz w:val="18"/>
          <w:szCs w:val="18"/>
          <w:lang w:val="en-US"/>
        </w:rPr>
      </w:pPr>
    </w:p>
    <w:p w:rsidR="00770135" w:rsidRDefault="00770135" w:rsidP="003B0196">
      <w:pPr>
        <w:spacing w:after="0" w:line="360" w:lineRule="auto"/>
        <w:jc w:val="both"/>
        <w:rPr>
          <w:rFonts w:ascii="Verdana" w:hAnsi="Verdana"/>
          <w:sz w:val="18"/>
          <w:szCs w:val="18"/>
          <w:lang w:val="en-US"/>
        </w:rPr>
      </w:pPr>
    </w:p>
    <w:p w:rsidR="00770135" w:rsidRDefault="00770135" w:rsidP="003B0196">
      <w:pPr>
        <w:spacing w:after="0" w:line="360" w:lineRule="auto"/>
        <w:jc w:val="both"/>
        <w:rPr>
          <w:rFonts w:ascii="Verdana" w:hAnsi="Verdana"/>
          <w:sz w:val="18"/>
          <w:szCs w:val="18"/>
          <w:lang w:val="en-US"/>
        </w:rPr>
      </w:pPr>
    </w:p>
    <w:p w:rsidR="003B0196" w:rsidRPr="003B0196" w:rsidRDefault="003B0196" w:rsidP="003B0196">
      <w:pPr>
        <w:spacing w:after="0" w:line="360" w:lineRule="auto"/>
        <w:jc w:val="both"/>
        <w:rPr>
          <w:rFonts w:ascii="Verdana" w:hAnsi="Verdana"/>
          <w:sz w:val="18"/>
          <w:szCs w:val="18"/>
          <w:lang w:val="en-US"/>
        </w:rPr>
      </w:pPr>
      <w:r w:rsidRPr="003B0196">
        <w:rPr>
          <w:rFonts w:ascii="Verdana" w:hAnsi="Verdana"/>
          <w:sz w:val="18"/>
          <w:szCs w:val="18"/>
          <w:lang w:val="en-US"/>
        </w:rPr>
        <w:t>15min break between sub-set evaluations. In the adopted experimental conditions pea</w:t>
      </w:r>
      <w:r w:rsidR="00C702AE">
        <w:rPr>
          <w:rFonts w:ascii="Verdana" w:hAnsi="Verdana"/>
          <w:sz w:val="18"/>
          <w:szCs w:val="18"/>
          <w:lang w:val="en-US"/>
        </w:rPr>
        <w:t>s</w:t>
      </w:r>
      <w:r w:rsidRPr="003B0196">
        <w:rPr>
          <w:rFonts w:ascii="Verdana" w:hAnsi="Verdana"/>
          <w:sz w:val="18"/>
          <w:szCs w:val="18"/>
          <w:lang w:val="en-US"/>
        </w:rPr>
        <w:t xml:space="preserve"> evaluation was</w:t>
      </w:r>
      <w:r w:rsidR="00C702AE">
        <w:rPr>
          <w:rFonts w:ascii="Verdana" w:hAnsi="Verdana"/>
          <w:sz w:val="18"/>
          <w:szCs w:val="18"/>
          <w:lang w:val="en-US"/>
        </w:rPr>
        <w:t xml:space="preserve"> performed at 54-to-56°C, sweet</w:t>
      </w:r>
      <w:r w:rsidRPr="003B0196">
        <w:rPr>
          <w:rFonts w:ascii="Verdana" w:hAnsi="Verdana"/>
          <w:sz w:val="18"/>
          <w:szCs w:val="18"/>
          <w:lang w:val="en-US"/>
        </w:rPr>
        <w:t xml:space="preserve">corn evaluation was performed at room temperature.  </w:t>
      </w:r>
      <w:r w:rsidR="00D81D5E" w:rsidRPr="003B0196">
        <w:rPr>
          <w:rFonts w:ascii="Verdana" w:hAnsi="Verdana" w:cs="AdvGulliv-R"/>
          <w:sz w:val="18"/>
          <w:szCs w:val="18"/>
          <w:lang w:val="en-US"/>
        </w:rPr>
        <w:t>Presentation order was randomized across subjects.</w:t>
      </w:r>
    </w:p>
    <w:p w:rsidR="003B0196" w:rsidRPr="003B0196" w:rsidRDefault="003B0196" w:rsidP="003B0196">
      <w:pPr>
        <w:spacing w:after="0" w:line="360" w:lineRule="auto"/>
        <w:jc w:val="both"/>
        <w:rPr>
          <w:rFonts w:ascii="Verdana" w:hAnsi="Verdana"/>
          <w:sz w:val="18"/>
          <w:szCs w:val="18"/>
          <w:lang w:val="en-US"/>
        </w:rPr>
      </w:pPr>
      <w:r w:rsidRPr="003B0196">
        <w:rPr>
          <w:rFonts w:ascii="Verdana" w:hAnsi="Verdana"/>
          <w:sz w:val="18"/>
          <w:szCs w:val="18"/>
          <w:lang w:val="en-US"/>
        </w:rPr>
        <w:t>Evaluations were performed in individual booths under white light for appearance description and under red light for the rest of attributes.  Data were collected with the software Fizz (ver.2.47.B, Biosystemes, Couternon, France).</w:t>
      </w:r>
    </w:p>
    <w:p w:rsidR="003B0196" w:rsidRPr="00153701" w:rsidRDefault="003B0196" w:rsidP="003B0196">
      <w:pPr>
        <w:autoSpaceDE w:val="0"/>
        <w:autoSpaceDN w:val="0"/>
        <w:adjustRightInd w:val="0"/>
        <w:spacing w:after="0" w:line="360" w:lineRule="auto"/>
        <w:jc w:val="both"/>
        <w:rPr>
          <w:rFonts w:ascii="Verdana" w:hAnsi="Verdana" w:cs="Bembo"/>
          <w:color w:val="1F497D" w:themeColor="text2"/>
          <w:sz w:val="19"/>
          <w:szCs w:val="19"/>
          <w:lang w:val="en-US"/>
        </w:rPr>
      </w:pPr>
    </w:p>
    <w:p w:rsidR="003B0196" w:rsidRPr="003B0196" w:rsidRDefault="003B0196" w:rsidP="003B0196">
      <w:pPr>
        <w:autoSpaceDE w:val="0"/>
        <w:autoSpaceDN w:val="0"/>
        <w:adjustRightInd w:val="0"/>
        <w:spacing w:after="0" w:line="360" w:lineRule="auto"/>
        <w:jc w:val="both"/>
        <w:rPr>
          <w:rFonts w:ascii="Verdana" w:hAnsi="Verdana" w:cs="Bembo"/>
          <w:b/>
          <w:sz w:val="18"/>
          <w:szCs w:val="18"/>
          <w:lang w:val="en-US"/>
        </w:rPr>
      </w:pPr>
      <w:r w:rsidRPr="003B0196">
        <w:rPr>
          <w:rFonts w:ascii="Verdana" w:hAnsi="Verdana" w:cs="Bembo"/>
          <w:b/>
          <w:sz w:val="18"/>
          <w:szCs w:val="18"/>
          <w:lang w:val="en-US"/>
        </w:rPr>
        <w:t>3. Consumer test</w:t>
      </w:r>
    </w:p>
    <w:p w:rsidR="003B0196" w:rsidRPr="003B0196" w:rsidRDefault="003B0196" w:rsidP="003B0196">
      <w:pPr>
        <w:autoSpaceDE w:val="0"/>
        <w:autoSpaceDN w:val="0"/>
        <w:adjustRightInd w:val="0"/>
        <w:spacing w:after="0" w:line="360" w:lineRule="auto"/>
        <w:jc w:val="both"/>
        <w:rPr>
          <w:rFonts w:ascii="Verdana" w:hAnsi="Verdana" w:cs="Bembo"/>
          <w:sz w:val="18"/>
          <w:szCs w:val="18"/>
          <w:lang w:val="en-US"/>
        </w:rPr>
      </w:pPr>
      <w:r w:rsidRPr="003B0196">
        <w:rPr>
          <w:rFonts w:ascii="Verdana" w:hAnsi="Verdana" w:cs="Bembo"/>
          <w:sz w:val="18"/>
          <w:szCs w:val="18"/>
          <w:lang w:val="en-US"/>
        </w:rPr>
        <w:t>3.1. Subjects</w:t>
      </w:r>
    </w:p>
    <w:p w:rsidR="00FF6F98" w:rsidRDefault="003B0196" w:rsidP="003B0196">
      <w:pPr>
        <w:autoSpaceDE w:val="0"/>
        <w:autoSpaceDN w:val="0"/>
        <w:adjustRightInd w:val="0"/>
        <w:spacing w:after="0" w:line="360" w:lineRule="auto"/>
        <w:jc w:val="both"/>
        <w:rPr>
          <w:rFonts w:ascii="Verdana" w:hAnsi="Verdana" w:cs="Bembo"/>
          <w:sz w:val="18"/>
          <w:szCs w:val="18"/>
          <w:lang w:val="en-US"/>
        </w:rPr>
      </w:pPr>
      <w:r w:rsidRPr="003B0196">
        <w:rPr>
          <w:rFonts w:ascii="Verdana" w:hAnsi="Verdana" w:cs="Bembo"/>
          <w:sz w:val="18"/>
          <w:szCs w:val="18"/>
          <w:lang w:val="en-US"/>
        </w:rPr>
        <w:t xml:space="preserve">Subjects were recruited by means personnel working at </w:t>
      </w:r>
      <w:r w:rsidR="00D81D5E">
        <w:rPr>
          <w:rFonts w:ascii="Verdana" w:hAnsi="Verdana" w:cs="Bembo"/>
          <w:sz w:val="18"/>
          <w:szCs w:val="18"/>
          <w:lang w:val="en-US"/>
        </w:rPr>
        <w:t xml:space="preserve">school and </w:t>
      </w:r>
      <w:r w:rsidRPr="003B0196">
        <w:rPr>
          <w:rFonts w:ascii="Verdana" w:hAnsi="Verdana" w:cs="Bembo"/>
          <w:sz w:val="18"/>
          <w:szCs w:val="18"/>
          <w:lang w:val="en-US"/>
        </w:rPr>
        <w:t xml:space="preserve">elderly care institutions and/or leisure facilities for elderly in Copenhagen (Denmark - DK), Lille (France - FR), Florence (Italy, IT) and Bournemouth (United Kingdom, UK). Ethical approval was sought and granted through standard university procedures in all countries. Appropriate health and safety considerations, together with a risk assessment protocol, were carried out prior to the commencement of the primary research. Individual written informed consent was obtained from adolescent parents after the experiment has been described to them. Confidentiality and anonymity were assured at all times. Demographic characteristics of subjects participating in the study in the four counties are reported in </w:t>
      </w:r>
      <w:r w:rsidRPr="00D81D5E">
        <w:rPr>
          <w:rFonts w:ascii="Verdana" w:hAnsi="Verdana" w:cs="Bembo"/>
          <w:sz w:val="18"/>
          <w:szCs w:val="18"/>
          <w:lang w:val="en-US"/>
        </w:rPr>
        <w:t xml:space="preserve">Table </w:t>
      </w:r>
      <w:r w:rsidR="005E0DDB">
        <w:rPr>
          <w:rFonts w:ascii="Verdana" w:hAnsi="Verdana" w:cs="Bembo"/>
          <w:sz w:val="18"/>
          <w:szCs w:val="18"/>
          <w:lang w:val="en-US"/>
        </w:rPr>
        <w:t>2</w:t>
      </w:r>
      <w:r w:rsidRPr="003B0196">
        <w:rPr>
          <w:rFonts w:ascii="Verdana" w:hAnsi="Verdana" w:cs="Bembo"/>
          <w:sz w:val="18"/>
          <w:szCs w:val="18"/>
          <w:lang w:val="en-US"/>
        </w:rPr>
        <w:t>.</w:t>
      </w:r>
    </w:p>
    <w:p w:rsidR="00FF6F98" w:rsidRDefault="00FF6F98" w:rsidP="00770135">
      <w:pPr>
        <w:spacing w:after="0" w:line="240" w:lineRule="auto"/>
        <w:jc w:val="both"/>
        <w:rPr>
          <w:rFonts w:ascii="Verdana" w:hAnsi="Verdana" w:cs="Arial"/>
          <w:color w:val="000000" w:themeColor="text1"/>
          <w:sz w:val="18"/>
          <w:szCs w:val="18"/>
        </w:rPr>
      </w:pPr>
      <w:r w:rsidRPr="00877256">
        <w:rPr>
          <w:rFonts w:ascii="Verdana" w:hAnsi="Verdana" w:cs="Arial"/>
          <w:b/>
          <w:color w:val="000000" w:themeColor="text1"/>
          <w:sz w:val="18"/>
          <w:szCs w:val="18"/>
        </w:rPr>
        <w:t xml:space="preserve">Table </w:t>
      </w:r>
      <w:r>
        <w:rPr>
          <w:rFonts w:ascii="Verdana" w:hAnsi="Verdana" w:cs="Arial"/>
          <w:b/>
          <w:color w:val="000000" w:themeColor="text1"/>
          <w:sz w:val="18"/>
          <w:szCs w:val="18"/>
        </w:rPr>
        <w:t>2</w:t>
      </w:r>
      <w:r w:rsidRPr="00877256">
        <w:rPr>
          <w:rFonts w:ascii="Verdana" w:hAnsi="Verdana" w:cs="Arial"/>
          <w:b/>
          <w:color w:val="000000" w:themeColor="text1"/>
          <w:sz w:val="18"/>
          <w:szCs w:val="18"/>
        </w:rPr>
        <w:t>.</w:t>
      </w:r>
      <w:r w:rsidRPr="00877256">
        <w:rPr>
          <w:rFonts w:ascii="Verdana" w:hAnsi="Verdana" w:cs="Arial"/>
          <w:color w:val="000000" w:themeColor="text1"/>
          <w:sz w:val="18"/>
          <w:szCs w:val="18"/>
        </w:rPr>
        <w:t xml:space="preserve"> Demographic characteristics of </w:t>
      </w:r>
      <w:r w:rsidR="005E0DDB">
        <w:rPr>
          <w:rFonts w:ascii="Verdana" w:hAnsi="Verdana" w:cs="Arial"/>
          <w:color w:val="000000" w:themeColor="text1"/>
          <w:sz w:val="18"/>
          <w:szCs w:val="18"/>
        </w:rPr>
        <w:t xml:space="preserve">respondents </w:t>
      </w:r>
      <w:r w:rsidR="005E0DDB" w:rsidRPr="00877256">
        <w:rPr>
          <w:rFonts w:ascii="Verdana" w:hAnsi="Verdana" w:cs="Arial"/>
          <w:color w:val="000000" w:themeColor="text1"/>
          <w:sz w:val="18"/>
          <w:szCs w:val="18"/>
        </w:rPr>
        <w:t>from</w:t>
      </w:r>
      <w:r w:rsidRPr="00877256">
        <w:rPr>
          <w:rFonts w:ascii="Verdana" w:hAnsi="Verdana" w:cs="Arial"/>
          <w:color w:val="000000" w:themeColor="text1"/>
          <w:sz w:val="18"/>
          <w:szCs w:val="18"/>
        </w:rPr>
        <w:t xml:space="preserve"> different countries: total number of respondents</w:t>
      </w:r>
      <w:r>
        <w:rPr>
          <w:rFonts w:ascii="Verdana" w:hAnsi="Verdana" w:cs="Arial"/>
          <w:color w:val="000000" w:themeColor="text1"/>
          <w:sz w:val="18"/>
          <w:szCs w:val="18"/>
        </w:rPr>
        <w:t xml:space="preserve"> (</w:t>
      </w:r>
      <w:r w:rsidR="005E0DDB">
        <w:rPr>
          <w:rFonts w:ascii="Verdana" w:hAnsi="Verdana" w:cs="Arial"/>
          <w:color w:val="000000" w:themeColor="text1"/>
          <w:sz w:val="18"/>
          <w:szCs w:val="18"/>
        </w:rPr>
        <w:t>n</w:t>
      </w:r>
      <w:r>
        <w:rPr>
          <w:rFonts w:ascii="Verdana" w:hAnsi="Verdana" w:cs="Arial"/>
          <w:color w:val="000000" w:themeColor="text1"/>
          <w:sz w:val="18"/>
          <w:szCs w:val="18"/>
        </w:rPr>
        <w:t>)</w:t>
      </w:r>
      <w:r w:rsidRPr="00877256">
        <w:rPr>
          <w:rFonts w:ascii="Verdana" w:hAnsi="Verdana" w:cs="Arial"/>
          <w:color w:val="000000" w:themeColor="text1"/>
          <w:sz w:val="18"/>
          <w:szCs w:val="18"/>
        </w:rPr>
        <w:t>, age, gender, number of participants in pea</w:t>
      </w:r>
      <w:r w:rsidR="005E0DDB">
        <w:rPr>
          <w:rFonts w:ascii="Verdana" w:hAnsi="Verdana" w:cs="Arial"/>
          <w:color w:val="000000" w:themeColor="text1"/>
          <w:sz w:val="18"/>
          <w:szCs w:val="18"/>
        </w:rPr>
        <w:t>s</w:t>
      </w:r>
      <w:r w:rsidRPr="00877256">
        <w:rPr>
          <w:rFonts w:ascii="Verdana" w:hAnsi="Verdana" w:cs="Arial"/>
          <w:color w:val="000000" w:themeColor="text1"/>
          <w:sz w:val="18"/>
          <w:szCs w:val="18"/>
        </w:rPr>
        <w:t xml:space="preserve"> evaluation</w:t>
      </w:r>
      <w:r>
        <w:rPr>
          <w:rFonts w:ascii="Verdana" w:hAnsi="Verdana" w:cs="Arial"/>
          <w:color w:val="000000" w:themeColor="text1"/>
          <w:sz w:val="18"/>
          <w:szCs w:val="18"/>
        </w:rPr>
        <w:t xml:space="preserve"> (</w:t>
      </w:r>
      <w:r w:rsidR="005E0DDB">
        <w:rPr>
          <w:rFonts w:ascii="Verdana" w:hAnsi="Verdana" w:cs="Arial"/>
          <w:color w:val="000000" w:themeColor="text1"/>
          <w:sz w:val="18"/>
          <w:szCs w:val="18"/>
        </w:rPr>
        <w:t xml:space="preserve">n </w:t>
      </w:r>
      <w:r>
        <w:rPr>
          <w:rFonts w:ascii="Verdana" w:hAnsi="Verdana" w:cs="Arial"/>
          <w:color w:val="000000" w:themeColor="text1"/>
          <w:sz w:val="18"/>
          <w:szCs w:val="18"/>
        </w:rPr>
        <w:t>peas)</w:t>
      </w:r>
      <w:r w:rsidRPr="00877256">
        <w:rPr>
          <w:rFonts w:ascii="Verdana" w:hAnsi="Verdana" w:cs="Arial"/>
          <w:color w:val="000000" w:themeColor="text1"/>
          <w:sz w:val="18"/>
          <w:szCs w:val="18"/>
        </w:rPr>
        <w:t>, number of participants in sweet corn</w:t>
      </w:r>
      <w:r>
        <w:rPr>
          <w:rFonts w:ascii="Verdana" w:hAnsi="Verdana" w:cs="Arial"/>
          <w:color w:val="000000" w:themeColor="text1"/>
          <w:sz w:val="18"/>
          <w:szCs w:val="18"/>
        </w:rPr>
        <w:t xml:space="preserve"> (</w:t>
      </w:r>
      <w:r w:rsidR="005E0DDB">
        <w:rPr>
          <w:rFonts w:ascii="Verdana" w:hAnsi="Verdana" w:cs="Arial"/>
          <w:color w:val="000000" w:themeColor="text1"/>
          <w:sz w:val="18"/>
          <w:szCs w:val="18"/>
        </w:rPr>
        <w:t>n</w:t>
      </w:r>
      <w:r>
        <w:rPr>
          <w:rFonts w:ascii="Verdana" w:hAnsi="Verdana" w:cs="Arial"/>
          <w:color w:val="000000" w:themeColor="text1"/>
          <w:sz w:val="18"/>
          <w:szCs w:val="18"/>
        </w:rPr>
        <w:t xml:space="preserve"> corn)</w:t>
      </w:r>
      <w:r w:rsidRPr="00877256">
        <w:rPr>
          <w:rFonts w:ascii="Verdana" w:hAnsi="Verdana" w:cs="Arial"/>
          <w:color w:val="000000" w:themeColor="text1"/>
          <w:sz w:val="18"/>
          <w:szCs w:val="18"/>
        </w:rPr>
        <w:t xml:space="preserve"> evaluation.</w:t>
      </w:r>
    </w:p>
    <w:p w:rsidR="005E0DDB" w:rsidRPr="00877256" w:rsidRDefault="005E0DDB" w:rsidP="00770135">
      <w:pPr>
        <w:spacing w:after="0" w:line="240" w:lineRule="auto"/>
        <w:jc w:val="both"/>
        <w:rPr>
          <w:rFonts w:ascii="Verdana" w:hAnsi="Verdana" w:cs="Arial"/>
          <w:color w:val="000000" w:themeColor="text1"/>
          <w:sz w:val="18"/>
          <w:szCs w:val="18"/>
        </w:rPr>
      </w:pPr>
    </w:p>
    <w:tbl>
      <w:tblPr>
        <w:tblW w:w="6951" w:type="dxa"/>
        <w:jc w:val="center"/>
        <w:tblLayout w:type="fixed"/>
        <w:tblCellMar>
          <w:left w:w="70" w:type="dxa"/>
          <w:right w:w="70" w:type="dxa"/>
        </w:tblCellMar>
        <w:tblLook w:val="04A0" w:firstRow="1" w:lastRow="0" w:firstColumn="1" w:lastColumn="0" w:noHBand="0" w:noVBand="1"/>
      </w:tblPr>
      <w:tblGrid>
        <w:gridCol w:w="1139"/>
        <w:gridCol w:w="567"/>
        <w:gridCol w:w="1843"/>
        <w:gridCol w:w="1418"/>
        <w:gridCol w:w="992"/>
        <w:gridCol w:w="992"/>
      </w:tblGrid>
      <w:tr w:rsidR="00FF6F98" w:rsidRPr="009338A8" w:rsidTr="00FF6F98">
        <w:trPr>
          <w:trHeight w:val="369"/>
          <w:jc w:val="center"/>
        </w:trPr>
        <w:tc>
          <w:tcPr>
            <w:tcW w:w="1139" w:type="dxa"/>
            <w:vMerge w:val="restart"/>
            <w:tcBorders>
              <w:top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Country</w:t>
            </w:r>
          </w:p>
        </w:tc>
        <w:tc>
          <w:tcPr>
            <w:tcW w:w="567" w:type="dxa"/>
            <w:vMerge w:val="restart"/>
            <w:tcBorders>
              <w:top w:val="single" w:sz="4" w:space="0" w:color="auto"/>
            </w:tcBorders>
            <w:shd w:val="clear" w:color="auto" w:fill="auto"/>
            <w:noWrap/>
            <w:vAlign w:val="center"/>
            <w:hideMark/>
          </w:tcPr>
          <w:p w:rsidR="00FF6F98" w:rsidRPr="00877256" w:rsidRDefault="005E0DDB" w:rsidP="00592205">
            <w:pPr>
              <w:spacing w:after="0" w:line="240" w:lineRule="auto"/>
              <w:jc w:val="center"/>
              <w:rPr>
                <w:rFonts w:ascii="Verdana" w:eastAsia="Times New Roman" w:hAnsi="Verdana" w:cs="Arial"/>
                <w:color w:val="000000"/>
                <w:sz w:val="18"/>
                <w:szCs w:val="18"/>
                <w:lang w:eastAsia="it-IT"/>
              </w:rPr>
            </w:pPr>
            <w:r>
              <w:rPr>
                <w:rFonts w:ascii="Verdana" w:eastAsia="Times New Roman" w:hAnsi="Verdana" w:cs="Arial"/>
                <w:color w:val="000000"/>
                <w:sz w:val="18"/>
                <w:szCs w:val="18"/>
                <w:lang w:eastAsia="it-IT"/>
              </w:rPr>
              <w:t>n</w:t>
            </w:r>
            <w:r w:rsidR="00FF6F98" w:rsidRPr="00877256">
              <w:rPr>
                <w:rFonts w:ascii="Verdana" w:eastAsia="Times New Roman" w:hAnsi="Verdana" w:cs="Arial"/>
                <w:color w:val="000000"/>
                <w:sz w:val="18"/>
                <w:szCs w:val="18"/>
                <w:lang w:eastAsia="it-IT"/>
              </w:rPr>
              <w:t xml:space="preserve"> </w:t>
            </w:r>
          </w:p>
        </w:tc>
        <w:tc>
          <w:tcPr>
            <w:tcW w:w="1843" w:type="dxa"/>
            <w:vMerge w:val="restart"/>
            <w:tcBorders>
              <w:top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Mean age</w:t>
            </w:r>
          </w:p>
        </w:tc>
        <w:tc>
          <w:tcPr>
            <w:tcW w:w="1418" w:type="dxa"/>
            <w:tcBorders>
              <w:top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Gender</w:t>
            </w:r>
          </w:p>
        </w:tc>
        <w:tc>
          <w:tcPr>
            <w:tcW w:w="992" w:type="dxa"/>
            <w:vMerge w:val="restart"/>
            <w:tcBorders>
              <w:top w:val="single" w:sz="4" w:space="0" w:color="auto"/>
            </w:tcBorders>
            <w:shd w:val="clear" w:color="auto" w:fill="auto"/>
            <w:noWrap/>
            <w:vAlign w:val="center"/>
            <w:hideMark/>
          </w:tcPr>
          <w:p w:rsidR="00FF6F98" w:rsidRPr="00877256" w:rsidRDefault="005E0DDB" w:rsidP="00592205">
            <w:pPr>
              <w:spacing w:after="0" w:line="240" w:lineRule="auto"/>
              <w:jc w:val="center"/>
              <w:rPr>
                <w:rFonts w:ascii="Verdana" w:eastAsia="Times New Roman" w:hAnsi="Verdana" w:cs="Arial"/>
                <w:color w:val="000000"/>
                <w:sz w:val="18"/>
                <w:szCs w:val="18"/>
                <w:lang w:val="en-US" w:eastAsia="it-IT"/>
              </w:rPr>
            </w:pPr>
            <w:r>
              <w:rPr>
                <w:rFonts w:ascii="Verdana" w:eastAsia="Times New Roman" w:hAnsi="Verdana" w:cs="Arial"/>
                <w:color w:val="000000"/>
                <w:sz w:val="18"/>
                <w:szCs w:val="18"/>
                <w:lang w:val="en-US" w:eastAsia="it-IT"/>
              </w:rPr>
              <w:t>n</w:t>
            </w:r>
            <w:r w:rsidR="00FF6F98" w:rsidRPr="00877256">
              <w:rPr>
                <w:rFonts w:ascii="Verdana" w:eastAsia="Times New Roman" w:hAnsi="Verdana" w:cs="Arial"/>
                <w:color w:val="000000"/>
                <w:sz w:val="18"/>
                <w:szCs w:val="18"/>
                <w:lang w:val="en-US" w:eastAsia="it-IT"/>
              </w:rPr>
              <w:t xml:space="preserve"> pea</w:t>
            </w:r>
            <w:r>
              <w:rPr>
                <w:rFonts w:ascii="Verdana" w:eastAsia="Times New Roman" w:hAnsi="Verdana" w:cs="Arial"/>
                <w:color w:val="000000"/>
                <w:sz w:val="18"/>
                <w:szCs w:val="18"/>
                <w:lang w:val="en-US" w:eastAsia="it-IT"/>
              </w:rPr>
              <w:t>s</w:t>
            </w:r>
            <w:r w:rsidR="00FF6F98" w:rsidRPr="00877256">
              <w:rPr>
                <w:rFonts w:ascii="Verdana" w:eastAsia="Times New Roman" w:hAnsi="Verdana" w:cs="Arial"/>
                <w:color w:val="000000"/>
                <w:sz w:val="18"/>
                <w:szCs w:val="18"/>
                <w:lang w:val="en-US" w:eastAsia="it-IT"/>
              </w:rPr>
              <w:t xml:space="preserve"> </w:t>
            </w:r>
          </w:p>
        </w:tc>
        <w:tc>
          <w:tcPr>
            <w:tcW w:w="992" w:type="dxa"/>
            <w:vMerge w:val="restart"/>
            <w:tcBorders>
              <w:top w:val="single" w:sz="4" w:space="0" w:color="auto"/>
            </w:tcBorders>
            <w:shd w:val="clear" w:color="auto" w:fill="auto"/>
            <w:noWrap/>
            <w:vAlign w:val="center"/>
            <w:hideMark/>
          </w:tcPr>
          <w:p w:rsidR="00FF6F98" w:rsidRPr="00877256" w:rsidRDefault="005E0DDB" w:rsidP="00592205">
            <w:pPr>
              <w:spacing w:after="0" w:line="240" w:lineRule="auto"/>
              <w:jc w:val="center"/>
              <w:rPr>
                <w:rFonts w:ascii="Verdana" w:eastAsia="Times New Roman" w:hAnsi="Verdana" w:cs="Arial"/>
                <w:color w:val="000000"/>
                <w:sz w:val="18"/>
                <w:szCs w:val="18"/>
                <w:lang w:val="en-US" w:eastAsia="it-IT"/>
              </w:rPr>
            </w:pPr>
            <w:r>
              <w:rPr>
                <w:rFonts w:ascii="Verdana" w:eastAsia="Times New Roman" w:hAnsi="Verdana" w:cs="Arial"/>
                <w:color w:val="000000"/>
                <w:sz w:val="18"/>
                <w:szCs w:val="18"/>
                <w:lang w:val="en-US" w:eastAsia="it-IT"/>
              </w:rPr>
              <w:t>n</w:t>
            </w:r>
            <w:r w:rsidR="00FF6F98" w:rsidRPr="00877256">
              <w:rPr>
                <w:rFonts w:ascii="Verdana" w:eastAsia="Times New Roman" w:hAnsi="Verdana" w:cs="Arial"/>
                <w:color w:val="000000"/>
                <w:sz w:val="18"/>
                <w:szCs w:val="18"/>
                <w:lang w:val="en-US" w:eastAsia="it-IT"/>
              </w:rPr>
              <w:t xml:space="preserve"> corn </w:t>
            </w:r>
          </w:p>
        </w:tc>
      </w:tr>
      <w:tr w:rsidR="00FF6F98" w:rsidRPr="00877256" w:rsidTr="00FF6F98">
        <w:trPr>
          <w:trHeight w:val="369"/>
          <w:jc w:val="center"/>
        </w:trPr>
        <w:tc>
          <w:tcPr>
            <w:tcW w:w="1139" w:type="dxa"/>
            <w:vMerge/>
            <w:tcBorders>
              <w:bottom w:val="single" w:sz="4" w:space="0" w:color="auto"/>
            </w:tcBorders>
            <w:vAlign w:val="center"/>
            <w:hideMark/>
          </w:tcPr>
          <w:p w:rsidR="00FF6F98" w:rsidRPr="00877256" w:rsidRDefault="00FF6F98" w:rsidP="00592205">
            <w:pPr>
              <w:spacing w:after="0" w:line="240" w:lineRule="auto"/>
              <w:rPr>
                <w:rFonts w:ascii="Verdana" w:eastAsia="Times New Roman" w:hAnsi="Verdana" w:cs="Arial"/>
                <w:color w:val="000000"/>
                <w:sz w:val="18"/>
                <w:szCs w:val="18"/>
                <w:lang w:val="en-US" w:eastAsia="it-IT"/>
              </w:rPr>
            </w:pPr>
          </w:p>
        </w:tc>
        <w:tc>
          <w:tcPr>
            <w:tcW w:w="567" w:type="dxa"/>
            <w:vMerge/>
            <w:tcBorders>
              <w:bottom w:val="single" w:sz="4" w:space="0" w:color="auto"/>
            </w:tcBorders>
            <w:vAlign w:val="center"/>
            <w:hideMark/>
          </w:tcPr>
          <w:p w:rsidR="00FF6F98" w:rsidRPr="00877256" w:rsidRDefault="00FF6F98" w:rsidP="00592205">
            <w:pPr>
              <w:spacing w:after="0" w:line="240" w:lineRule="auto"/>
              <w:rPr>
                <w:rFonts w:ascii="Verdana" w:eastAsia="Times New Roman" w:hAnsi="Verdana" w:cs="Arial"/>
                <w:color w:val="000000"/>
                <w:sz w:val="18"/>
                <w:szCs w:val="18"/>
                <w:lang w:val="en-US" w:eastAsia="it-IT"/>
              </w:rPr>
            </w:pPr>
          </w:p>
        </w:tc>
        <w:tc>
          <w:tcPr>
            <w:tcW w:w="1843" w:type="dxa"/>
            <w:vMerge/>
            <w:tcBorders>
              <w:bottom w:val="single" w:sz="4" w:space="0" w:color="auto"/>
            </w:tcBorders>
            <w:vAlign w:val="center"/>
            <w:hideMark/>
          </w:tcPr>
          <w:p w:rsidR="00FF6F98" w:rsidRPr="00877256" w:rsidRDefault="00FF6F98" w:rsidP="00592205">
            <w:pPr>
              <w:spacing w:after="0" w:line="240" w:lineRule="auto"/>
              <w:rPr>
                <w:rFonts w:ascii="Verdana" w:eastAsia="Times New Roman" w:hAnsi="Verdana" w:cs="Arial"/>
                <w:color w:val="000000"/>
                <w:sz w:val="18"/>
                <w:szCs w:val="18"/>
                <w:lang w:val="en-US" w:eastAsia="it-IT"/>
              </w:rPr>
            </w:pPr>
          </w:p>
        </w:tc>
        <w:tc>
          <w:tcPr>
            <w:tcW w:w="1418" w:type="dxa"/>
            <w:tcBorders>
              <w:bottom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Male (%)</w:t>
            </w:r>
          </w:p>
        </w:tc>
        <w:tc>
          <w:tcPr>
            <w:tcW w:w="992" w:type="dxa"/>
            <w:vMerge/>
            <w:tcBorders>
              <w:bottom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p>
        </w:tc>
        <w:tc>
          <w:tcPr>
            <w:tcW w:w="992" w:type="dxa"/>
            <w:vMerge/>
            <w:tcBorders>
              <w:bottom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p>
        </w:tc>
      </w:tr>
      <w:tr w:rsidR="00FF6F98" w:rsidRPr="00877256" w:rsidTr="00FF6F98">
        <w:trPr>
          <w:trHeight w:val="369"/>
          <w:jc w:val="center"/>
        </w:trPr>
        <w:tc>
          <w:tcPr>
            <w:tcW w:w="6951" w:type="dxa"/>
            <w:gridSpan w:val="6"/>
            <w:tcBorders>
              <w:top w:val="single" w:sz="4" w:space="0" w:color="auto"/>
              <w:bottom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Pr>
                <w:rFonts w:ascii="Verdana" w:eastAsia="Times New Roman" w:hAnsi="Verdana" w:cs="Arial"/>
                <w:color w:val="000000"/>
                <w:sz w:val="18"/>
                <w:szCs w:val="18"/>
                <w:lang w:eastAsia="it-IT"/>
              </w:rPr>
              <w:t>Adolescents</w:t>
            </w:r>
          </w:p>
        </w:tc>
      </w:tr>
      <w:tr w:rsidR="00FF6F98" w:rsidRPr="00877256" w:rsidTr="00FF6F98">
        <w:trPr>
          <w:trHeight w:val="369"/>
          <w:jc w:val="center"/>
        </w:trPr>
        <w:tc>
          <w:tcPr>
            <w:tcW w:w="1139" w:type="dxa"/>
            <w:tcBorders>
              <w:top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DK</w:t>
            </w:r>
          </w:p>
        </w:tc>
        <w:tc>
          <w:tcPr>
            <w:tcW w:w="567" w:type="dxa"/>
            <w:tcBorders>
              <w:top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88</w:t>
            </w:r>
          </w:p>
        </w:tc>
        <w:tc>
          <w:tcPr>
            <w:tcW w:w="1843" w:type="dxa"/>
            <w:tcBorders>
              <w:top w:val="single" w:sz="4" w:space="0" w:color="auto"/>
            </w:tcBorders>
            <w:shd w:val="clear" w:color="auto" w:fill="auto"/>
            <w:noWrap/>
            <w:vAlign w:val="center"/>
            <w:hideMark/>
          </w:tcPr>
          <w:p w:rsidR="00FF6F98" w:rsidRPr="00EF6AB6" w:rsidRDefault="00FF6F98" w:rsidP="00592205">
            <w:pPr>
              <w:spacing w:after="0" w:line="240" w:lineRule="auto"/>
              <w:jc w:val="center"/>
              <w:rPr>
                <w:rFonts w:ascii="Verdana" w:hAnsi="Verdana"/>
                <w:sz w:val="18"/>
                <w:szCs w:val="18"/>
              </w:rPr>
            </w:pPr>
            <w:r>
              <w:rPr>
                <w:rFonts w:ascii="Verdana" w:hAnsi="Verdana"/>
                <w:sz w:val="18"/>
                <w:szCs w:val="18"/>
              </w:rPr>
              <w:t>15.07 (1.33)</w:t>
            </w:r>
          </w:p>
        </w:tc>
        <w:tc>
          <w:tcPr>
            <w:tcW w:w="1418" w:type="dxa"/>
            <w:tcBorders>
              <w:top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40.91</w:t>
            </w:r>
          </w:p>
        </w:tc>
        <w:tc>
          <w:tcPr>
            <w:tcW w:w="992" w:type="dxa"/>
            <w:tcBorders>
              <w:top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68</w:t>
            </w:r>
          </w:p>
        </w:tc>
        <w:tc>
          <w:tcPr>
            <w:tcW w:w="992" w:type="dxa"/>
            <w:tcBorders>
              <w:top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86</w:t>
            </w:r>
          </w:p>
        </w:tc>
      </w:tr>
      <w:tr w:rsidR="00FF6F98" w:rsidRPr="00877256" w:rsidTr="00FF6F98">
        <w:trPr>
          <w:trHeight w:val="369"/>
          <w:jc w:val="center"/>
        </w:trPr>
        <w:tc>
          <w:tcPr>
            <w:tcW w:w="1139" w:type="dxa"/>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FR</w:t>
            </w:r>
          </w:p>
        </w:tc>
        <w:tc>
          <w:tcPr>
            <w:tcW w:w="567" w:type="dxa"/>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206</w:t>
            </w:r>
          </w:p>
        </w:tc>
        <w:tc>
          <w:tcPr>
            <w:tcW w:w="1843" w:type="dxa"/>
            <w:shd w:val="clear" w:color="auto" w:fill="auto"/>
            <w:noWrap/>
            <w:vAlign w:val="center"/>
            <w:hideMark/>
          </w:tcPr>
          <w:p w:rsidR="00FF6F98" w:rsidRPr="00EF6AB6" w:rsidRDefault="00FF6F98" w:rsidP="00592205">
            <w:pPr>
              <w:spacing w:after="0" w:line="240" w:lineRule="auto"/>
              <w:jc w:val="center"/>
              <w:rPr>
                <w:rFonts w:ascii="Verdana" w:hAnsi="Verdana"/>
                <w:sz w:val="18"/>
                <w:szCs w:val="18"/>
              </w:rPr>
            </w:pPr>
            <w:r>
              <w:rPr>
                <w:rFonts w:ascii="Verdana" w:hAnsi="Verdana"/>
                <w:sz w:val="18"/>
                <w:szCs w:val="18"/>
              </w:rPr>
              <w:t>12.90 (1.04)</w:t>
            </w:r>
          </w:p>
        </w:tc>
        <w:tc>
          <w:tcPr>
            <w:tcW w:w="1418" w:type="dxa"/>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40.78</w:t>
            </w:r>
          </w:p>
        </w:tc>
        <w:tc>
          <w:tcPr>
            <w:tcW w:w="992" w:type="dxa"/>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105</w:t>
            </w:r>
          </w:p>
        </w:tc>
        <w:tc>
          <w:tcPr>
            <w:tcW w:w="992" w:type="dxa"/>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101</w:t>
            </w:r>
          </w:p>
        </w:tc>
      </w:tr>
      <w:tr w:rsidR="00FF6F98" w:rsidRPr="00877256" w:rsidTr="00FF6F98">
        <w:trPr>
          <w:trHeight w:val="369"/>
          <w:jc w:val="center"/>
        </w:trPr>
        <w:tc>
          <w:tcPr>
            <w:tcW w:w="1139" w:type="dxa"/>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IT</w:t>
            </w:r>
          </w:p>
        </w:tc>
        <w:tc>
          <w:tcPr>
            <w:tcW w:w="567" w:type="dxa"/>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110</w:t>
            </w:r>
          </w:p>
        </w:tc>
        <w:tc>
          <w:tcPr>
            <w:tcW w:w="1843" w:type="dxa"/>
            <w:shd w:val="clear" w:color="auto" w:fill="auto"/>
            <w:noWrap/>
            <w:vAlign w:val="center"/>
            <w:hideMark/>
          </w:tcPr>
          <w:p w:rsidR="00FF6F98" w:rsidRPr="00EF6AB6" w:rsidRDefault="00FF6F98" w:rsidP="00592205">
            <w:pPr>
              <w:spacing w:after="0" w:line="240" w:lineRule="auto"/>
              <w:jc w:val="center"/>
              <w:rPr>
                <w:rFonts w:ascii="Verdana" w:hAnsi="Verdana"/>
                <w:sz w:val="18"/>
                <w:szCs w:val="18"/>
              </w:rPr>
            </w:pPr>
            <w:r>
              <w:rPr>
                <w:rFonts w:ascii="Verdana" w:hAnsi="Verdana"/>
                <w:sz w:val="18"/>
                <w:szCs w:val="18"/>
              </w:rPr>
              <w:t>15.00 (1.43)</w:t>
            </w:r>
          </w:p>
        </w:tc>
        <w:tc>
          <w:tcPr>
            <w:tcW w:w="1418" w:type="dxa"/>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52.73</w:t>
            </w:r>
          </w:p>
        </w:tc>
        <w:tc>
          <w:tcPr>
            <w:tcW w:w="992" w:type="dxa"/>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108</w:t>
            </w:r>
          </w:p>
        </w:tc>
        <w:tc>
          <w:tcPr>
            <w:tcW w:w="992" w:type="dxa"/>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103</w:t>
            </w:r>
          </w:p>
        </w:tc>
      </w:tr>
      <w:tr w:rsidR="00FF6F98" w:rsidRPr="00877256" w:rsidTr="00FF6F98">
        <w:trPr>
          <w:trHeight w:val="369"/>
          <w:jc w:val="center"/>
        </w:trPr>
        <w:tc>
          <w:tcPr>
            <w:tcW w:w="1139" w:type="dxa"/>
            <w:tcBorders>
              <w:bottom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UK</w:t>
            </w:r>
          </w:p>
        </w:tc>
        <w:tc>
          <w:tcPr>
            <w:tcW w:w="567" w:type="dxa"/>
            <w:tcBorders>
              <w:bottom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93</w:t>
            </w:r>
          </w:p>
        </w:tc>
        <w:tc>
          <w:tcPr>
            <w:tcW w:w="1843" w:type="dxa"/>
            <w:tcBorders>
              <w:bottom w:val="single" w:sz="4" w:space="0" w:color="auto"/>
            </w:tcBorders>
            <w:shd w:val="clear" w:color="auto" w:fill="auto"/>
            <w:noWrap/>
            <w:vAlign w:val="center"/>
            <w:hideMark/>
          </w:tcPr>
          <w:p w:rsidR="00FF6F98" w:rsidRPr="00EF6AB6" w:rsidRDefault="00FF6F98" w:rsidP="00592205">
            <w:pPr>
              <w:spacing w:after="0" w:line="240" w:lineRule="auto"/>
              <w:jc w:val="center"/>
              <w:rPr>
                <w:rFonts w:ascii="Verdana" w:hAnsi="Verdana"/>
                <w:sz w:val="18"/>
                <w:szCs w:val="18"/>
              </w:rPr>
            </w:pPr>
            <w:r>
              <w:rPr>
                <w:rFonts w:ascii="Verdana" w:hAnsi="Verdana"/>
                <w:sz w:val="18"/>
                <w:szCs w:val="18"/>
              </w:rPr>
              <w:t>13.41 (1.69)</w:t>
            </w:r>
          </w:p>
        </w:tc>
        <w:tc>
          <w:tcPr>
            <w:tcW w:w="1418" w:type="dxa"/>
            <w:tcBorders>
              <w:bottom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62.37</w:t>
            </w:r>
          </w:p>
        </w:tc>
        <w:tc>
          <w:tcPr>
            <w:tcW w:w="992" w:type="dxa"/>
            <w:tcBorders>
              <w:bottom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76</w:t>
            </w:r>
          </w:p>
        </w:tc>
        <w:tc>
          <w:tcPr>
            <w:tcW w:w="992" w:type="dxa"/>
            <w:tcBorders>
              <w:bottom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80</w:t>
            </w:r>
          </w:p>
        </w:tc>
      </w:tr>
      <w:tr w:rsidR="00FF6F98" w:rsidRPr="00877256" w:rsidTr="00FF6F98">
        <w:trPr>
          <w:trHeight w:val="369"/>
          <w:jc w:val="center"/>
        </w:trPr>
        <w:tc>
          <w:tcPr>
            <w:tcW w:w="6951" w:type="dxa"/>
            <w:gridSpan w:val="6"/>
            <w:tcBorders>
              <w:top w:val="single" w:sz="4" w:space="0" w:color="auto"/>
              <w:bottom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Pr>
                <w:rFonts w:ascii="Verdana" w:eastAsia="Times New Roman" w:hAnsi="Verdana" w:cs="Arial"/>
                <w:color w:val="000000"/>
                <w:sz w:val="18"/>
                <w:szCs w:val="18"/>
                <w:lang w:eastAsia="it-IT"/>
              </w:rPr>
              <w:t>Elderly</w:t>
            </w:r>
          </w:p>
        </w:tc>
      </w:tr>
      <w:tr w:rsidR="00FF6F98" w:rsidRPr="00877256" w:rsidTr="00FF6F98">
        <w:trPr>
          <w:trHeight w:val="369"/>
          <w:jc w:val="center"/>
        </w:trPr>
        <w:tc>
          <w:tcPr>
            <w:tcW w:w="1139" w:type="dxa"/>
            <w:tcBorders>
              <w:top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DK</w:t>
            </w:r>
          </w:p>
        </w:tc>
        <w:tc>
          <w:tcPr>
            <w:tcW w:w="567" w:type="dxa"/>
            <w:tcBorders>
              <w:top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79</w:t>
            </w:r>
          </w:p>
        </w:tc>
        <w:tc>
          <w:tcPr>
            <w:tcW w:w="1843" w:type="dxa"/>
            <w:tcBorders>
              <w:top w:val="single" w:sz="4" w:space="0" w:color="auto"/>
            </w:tcBorders>
            <w:shd w:val="clear" w:color="auto" w:fill="auto"/>
            <w:noWrap/>
            <w:vAlign w:val="center"/>
            <w:hideMark/>
          </w:tcPr>
          <w:p w:rsidR="00FF6F98" w:rsidRPr="00F474FF" w:rsidRDefault="00FF6F98" w:rsidP="00592205">
            <w:pPr>
              <w:spacing w:after="0" w:line="240" w:lineRule="auto"/>
              <w:jc w:val="center"/>
              <w:rPr>
                <w:rFonts w:ascii="Verdana" w:hAnsi="Verdana"/>
                <w:sz w:val="18"/>
                <w:szCs w:val="18"/>
              </w:rPr>
            </w:pPr>
            <w:r>
              <w:rPr>
                <w:rFonts w:ascii="Verdana" w:hAnsi="Verdana"/>
                <w:sz w:val="18"/>
                <w:szCs w:val="18"/>
              </w:rPr>
              <w:t>61 (7.53)</w:t>
            </w:r>
          </w:p>
        </w:tc>
        <w:tc>
          <w:tcPr>
            <w:tcW w:w="1418" w:type="dxa"/>
            <w:tcBorders>
              <w:top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24.05</w:t>
            </w:r>
          </w:p>
        </w:tc>
        <w:tc>
          <w:tcPr>
            <w:tcW w:w="992" w:type="dxa"/>
            <w:tcBorders>
              <w:top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54</w:t>
            </w:r>
          </w:p>
        </w:tc>
        <w:tc>
          <w:tcPr>
            <w:tcW w:w="992" w:type="dxa"/>
            <w:tcBorders>
              <w:top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73</w:t>
            </w:r>
          </w:p>
        </w:tc>
      </w:tr>
      <w:tr w:rsidR="00FF6F98" w:rsidRPr="00877256" w:rsidTr="00FF6F98">
        <w:trPr>
          <w:trHeight w:val="369"/>
          <w:jc w:val="center"/>
        </w:trPr>
        <w:tc>
          <w:tcPr>
            <w:tcW w:w="1139" w:type="dxa"/>
            <w:tcBorders>
              <w:top w:val="nil"/>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FR</w:t>
            </w:r>
          </w:p>
        </w:tc>
        <w:tc>
          <w:tcPr>
            <w:tcW w:w="567" w:type="dxa"/>
            <w:tcBorders>
              <w:top w:val="nil"/>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196</w:t>
            </w:r>
          </w:p>
        </w:tc>
        <w:tc>
          <w:tcPr>
            <w:tcW w:w="1843" w:type="dxa"/>
            <w:tcBorders>
              <w:top w:val="nil"/>
            </w:tcBorders>
            <w:shd w:val="clear" w:color="auto" w:fill="auto"/>
            <w:noWrap/>
            <w:vAlign w:val="center"/>
            <w:hideMark/>
          </w:tcPr>
          <w:p w:rsidR="00FF6F98" w:rsidRPr="00F474FF" w:rsidRDefault="00FF6F98" w:rsidP="00592205">
            <w:pPr>
              <w:spacing w:after="0" w:line="240" w:lineRule="auto"/>
              <w:jc w:val="center"/>
              <w:rPr>
                <w:rFonts w:ascii="Verdana" w:hAnsi="Verdana"/>
                <w:sz w:val="18"/>
                <w:szCs w:val="18"/>
              </w:rPr>
            </w:pPr>
            <w:r>
              <w:rPr>
                <w:rFonts w:ascii="Verdana" w:hAnsi="Verdana"/>
                <w:sz w:val="18"/>
                <w:szCs w:val="18"/>
              </w:rPr>
              <w:t>65 (6.79)</w:t>
            </w:r>
          </w:p>
        </w:tc>
        <w:tc>
          <w:tcPr>
            <w:tcW w:w="1418" w:type="dxa"/>
            <w:tcBorders>
              <w:top w:val="nil"/>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26.53</w:t>
            </w:r>
          </w:p>
        </w:tc>
        <w:tc>
          <w:tcPr>
            <w:tcW w:w="992" w:type="dxa"/>
            <w:tcBorders>
              <w:top w:val="nil"/>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98</w:t>
            </w:r>
          </w:p>
        </w:tc>
        <w:tc>
          <w:tcPr>
            <w:tcW w:w="992" w:type="dxa"/>
            <w:tcBorders>
              <w:top w:val="nil"/>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98</w:t>
            </w:r>
          </w:p>
        </w:tc>
      </w:tr>
      <w:tr w:rsidR="00FF6F98" w:rsidRPr="00877256" w:rsidTr="00FF6F98">
        <w:trPr>
          <w:trHeight w:val="369"/>
          <w:jc w:val="center"/>
        </w:trPr>
        <w:tc>
          <w:tcPr>
            <w:tcW w:w="1139" w:type="dxa"/>
            <w:tcBorders>
              <w:top w:val="nil"/>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IT</w:t>
            </w:r>
          </w:p>
        </w:tc>
        <w:tc>
          <w:tcPr>
            <w:tcW w:w="567" w:type="dxa"/>
            <w:tcBorders>
              <w:top w:val="nil"/>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129</w:t>
            </w:r>
          </w:p>
        </w:tc>
        <w:tc>
          <w:tcPr>
            <w:tcW w:w="1843" w:type="dxa"/>
            <w:tcBorders>
              <w:top w:val="nil"/>
            </w:tcBorders>
            <w:shd w:val="clear" w:color="auto" w:fill="auto"/>
            <w:noWrap/>
            <w:vAlign w:val="center"/>
            <w:hideMark/>
          </w:tcPr>
          <w:p w:rsidR="00FF6F98" w:rsidRPr="00F474FF" w:rsidRDefault="00FF6F98" w:rsidP="00592205">
            <w:pPr>
              <w:spacing w:after="0" w:line="240" w:lineRule="auto"/>
              <w:jc w:val="center"/>
              <w:rPr>
                <w:rFonts w:ascii="Verdana" w:hAnsi="Verdana"/>
                <w:sz w:val="18"/>
                <w:szCs w:val="18"/>
              </w:rPr>
            </w:pPr>
            <w:r>
              <w:rPr>
                <w:rFonts w:ascii="Verdana" w:hAnsi="Verdana"/>
                <w:sz w:val="18"/>
                <w:szCs w:val="18"/>
              </w:rPr>
              <w:t>74 (8.55)</w:t>
            </w:r>
          </w:p>
        </w:tc>
        <w:tc>
          <w:tcPr>
            <w:tcW w:w="1418" w:type="dxa"/>
            <w:tcBorders>
              <w:top w:val="nil"/>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29.46</w:t>
            </w:r>
          </w:p>
        </w:tc>
        <w:tc>
          <w:tcPr>
            <w:tcW w:w="992" w:type="dxa"/>
            <w:tcBorders>
              <w:top w:val="nil"/>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96</w:t>
            </w:r>
          </w:p>
        </w:tc>
        <w:tc>
          <w:tcPr>
            <w:tcW w:w="992" w:type="dxa"/>
            <w:tcBorders>
              <w:top w:val="nil"/>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96</w:t>
            </w:r>
          </w:p>
        </w:tc>
      </w:tr>
      <w:tr w:rsidR="00FF6F98" w:rsidRPr="00877256" w:rsidTr="00FF6F98">
        <w:trPr>
          <w:trHeight w:val="369"/>
          <w:jc w:val="center"/>
        </w:trPr>
        <w:tc>
          <w:tcPr>
            <w:tcW w:w="1139" w:type="dxa"/>
            <w:tcBorders>
              <w:top w:val="nil"/>
              <w:bottom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UK</w:t>
            </w:r>
          </w:p>
        </w:tc>
        <w:tc>
          <w:tcPr>
            <w:tcW w:w="567" w:type="dxa"/>
            <w:tcBorders>
              <w:top w:val="nil"/>
              <w:bottom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95</w:t>
            </w:r>
          </w:p>
        </w:tc>
        <w:tc>
          <w:tcPr>
            <w:tcW w:w="1843" w:type="dxa"/>
            <w:tcBorders>
              <w:top w:val="nil"/>
              <w:bottom w:val="single" w:sz="4" w:space="0" w:color="auto"/>
            </w:tcBorders>
            <w:shd w:val="clear" w:color="auto" w:fill="auto"/>
            <w:noWrap/>
            <w:vAlign w:val="center"/>
            <w:hideMark/>
          </w:tcPr>
          <w:p w:rsidR="00FF6F98" w:rsidRPr="00F474FF" w:rsidRDefault="00FF6F98" w:rsidP="00592205">
            <w:pPr>
              <w:spacing w:after="0" w:line="240" w:lineRule="auto"/>
              <w:jc w:val="center"/>
              <w:rPr>
                <w:rFonts w:ascii="Verdana" w:hAnsi="Verdana"/>
                <w:sz w:val="18"/>
                <w:szCs w:val="18"/>
              </w:rPr>
            </w:pPr>
            <w:r>
              <w:rPr>
                <w:rFonts w:ascii="Verdana" w:hAnsi="Verdana"/>
                <w:sz w:val="18"/>
                <w:szCs w:val="18"/>
              </w:rPr>
              <w:t>75 (7.94)</w:t>
            </w:r>
          </w:p>
        </w:tc>
        <w:tc>
          <w:tcPr>
            <w:tcW w:w="1418" w:type="dxa"/>
            <w:tcBorders>
              <w:top w:val="nil"/>
              <w:bottom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25.26</w:t>
            </w:r>
          </w:p>
        </w:tc>
        <w:tc>
          <w:tcPr>
            <w:tcW w:w="992" w:type="dxa"/>
            <w:tcBorders>
              <w:top w:val="nil"/>
              <w:bottom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75</w:t>
            </w:r>
          </w:p>
        </w:tc>
        <w:tc>
          <w:tcPr>
            <w:tcW w:w="992" w:type="dxa"/>
            <w:tcBorders>
              <w:top w:val="nil"/>
              <w:bottom w:val="single" w:sz="4" w:space="0" w:color="auto"/>
            </w:tcBorders>
            <w:shd w:val="clear" w:color="auto" w:fill="auto"/>
            <w:noWrap/>
            <w:vAlign w:val="center"/>
            <w:hideMark/>
          </w:tcPr>
          <w:p w:rsidR="00FF6F98" w:rsidRPr="00877256" w:rsidRDefault="00FF6F98" w:rsidP="00592205">
            <w:pPr>
              <w:spacing w:after="0" w:line="240" w:lineRule="auto"/>
              <w:jc w:val="center"/>
              <w:rPr>
                <w:rFonts w:ascii="Verdana" w:eastAsia="Times New Roman" w:hAnsi="Verdana" w:cs="Arial"/>
                <w:color w:val="000000"/>
                <w:sz w:val="18"/>
                <w:szCs w:val="18"/>
                <w:lang w:eastAsia="it-IT"/>
              </w:rPr>
            </w:pPr>
            <w:r w:rsidRPr="00877256">
              <w:rPr>
                <w:rFonts w:ascii="Verdana" w:eastAsia="Times New Roman" w:hAnsi="Verdana" w:cs="Arial"/>
                <w:color w:val="000000"/>
                <w:sz w:val="18"/>
                <w:szCs w:val="18"/>
                <w:lang w:eastAsia="it-IT"/>
              </w:rPr>
              <w:t>80</w:t>
            </w:r>
          </w:p>
        </w:tc>
      </w:tr>
    </w:tbl>
    <w:p w:rsidR="00706986" w:rsidRPr="00D81D5E" w:rsidRDefault="005B6224" w:rsidP="005E0DDB">
      <w:pPr>
        <w:autoSpaceDE w:val="0"/>
        <w:autoSpaceDN w:val="0"/>
        <w:adjustRightInd w:val="0"/>
        <w:spacing w:after="0" w:line="360" w:lineRule="auto"/>
        <w:ind w:left="1134"/>
        <w:jc w:val="both"/>
        <w:rPr>
          <w:rFonts w:ascii="Verdana" w:hAnsi="Verdana" w:cs="Bembo"/>
          <w:i/>
          <w:sz w:val="18"/>
          <w:szCs w:val="18"/>
          <w:lang w:val="en-US"/>
        </w:rPr>
      </w:pPr>
      <w:r>
        <w:rPr>
          <w:rFonts w:ascii="Verdana" w:hAnsi="Verdana" w:cs="Bembo"/>
          <w:i/>
          <w:sz w:val="18"/>
          <w:szCs w:val="18"/>
          <w:lang w:val="en-US"/>
        </w:rPr>
        <w:t>i</w:t>
      </w:r>
      <w:r w:rsidR="00D81D5E" w:rsidRPr="00D81D5E">
        <w:rPr>
          <w:rFonts w:ascii="Verdana" w:hAnsi="Verdana" w:cs="Bembo"/>
          <w:i/>
          <w:sz w:val="18"/>
          <w:szCs w:val="18"/>
          <w:lang w:val="en-US"/>
        </w:rPr>
        <w:t xml:space="preserve">n </w:t>
      </w:r>
      <w:r w:rsidR="005E0DDB" w:rsidRPr="00D81D5E">
        <w:rPr>
          <w:rFonts w:ascii="Verdana" w:hAnsi="Verdana" w:cs="Bembo"/>
          <w:i/>
          <w:sz w:val="18"/>
          <w:szCs w:val="18"/>
          <w:lang w:val="en-US"/>
        </w:rPr>
        <w:t>brackets,</w:t>
      </w:r>
      <w:r w:rsidR="00D81D5E" w:rsidRPr="00D81D5E">
        <w:rPr>
          <w:rFonts w:ascii="Verdana" w:hAnsi="Verdana" w:cs="Bembo"/>
          <w:i/>
          <w:sz w:val="18"/>
          <w:szCs w:val="18"/>
          <w:lang w:val="en-US"/>
        </w:rPr>
        <w:t xml:space="preserve"> Standard Deviation</w:t>
      </w:r>
      <w:r w:rsidR="00D81D5E">
        <w:rPr>
          <w:rFonts w:ascii="Verdana" w:hAnsi="Verdana" w:cs="Bembo"/>
          <w:i/>
          <w:sz w:val="18"/>
          <w:szCs w:val="18"/>
          <w:lang w:val="en-US"/>
        </w:rPr>
        <w:t xml:space="preserve"> values</w:t>
      </w:r>
    </w:p>
    <w:p w:rsidR="00D81D5E" w:rsidRDefault="00D81D5E" w:rsidP="003B0196">
      <w:pPr>
        <w:autoSpaceDE w:val="0"/>
        <w:autoSpaceDN w:val="0"/>
        <w:adjustRightInd w:val="0"/>
        <w:spacing w:after="0" w:line="360" w:lineRule="auto"/>
        <w:jc w:val="both"/>
        <w:rPr>
          <w:rFonts w:ascii="Verdana" w:hAnsi="Verdana" w:cs="AdvGulliv-I"/>
          <w:i/>
          <w:sz w:val="18"/>
          <w:szCs w:val="18"/>
          <w:lang w:val="en-US"/>
        </w:rPr>
      </w:pPr>
    </w:p>
    <w:p w:rsidR="003B0196" w:rsidRPr="003B0196" w:rsidRDefault="003B0196" w:rsidP="003B0196">
      <w:pPr>
        <w:autoSpaceDE w:val="0"/>
        <w:autoSpaceDN w:val="0"/>
        <w:adjustRightInd w:val="0"/>
        <w:spacing w:after="0" w:line="360" w:lineRule="auto"/>
        <w:jc w:val="both"/>
        <w:rPr>
          <w:rFonts w:ascii="Verdana" w:hAnsi="Verdana" w:cs="AdvGulliv-I"/>
          <w:i/>
          <w:sz w:val="18"/>
          <w:szCs w:val="18"/>
          <w:lang w:val="en-US"/>
        </w:rPr>
      </w:pPr>
      <w:r w:rsidRPr="003B0196">
        <w:rPr>
          <w:rFonts w:ascii="Verdana" w:hAnsi="Verdana" w:cs="AdvGulliv-I"/>
          <w:i/>
          <w:sz w:val="18"/>
          <w:szCs w:val="18"/>
          <w:lang w:val="en-US"/>
        </w:rPr>
        <w:t>2. Experimental procedure</w:t>
      </w:r>
    </w:p>
    <w:p w:rsidR="003B0196" w:rsidRPr="003B0196" w:rsidRDefault="005E0DDB" w:rsidP="003B0196">
      <w:pPr>
        <w:autoSpaceDE w:val="0"/>
        <w:autoSpaceDN w:val="0"/>
        <w:adjustRightInd w:val="0"/>
        <w:spacing w:after="0" w:line="360" w:lineRule="auto"/>
        <w:jc w:val="both"/>
        <w:rPr>
          <w:rFonts w:ascii="Verdana" w:hAnsi="Verdana" w:cs="AdvGulliv-I"/>
          <w:sz w:val="18"/>
          <w:szCs w:val="18"/>
          <w:lang w:val="en-US"/>
        </w:rPr>
      </w:pPr>
      <w:r>
        <w:rPr>
          <w:rFonts w:ascii="Verdana" w:hAnsi="Verdana" w:cs="AdvGulliv-I"/>
          <w:sz w:val="18"/>
          <w:szCs w:val="18"/>
          <w:lang w:val="en-US"/>
        </w:rPr>
        <w:t>Pea and sweet</w:t>
      </w:r>
      <w:r w:rsidR="003B0196" w:rsidRPr="003B0196">
        <w:rPr>
          <w:rFonts w:ascii="Verdana" w:hAnsi="Verdana" w:cs="AdvGulliv-I"/>
          <w:sz w:val="18"/>
          <w:szCs w:val="18"/>
          <w:lang w:val="en-US"/>
        </w:rPr>
        <w:t xml:space="preserve">corn samples were evaluated in independent sessions. </w:t>
      </w:r>
      <w:r w:rsidR="00770135" w:rsidRPr="003B0196">
        <w:rPr>
          <w:rFonts w:ascii="Verdana" w:hAnsi="Verdana"/>
          <w:sz w:val="18"/>
          <w:szCs w:val="18"/>
          <w:lang w:val="en-US"/>
        </w:rPr>
        <w:t xml:space="preserve">Participants were provided with individual trays with </w:t>
      </w:r>
      <w:r>
        <w:rPr>
          <w:rFonts w:ascii="Verdana" w:hAnsi="Verdana" w:cs="AdvGulliv-R"/>
          <w:sz w:val="18"/>
          <w:szCs w:val="18"/>
          <w:lang w:val="en-US"/>
        </w:rPr>
        <w:t>eleven</w:t>
      </w:r>
      <w:r w:rsidR="00770135" w:rsidRPr="003B0196">
        <w:rPr>
          <w:rFonts w:ascii="Verdana" w:hAnsi="Verdana" w:cs="AdvGulliv-R"/>
          <w:sz w:val="18"/>
          <w:szCs w:val="18"/>
          <w:lang w:val="en-US"/>
        </w:rPr>
        <w:t xml:space="preserve"> or </w:t>
      </w:r>
      <w:r>
        <w:rPr>
          <w:rFonts w:ascii="Verdana" w:hAnsi="Verdana" w:cs="AdvGulliv-R"/>
          <w:sz w:val="18"/>
          <w:szCs w:val="18"/>
          <w:lang w:val="en-US"/>
        </w:rPr>
        <w:t>nine</w:t>
      </w:r>
      <w:r w:rsidR="00770135" w:rsidRPr="003B0196">
        <w:rPr>
          <w:rFonts w:ascii="Verdana" w:hAnsi="Verdana" w:cs="AdvGulliv-R"/>
          <w:sz w:val="18"/>
          <w:szCs w:val="18"/>
          <w:lang w:val="en-US"/>
        </w:rPr>
        <w:t xml:space="preserve">  three-digit coded pea or sweet corn samples (10 pea sample</w:t>
      </w:r>
      <w:r>
        <w:rPr>
          <w:rFonts w:ascii="Verdana" w:hAnsi="Verdana" w:cs="AdvGulliv-R"/>
          <w:sz w:val="18"/>
          <w:szCs w:val="18"/>
          <w:lang w:val="en-US"/>
        </w:rPr>
        <w:t>s</w:t>
      </w:r>
      <w:r w:rsidR="00770135" w:rsidRPr="003B0196">
        <w:rPr>
          <w:rFonts w:ascii="Verdana" w:hAnsi="Verdana" w:cs="AdvGulliv-R"/>
          <w:sz w:val="18"/>
          <w:szCs w:val="18"/>
          <w:lang w:val="en-US"/>
        </w:rPr>
        <w:t xml:space="preserve">  plus a replicate sample-O; </w:t>
      </w:r>
      <w:r>
        <w:rPr>
          <w:rFonts w:ascii="Verdana" w:hAnsi="Verdana" w:cs="AdvGulliv-R"/>
          <w:sz w:val="18"/>
          <w:szCs w:val="18"/>
          <w:lang w:val="en-US"/>
        </w:rPr>
        <w:t>eight sweet</w:t>
      </w:r>
      <w:r w:rsidR="00770135" w:rsidRPr="003B0196">
        <w:rPr>
          <w:rFonts w:ascii="Verdana" w:hAnsi="Verdana" w:cs="AdvGulliv-R"/>
          <w:sz w:val="18"/>
          <w:szCs w:val="18"/>
          <w:lang w:val="en-US"/>
        </w:rPr>
        <w:t>corn samples plus a replicate-H sample). Peas were presented at 54-56 °C in a foam cup sealed with a plastic top. Sweet corn samples were presented in a plastic cup at room temperature. Presentation order was randomized across subjects.</w:t>
      </w:r>
      <w:r w:rsidR="00770135">
        <w:rPr>
          <w:rFonts w:ascii="Verdana" w:hAnsi="Verdana" w:cs="AdvGulliv-R"/>
          <w:sz w:val="18"/>
          <w:szCs w:val="18"/>
          <w:lang w:val="en-US"/>
        </w:rPr>
        <w:t xml:space="preserve"> </w:t>
      </w:r>
      <w:r w:rsidR="003B0196" w:rsidRPr="003B0196">
        <w:rPr>
          <w:rFonts w:ascii="Verdana" w:hAnsi="Verdana" w:cs="AdvGulliv-I"/>
          <w:sz w:val="18"/>
          <w:szCs w:val="18"/>
          <w:lang w:val="en-US"/>
        </w:rPr>
        <w:t xml:space="preserve">Subjects participated in one </w:t>
      </w:r>
      <w:r w:rsidR="00FF6F98">
        <w:rPr>
          <w:rFonts w:ascii="Verdana" w:hAnsi="Verdana" w:cs="AdvGulliv-I"/>
          <w:sz w:val="18"/>
          <w:szCs w:val="18"/>
          <w:lang w:val="en-US"/>
        </w:rPr>
        <w:t xml:space="preserve">or two </w:t>
      </w:r>
      <w:r w:rsidR="003B0196" w:rsidRPr="003B0196">
        <w:rPr>
          <w:rFonts w:ascii="Verdana" w:hAnsi="Verdana" w:cs="AdvGulliv-I"/>
          <w:sz w:val="18"/>
          <w:szCs w:val="18"/>
          <w:lang w:val="en-US"/>
        </w:rPr>
        <w:t>session</w:t>
      </w:r>
      <w:r w:rsidR="00FF6F98">
        <w:rPr>
          <w:rFonts w:ascii="Verdana" w:hAnsi="Verdana" w:cs="AdvGulliv-I"/>
          <w:sz w:val="18"/>
          <w:szCs w:val="18"/>
          <w:lang w:val="en-US"/>
        </w:rPr>
        <w:t>s</w:t>
      </w:r>
      <w:r w:rsidR="003B0196" w:rsidRPr="003B0196">
        <w:rPr>
          <w:rFonts w:ascii="Verdana" w:hAnsi="Verdana" w:cs="AdvGulliv-I"/>
          <w:sz w:val="18"/>
          <w:szCs w:val="18"/>
          <w:lang w:val="en-US"/>
        </w:rPr>
        <w:t xml:space="preserve">, no time limits were done, on </w:t>
      </w:r>
      <w:r w:rsidRPr="003B0196">
        <w:rPr>
          <w:rFonts w:ascii="Verdana" w:hAnsi="Verdana" w:cs="AdvGulliv-I"/>
          <w:sz w:val="18"/>
          <w:szCs w:val="18"/>
          <w:lang w:val="en-US"/>
        </w:rPr>
        <w:t>average one</w:t>
      </w:r>
      <w:r w:rsidR="003B0196" w:rsidRPr="003B0196">
        <w:rPr>
          <w:rFonts w:ascii="Verdana" w:hAnsi="Verdana" w:cs="AdvGulliv-I"/>
          <w:sz w:val="18"/>
          <w:szCs w:val="18"/>
          <w:lang w:val="en-US"/>
        </w:rPr>
        <w:t xml:space="preserve"> session lasted 80 min.  Experiment took place in common room at schools or at elderly centers. G</w:t>
      </w:r>
      <w:r w:rsidR="003B0196" w:rsidRPr="003B0196">
        <w:rPr>
          <w:rFonts w:ascii="Verdana" w:hAnsi="Verdana" w:cs="AdvGulliv-R"/>
          <w:sz w:val="18"/>
          <w:szCs w:val="18"/>
          <w:lang w:val="en-US"/>
        </w:rPr>
        <w:t>roups each consisting of 10–15 elderly or 25-30 adolescents were formed, all tests were conducted individually, social interaction was not permitted.</w:t>
      </w:r>
      <w:r w:rsidR="003B0196" w:rsidRPr="003B0196">
        <w:rPr>
          <w:rFonts w:ascii="Verdana" w:hAnsi="Verdana" w:cs="AdvGulliv-I"/>
          <w:sz w:val="18"/>
          <w:szCs w:val="18"/>
          <w:lang w:val="en-US"/>
        </w:rPr>
        <w:t xml:space="preserve">  </w:t>
      </w:r>
    </w:p>
    <w:p w:rsidR="003B0196" w:rsidRPr="003B0196" w:rsidRDefault="003B0196" w:rsidP="003B0196">
      <w:pPr>
        <w:autoSpaceDE w:val="0"/>
        <w:autoSpaceDN w:val="0"/>
        <w:adjustRightInd w:val="0"/>
        <w:spacing w:after="0" w:line="360" w:lineRule="auto"/>
        <w:jc w:val="both"/>
        <w:rPr>
          <w:rFonts w:ascii="Verdana" w:hAnsi="Verdana" w:cs="AdvGulliv-I"/>
          <w:sz w:val="18"/>
          <w:szCs w:val="18"/>
          <w:lang w:val="en-US"/>
        </w:rPr>
      </w:pPr>
      <w:r w:rsidRPr="003B0196">
        <w:rPr>
          <w:rFonts w:ascii="Verdana" w:hAnsi="Verdana" w:cs="AdvGulliv-I"/>
          <w:sz w:val="18"/>
          <w:szCs w:val="18"/>
          <w:lang w:val="en-US"/>
        </w:rPr>
        <w:t>Experimental procedure consisted in three steps: 1. Liking task, 2. Collection of Questionnaire data; 3. Sorting task.</w:t>
      </w:r>
    </w:p>
    <w:p w:rsidR="003B0196" w:rsidRPr="003B0196" w:rsidRDefault="003B0196" w:rsidP="003B0196">
      <w:pPr>
        <w:autoSpaceDE w:val="0"/>
        <w:autoSpaceDN w:val="0"/>
        <w:adjustRightInd w:val="0"/>
        <w:spacing w:after="0" w:line="360" w:lineRule="auto"/>
        <w:jc w:val="both"/>
        <w:rPr>
          <w:rFonts w:ascii="AdvGulliv-R" w:hAnsi="AdvGulliv-R" w:cs="AdvGulliv-R"/>
          <w:sz w:val="16"/>
          <w:szCs w:val="16"/>
          <w:lang w:val="en-US"/>
        </w:rPr>
      </w:pPr>
      <w:r w:rsidRPr="003B0196">
        <w:rPr>
          <w:rFonts w:ascii="Verdana" w:hAnsi="Verdana" w:cs="AdvGulliv-I"/>
          <w:i/>
          <w:sz w:val="18"/>
          <w:szCs w:val="18"/>
          <w:lang w:val="en-US"/>
        </w:rPr>
        <w:t>2.1 Liking task:</w:t>
      </w:r>
      <w:r w:rsidRPr="003B0196">
        <w:rPr>
          <w:rFonts w:ascii="Verdana" w:hAnsi="Verdana" w:cs="AdvGulliv-I"/>
          <w:sz w:val="18"/>
          <w:szCs w:val="18"/>
          <w:lang w:val="en-US"/>
        </w:rPr>
        <w:t xml:space="preserve"> </w:t>
      </w:r>
      <w:r w:rsidRPr="003B0196">
        <w:rPr>
          <w:rFonts w:ascii="Verdana" w:hAnsi="Verdana" w:cs="AdvGulliv-R"/>
          <w:sz w:val="18"/>
          <w:szCs w:val="18"/>
          <w:lang w:val="en-US"/>
        </w:rPr>
        <w:t>Subjects were asked to look at the appearance, smell and taste a tea-spoon of each sample, then they were asked to rate their liking on a 9-point category scale (1: dislike extremely; 9:</w:t>
      </w:r>
      <w:r w:rsidR="005E0DDB">
        <w:rPr>
          <w:rFonts w:ascii="Verdana" w:hAnsi="Verdana" w:cs="AdvGulliv-R"/>
          <w:sz w:val="18"/>
          <w:szCs w:val="18"/>
          <w:lang w:val="en-US"/>
        </w:rPr>
        <w:t xml:space="preserve"> </w:t>
      </w:r>
      <w:r w:rsidRPr="003B0196">
        <w:rPr>
          <w:rFonts w:ascii="Verdana" w:hAnsi="Verdana" w:cs="AdvGulliv-R"/>
          <w:sz w:val="18"/>
          <w:szCs w:val="18"/>
          <w:lang w:val="en-US"/>
        </w:rPr>
        <w:t xml:space="preserve">extremely like). </w:t>
      </w:r>
      <w:r w:rsidRPr="003B0196">
        <w:rPr>
          <w:rFonts w:ascii="Verdana" w:hAnsi="Verdana" w:cs="Bembo"/>
          <w:sz w:val="18"/>
          <w:szCs w:val="18"/>
          <w:lang w:val="en-US"/>
        </w:rPr>
        <w:t xml:space="preserve">Subjects were asked to rinse their mouth with water before starting evaluation and </w:t>
      </w:r>
      <w:r w:rsidRPr="003B0196">
        <w:rPr>
          <w:rFonts w:ascii="Verdana" w:hAnsi="Verdana" w:cs="AdvGulliv-R"/>
          <w:sz w:val="18"/>
          <w:szCs w:val="18"/>
          <w:lang w:val="en-US"/>
        </w:rPr>
        <w:t xml:space="preserve">after each sample. </w:t>
      </w:r>
    </w:p>
    <w:p w:rsidR="003B0196" w:rsidRPr="003B0196" w:rsidRDefault="003B0196" w:rsidP="003B0196">
      <w:pPr>
        <w:autoSpaceDE w:val="0"/>
        <w:autoSpaceDN w:val="0"/>
        <w:adjustRightInd w:val="0"/>
        <w:spacing w:after="0" w:line="360" w:lineRule="auto"/>
        <w:jc w:val="both"/>
        <w:rPr>
          <w:rFonts w:ascii="Verdana" w:hAnsi="Verdana" w:cs="Times New Roman"/>
          <w:sz w:val="18"/>
          <w:szCs w:val="18"/>
          <w:lang w:val="en-US"/>
        </w:rPr>
      </w:pPr>
      <w:r w:rsidRPr="003B0196">
        <w:rPr>
          <w:rFonts w:ascii="Verdana" w:hAnsi="Verdana" w:cs="AdvGulliv-R"/>
          <w:i/>
          <w:sz w:val="18"/>
          <w:szCs w:val="18"/>
          <w:lang w:val="en-US"/>
        </w:rPr>
        <w:t>2.2 Questionnaire</w:t>
      </w:r>
      <w:r w:rsidRPr="003B0196">
        <w:rPr>
          <w:rFonts w:ascii="Verdana" w:hAnsi="Verdana" w:cs="AdvGulliv-R"/>
          <w:sz w:val="18"/>
          <w:szCs w:val="18"/>
          <w:lang w:val="en-US"/>
        </w:rPr>
        <w:t xml:space="preserve">: After completing the liking task, subjects filled in a questionnaire consisting of </w:t>
      </w:r>
      <w:r w:rsidR="00FF6F98">
        <w:rPr>
          <w:rFonts w:ascii="Verdana" w:hAnsi="Verdana" w:cs="AdvGulliv-R"/>
          <w:sz w:val="18"/>
          <w:szCs w:val="18"/>
          <w:lang w:val="en-US"/>
        </w:rPr>
        <w:t>3</w:t>
      </w:r>
      <w:r w:rsidR="00FF6F98" w:rsidRPr="003B0196">
        <w:rPr>
          <w:rFonts w:ascii="Verdana" w:hAnsi="Verdana" w:cs="AdvGulliv-R"/>
          <w:sz w:val="18"/>
          <w:szCs w:val="18"/>
          <w:lang w:val="en-US"/>
        </w:rPr>
        <w:t xml:space="preserve"> </w:t>
      </w:r>
      <w:r w:rsidRPr="003B0196">
        <w:rPr>
          <w:rFonts w:ascii="Verdana" w:hAnsi="Verdana" w:cs="AdvGulliv-R"/>
          <w:sz w:val="18"/>
          <w:szCs w:val="18"/>
          <w:lang w:val="en-US"/>
        </w:rPr>
        <w:t>sections: 1. socio-demographic background (age, gender and education); 2.</w:t>
      </w:r>
      <w:r w:rsidR="000966EE">
        <w:rPr>
          <w:rFonts w:ascii="Verdana" w:hAnsi="Verdana" w:cs="AdvGulliv-R"/>
          <w:sz w:val="18"/>
          <w:szCs w:val="18"/>
          <w:lang w:val="en-US"/>
        </w:rPr>
        <w:t xml:space="preserve"> stated liking</w:t>
      </w:r>
      <w:r w:rsidRPr="003B0196">
        <w:rPr>
          <w:rFonts w:ascii="Verdana" w:hAnsi="Verdana" w:cs="AdvGulliv-R"/>
          <w:sz w:val="18"/>
          <w:szCs w:val="18"/>
          <w:lang w:val="en-US"/>
        </w:rPr>
        <w:t xml:space="preserve"> for a list of eleven vegetables </w:t>
      </w:r>
      <w:r w:rsidRPr="003B0196">
        <w:rPr>
          <w:rFonts w:ascii="Verdana" w:hAnsi="Verdana"/>
          <w:sz w:val="18"/>
          <w:szCs w:val="18"/>
          <w:lang w:val="en-US"/>
        </w:rPr>
        <w:t>widespread in  Europe</w:t>
      </w:r>
      <w:r w:rsidR="005E0DDB">
        <w:rPr>
          <w:rFonts w:ascii="Verdana" w:hAnsi="Verdana" w:cs="AdvGulliv-R"/>
          <w:sz w:val="18"/>
          <w:szCs w:val="18"/>
          <w:lang w:val="en-US"/>
        </w:rPr>
        <w:t xml:space="preserve"> on  a 9-</w:t>
      </w:r>
      <w:r w:rsidRPr="003B0196">
        <w:rPr>
          <w:rFonts w:ascii="Verdana" w:hAnsi="Verdana" w:cs="AdvGulliv-R"/>
          <w:sz w:val="18"/>
          <w:szCs w:val="18"/>
          <w:lang w:val="en-US"/>
        </w:rPr>
        <w:t xml:space="preserve">point category scale (1:dislike extremely; 9:extremely like) ; 3. familiarity with </w:t>
      </w:r>
      <w:r w:rsidR="005E0DDB">
        <w:rPr>
          <w:rFonts w:ascii="Verdana" w:hAnsi="Verdana" w:cs="AdvGulliv-R"/>
          <w:sz w:val="18"/>
          <w:szCs w:val="18"/>
          <w:lang w:val="en-US"/>
        </w:rPr>
        <w:t>the same vegetable list on a  5-point</w:t>
      </w:r>
      <w:r w:rsidRPr="003B0196">
        <w:rPr>
          <w:rFonts w:ascii="Verdana" w:hAnsi="Verdana" w:cs="AdvGulliv-R"/>
          <w:sz w:val="18"/>
          <w:szCs w:val="18"/>
          <w:lang w:val="en-US"/>
        </w:rPr>
        <w:t xml:space="preserve"> category scale (</w:t>
      </w:r>
      <w:r w:rsidRPr="003B0196">
        <w:rPr>
          <w:rFonts w:ascii="Verdana" w:hAnsi="Verdana" w:cs="AdvP4DF60E"/>
          <w:sz w:val="18"/>
          <w:szCs w:val="18"/>
          <w:lang w:val="en-US"/>
        </w:rPr>
        <w:t xml:space="preserve">1 ‘‘I do not recognize the product’’, 2 ‘‘I recognize the product, but I have not tasted it’’, 3 ‘‘I have tasted, but I do not use the product’’, 4 ‘‘I occasionally eat the product’’ and 5 ‘‘I regularly eat the product; Baackstroom, Pirttila¨-Backman, &amp; Tuorila, 2004); </w:t>
      </w:r>
    </w:p>
    <w:p w:rsidR="003B0196" w:rsidRPr="003B0196" w:rsidRDefault="003B0196" w:rsidP="003B0196">
      <w:pPr>
        <w:autoSpaceDE w:val="0"/>
        <w:autoSpaceDN w:val="0"/>
        <w:adjustRightInd w:val="0"/>
        <w:spacing w:after="0" w:line="240" w:lineRule="auto"/>
        <w:rPr>
          <w:rFonts w:ascii="Times New Roman" w:hAnsi="Times New Roman" w:cs="Times New Roman"/>
          <w:lang w:val="en-US"/>
        </w:rPr>
      </w:pPr>
    </w:p>
    <w:p w:rsidR="003B0196" w:rsidRDefault="003B0196" w:rsidP="003B0196">
      <w:pPr>
        <w:autoSpaceDE w:val="0"/>
        <w:autoSpaceDN w:val="0"/>
        <w:adjustRightInd w:val="0"/>
        <w:spacing w:after="0" w:line="360" w:lineRule="auto"/>
        <w:jc w:val="both"/>
        <w:rPr>
          <w:rFonts w:ascii="Verdana" w:hAnsi="Verdana" w:cs="AdvGulliv-R"/>
          <w:sz w:val="18"/>
          <w:szCs w:val="18"/>
          <w:lang w:val="en-US"/>
        </w:rPr>
      </w:pPr>
      <w:r w:rsidRPr="003B0196">
        <w:rPr>
          <w:rFonts w:ascii="Verdana" w:hAnsi="Verdana" w:cs="AdvGulliv-R"/>
          <w:i/>
          <w:sz w:val="18"/>
          <w:szCs w:val="18"/>
          <w:lang w:val="en-US"/>
        </w:rPr>
        <w:t>2.3 Sorting task:</w:t>
      </w:r>
      <w:r w:rsidRPr="003B0196">
        <w:rPr>
          <w:rFonts w:ascii="Verdana" w:hAnsi="Verdana" w:cs="AdvGulliv-R"/>
          <w:sz w:val="18"/>
          <w:szCs w:val="18"/>
          <w:lang w:val="en-US"/>
        </w:rPr>
        <w:t xml:space="preserve"> In the last part of the session subjects were provided with a new tray </w:t>
      </w:r>
      <w:r w:rsidR="005E0DDB">
        <w:rPr>
          <w:rFonts w:ascii="Verdana" w:hAnsi="Verdana" w:cs="AdvGulliv-R"/>
          <w:sz w:val="18"/>
          <w:szCs w:val="18"/>
          <w:lang w:val="en-US"/>
        </w:rPr>
        <w:t>of</w:t>
      </w:r>
      <w:r w:rsidR="005E0DDB" w:rsidRPr="003B0196">
        <w:rPr>
          <w:rFonts w:ascii="Verdana" w:hAnsi="Verdana" w:cs="AdvGulliv-R"/>
          <w:sz w:val="18"/>
          <w:szCs w:val="18"/>
          <w:lang w:val="en-US"/>
        </w:rPr>
        <w:t xml:space="preserve"> pea</w:t>
      </w:r>
      <w:r w:rsidR="005E0DDB">
        <w:rPr>
          <w:rFonts w:ascii="Verdana" w:hAnsi="Verdana" w:cs="AdvGulliv-R"/>
          <w:sz w:val="18"/>
          <w:szCs w:val="18"/>
          <w:lang w:val="en-US"/>
        </w:rPr>
        <w:t xml:space="preserve"> or sweet</w:t>
      </w:r>
      <w:r w:rsidRPr="003B0196">
        <w:rPr>
          <w:rFonts w:ascii="Verdana" w:hAnsi="Verdana" w:cs="AdvGulliv-R"/>
          <w:sz w:val="18"/>
          <w:szCs w:val="18"/>
          <w:lang w:val="en-US"/>
        </w:rPr>
        <w:t>corn samples</w:t>
      </w:r>
      <w:r w:rsidR="00770135">
        <w:rPr>
          <w:rFonts w:ascii="Verdana" w:hAnsi="Verdana" w:cs="AdvGulliv-R"/>
          <w:sz w:val="18"/>
          <w:szCs w:val="18"/>
          <w:lang w:val="en-US"/>
        </w:rPr>
        <w:t>.</w:t>
      </w:r>
      <w:r w:rsidRPr="003B0196">
        <w:rPr>
          <w:rFonts w:ascii="Verdana" w:hAnsi="Verdana" w:cs="AdvGulliv-R"/>
          <w:sz w:val="18"/>
          <w:szCs w:val="18"/>
          <w:lang w:val="en-US"/>
        </w:rPr>
        <w:t xml:space="preserve"> Subjects were asked to evaluate similarities (or dissimilarities) between samples according to their own criteria and were explained that there were no good or bad answers.  </w:t>
      </w:r>
      <w:r w:rsidRPr="003B0196">
        <w:rPr>
          <w:rFonts w:ascii="Verdana" w:hAnsi="Verdana" w:cs="Arial"/>
          <w:sz w:val="18"/>
          <w:szCs w:val="18"/>
          <w:lang w:val="en-US"/>
        </w:rPr>
        <w:t xml:space="preserve">Subjects were asked to observe, smell and taste samples and then to group them according to their similarities, the number of groups formed should be no less than 2.  Subjects were asked to take note on individual ballots of their own criteria used to group samples. </w:t>
      </w:r>
      <w:r w:rsidR="005E0DDB">
        <w:rPr>
          <w:rFonts w:ascii="Verdana" w:hAnsi="Verdana" w:cs="Bembo"/>
          <w:sz w:val="18"/>
          <w:szCs w:val="18"/>
          <w:lang w:val="en-US"/>
        </w:rPr>
        <w:t>They</w:t>
      </w:r>
      <w:r w:rsidRPr="003B0196">
        <w:rPr>
          <w:rFonts w:ascii="Verdana" w:hAnsi="Verdana" w:cs="Bembo"/>
          <w:sz w:val="18"/>
          <w:szCs w:val="18"/>
          <w:lang w:val="en-US"/>
        </w:rPr>
        <w:t xml:space="preserve"> were encouraged to use associative and cognitive terms rather than quantitative or affective ones (such as good, bad, intense, and so on). Subjects were asked to rinse their mouth with water before starting evaluation and </w:t>
      </w:r>
      <w:r w:rsidRPr="003B0196">
        <w:rPr>
          <w:rFonts w:ascii="Verdana" w:hAnsi="Verdana" w:cs="AdvGulliv-R"/>
          <w:sz w:val="18"/>
          <w:szCs w:val="18"/>
          <w:lang w:val="en-US"/>
        </w:rPr>
        <w:t xml:space="preserve">after each sample. </w:t>
      </w:r>
    </w:p>
    <w:p w:rsidR="001A3218" w:rsidRPr="003B0196" w:rsidRDefault="001A3218" w:rsidP="003B0196">
      <w:pPr>
        <w:autoSpaceDE w:val="0"/>
        <w:autoSpaceDN w:val="0"/>
        <w:adjustRightInd w:val="0"/>
        <w:spacing w:after="0" w:line="360" w:lineRule="auto"/>
        <w:jc w:val="both"/>
        <w:rPr>
          <w:rFonts w:ascii="Verdana" w:hAnsi="Verdana" w:cs="Bembo"/>
          <w:sz w:val="18"/>
          <w:szCs w:val="18"/>
          <w:lang w:val="en-US"/>
        </w:rPr>
      </w:pPr>
    </w:p>
    <w:p w:rsidR="00FF6F98" w:rsidRPr="001A3218" w:rsidRDefault="001A3218" w:rsidP="001A3218">
      <w:pPr>
        <w:spacing w:after="0" w:line="360" w:lineRule="auto"/>
        <w:jc w:val="both"/>
        <w:rPr>
          <w:rFonts w:ascii="Verdana" w:hAnsi="Verdana"/>
          <w:b/>
          <w:sz w:val="18"/>
          <w:szCs w:val="18"/>
        </w:rPr>
      </w:pPr>
      <w:r w:rsidRPr="001A3218">
        <w:rPr>
          <w:rFonts w:ascii="Verdana" w:hAnsi="Verdana"/>
          <w:b/>
          <w:sz w:val="18"/>
          <w:szCs w:val="18"/>
        </w:rPr>
        <w:t>4.</w:t>
      </w:r>
      <w:r w:rsidR="00FF6F98" w:rsidRPr="001A3218">
        <w:rPr>
          <w:rFonts w:ascii="Verdana" w:hAnsi="Verdana"/>
          <w:b/>
          <w:sz w:val="18"/>
          <w:szCs w:val="18"/>
        </w:rPr>
        <w:t>Data Analysis</w:t>
      </w:r>
    </w:p>
    <w:p w:rsidR="001A3218" w:rsidRDefault="00FF6F98" w:rsidP="001A3218">
      <w:pPr>
        <w:spacing w:after="0" w:line="360" w:lineRule="auto"/>
        <w:jc w:val="both"/>
        <w:rPr>
          <w:rFonts w:ascii="Verdana" w:hAnsi="Verdana"/>
          <w:sz w:val="18"/>
          <w:szCs w:val="18"/>
        </w:rPr>
      </w:pPr>
      <w:r w:rsidRPr="00FF6F98">
        <w:rPr>
          <w:rFonts w:ascii="Verdana" w:hAnsi="Verdana"/>
          <w:sz w:val="18"/>
          <w:szCs w:val="18"/>
        </w:rPr>
        <w:t>Descriptive Sensory data were submitted to an ANOVA model to estimate sample, assessor, replicate main effects and all two-way interaction effects. Differences among samples were analysed by mean Principal Component Analysis. Familiarity and stated liking data from each country and each age group were independently submitted to a Friedman test and to a TWO-WAY (product and subject) ANOVA respectively. Both peas and sweet corn liking data from each country and each age group were independently submitted to a TWO-WAY (product and subject) ANOVA. In order to identify sensory drivers of liking across countries, Internal Preference Maps were computed on both peas and sweet corn data by using a Principal Component Regression (x-matrix: liking data; Y matrix: descriptive sensory data)</w:t>
      </w:r>
      <w:r w:rsidR="001A3218">
        <w:rPr>
          <w:rFonts w:ascii="Verdana" w:hAnsi="Verdana"/>
          <w:sz w:val="18"/>
          <w:szCs w:val="18"/>
        </w:rPr>
        <w:t>.</w:t>
      </w:r>
    </w:p>
    <w:p w:rsidR="001A3218" w:rsidRDefault="001A3218" w:rsidP="001A3218">
      <w:pPr>
        <w:spacing w:after="0" w:line="360" w:lineRule="auto"/>
        <w:jc w:val="both"/>
        <w:rPr>
          <w:rFonts w:ascii="Verdana" w:hAnsi="Verdana"/>
          <w:sz w:val="18"/>
          <w:szCs w:val="18"/>
        </w:rPr>
      </w:pPr>
    </w:p>
    <w:p w:rsidR="00794DE7" w:rsidRPr="004F2EC7" w:rsidRDefault="00DB2959" w:rsidP="001A3218">
      <w:pPr>
        <w:spacing w:after="0" w:line="360" w:lineRule="auto"/>
        <w:jc w:val="both"/>
        <w:rPr>
          <w:rFonts w:ascii="Verdana" w:hAnsi="Verdana"/>
          <w:sz w:val="24"/>
          <w:szCs w:val="24"/>
        </w:rPr>
      </w:pPr>
      <w:r w:rsidRPr="004F2EC7">
        <w:rPr>
          <w:rFonts w:ascii="Verdana" w:hAnsi="Verdana"/>
          <w:b/>
          <w:sz w:val="24"/>
          <w:szCs w:val="24"/>
          <w:lang w:val="en-US"/>
        </w:rPr>
        <w:t>Results</w:t>
      </w:r>
    </w:p>
    <w:p w:rsidR="00034605" w:rsidRDefault="00794DE7" w:rsidP="00034605">
      <w:pPr>
        <w:spacing w:after="0" w:line="360" w:lineRule="auto"/>
        <w:jc w:val="both"/>
        <w:rPr>
          <w:rFonts w:ascii="Verdana" w:hAnsi="Verdana"/>
          <w:sz w:val="18"/>
          <w:szCs w:val="18"/>
          <w:lang w:val="en-US"/>
        </w:rPr>
      </w:pPr>
      <w:r w:rsidRPr="00794DE7">
        <w:rPr>
          <w:rFonts w:ascii="Verdana" w:hAnsi="Verdana"/>
          <w:b/>
          <w:sz w:val="18"/>
          <w:szCs w:val="18"/>
          <w:lang w:val="en-US"/>
        </w:rPr>
        <w:t>Task 2.1</w:t>
      </w:r>
      <w:r w:rsidRPr="00794DE7">
        <w:rPr>
          <w:rFonts w:ascii="Verdana" w:hAnsi="Verdana"/>
          <w:sz w:val="18"/>
          <w:szCs w:val="18"/>
          <w:lang w:val="en-US"/>
        </w:rPr>
        <w:t xml:space="preserve"> (</w:t>
      </w:r>
      <w:r w:rsidRPr="00794DE7">
        <w:rPr>
          <w:rFonts w:ascii="Verdana" w:hAnsi="Verdana"/>
          <w:b/>
          <w:sz w:val="18"/>
          <w:szCs w:val="18"/>
          <w:lang w:val="en-US"/>
        </w:rPr>
        <w:t>product characterization</w:t>
      </w:r>
      <w:r w:rsidRPr="00794DE7">
        <w:rPr>
          <w:rFonts w:ascii="Verdana" w:hAnsi="Verdana"/>
          <w:sz w:val="18"/>
          <w:szCs w:val="18"/>
          <w:lang w:val="en-US"/>
        </w:rPr>
        <w:t xml:space="preserve">) </w:t>
      </w:r>
    </w:p>
    <w:p w:rsidR="00034605" w:rsidRDefault="00034605" w:rsidP="00034605">
      <w:pPr>
        <w:spacing w:after="0" w:line="360" w:lineRule="auto"/>
        <w:jc w:val="both"/>
        <w:rPr>
          <w:rFonts w:ascii="Verdana" w:hAnsi="Verdana"/>
          <w:sz w:val="18"/>
          <w:szCs w:val="18"/>
          <w:lang w:val="en-US"/>
        </w:rPr>
      </w:pPr>
      <w:r>
        <w:rPr>
          <w:rFonts w:ascii="Verdana" w:hAnsi="Verdana"/>
          <w:sz w:val="18"/>
          <w:szCs w:val="18"/>
          <w:lang w:val="en-US"/>
        </w:rPr>
        <w:t>Descriptive Analysis</w:t>
      </w:r>
    </w:p>
    <w:p w:rsidR="004C22A0" w:rsidRDefault="00273C2C" w:rsidP="00034605">
      <w:pPr>
        <w:spacing w:after="0" w:line="360" w:lineRule="auto"/>
        <w:jc w:val="both"/>
        <w:rPr>
          <w:rFonts w:ascii="Verdana" w:eastAsia="MS Gothic" w:hAnsi="Verdana"/>
          <w:iCs/>
          <w:color w:val="000000"/>
          <w:sz w:val="18"/>
          <w:szCs w:val="18"/>
        </w:rPr>
      </w:pPr>
      <w:r w:rsidRPr="00273C2C">
        <w:rPr>
          <w:rFonts w:ascii="Verdana" w:eastAsia="MS Gothic" w:hAnsi="Verdana"/>
          <w:iCs/>
          <w:color w:val="000000"/>
          <w:sz w:val="18"/>
          <w:szCs w:val="18"/>
        </w:rPr>
        <w:t>Results from the ANOVA model comput</w:t>
      </w:r>
      <w:r w:rsidR="005E0DDB">
        <w:rPr>
          <w:rFonts w:ascii="Verdana" w:eastAsia="MS Gothic" w:hAnsi="Verdana"/>
          <w:iCs/>
          <w:color w:val="000000"/>
          <w:sz w:val="18"/>
          <w:szCs w:val="18"/>
        </w:rPr>
        <w:t>ed on descriptive data for pea</w:t>
      </w:r>
      <w:r w:rsidRPr="00273C2C">
        <w:rPr>
          <w:rFonts w:ascii="Verdana" w:eastAsia="MS Gothic" w:hAnsi="Verdana"/>
          <w:iCs/>
          <w:color w:val="000000"/>
          <w:sz w:val="18"/>
          <w:szCs w:val="18"/>
        </w:rPr>
        <w:t xml:space="preserve"> samples showed a significant sample effect for 23 of the 26 attributes (</w:t>
      </w:r>
      <w:r w:rsidRPr="000966EE">
        <w:rPr>
          <w:rFonts w:ascii="Verdana" w:eastAsia="MS Gothic" w:hAnsi="Verdana"/>
          <w:iCs/>
          <w:color w:val="000000"/>
          <w:sz w:val="18"/>
          <w:szCs w:val="18"/>
        </w:rPr>
        <w:t>Table 1</w:t>
      </w:r>
      <w:r w:rsidRPr="00273C2C">
        <w:rPr>
          <w:rFonts w:ascii="Verdana" w:eastAsia="MS Gothic" w:hAnsi="Verdana"/>
          <w:iCs/>
          <w:color w:val="000000"/>
          <w:sz w:val="18"/>
          <w:szCs w:val="18"/>
        </w:rPr>
        <w:t>). No significant effects of replicate, replicate x sample and sample x assessor interactions were found, thus panel performance was validated. Non-significant attributes were not included in further data analyses. Mean intensity data of significant attributes were submitted to Principal Component Analysis (PCA) (</w:t>
      </w:r>
      <w:r w:rsidRPr="000966EE">
        <w:rPr>
          <w:rFonts w:ascii="Verdana" w:eastAsia="MS Gothic" w:hAnsi="Verdana"/>
          <w:iCs/>
          <w:color w:val="000000"/>
          <w:sz w:val="18"/>
          <w:szCs w:val="18"/>
        </w:rPr>
        <w:t>Fig. 1</w:t>
      </w:r>
      <w:r w:rsidRPr="00273C2C">
        <w:rPr>
          <w:rFonts w:ascii="Verdana" w:eastAsia="MS Gothic" w:hAnsi="Verdana"/>
          <w:iCs/>
          <w:color w:val="000000"/>
          <w:sz w:val="18"/>
          <w:szCs w:val="18"/>
        </w:rPr>
        <w:t xml:space="preserve">). </w:t>
      </w:r>
    </w:p>
    <w:p w:rsidR="004C22A0" w:rsidRDefault="004C22A0" w:rsidP="00034605">
      <w:pPr>
        <w:spacing w:after="0" w:line="360" w:lineRule="auto"/>
        <w:jc w:val="both"/>
        <w:rPr>
          <w:rFonts w:ascii="Verdana" w:eastAsia="MS Gothic" w:hAnsi="Verdana"/>
          <w:iCs/>
          <w:color w:val="000000"/>
          <w:sz w:val="18"/>
          <w:szCs w:val="18"/>
        </w:rPr>
      </w:pPr>
    </w:p>
    <w:p w:rsidR="004C22A0" w:rsidRDefault="004C22A0" w:rsidP="00034605">
      <w:pPr>
        <w:spacing w:after="0" w:line="360" w:lineRule="auto"/>
        <w:jc w:val="both"/>
        <w:rPr>
          <w:rFonts w:ascii="Verdana" w:eastAsia="MS Gothic" w:hAnsi="Verdana"/>
          <w:iCs/>
          <w:color w:val="000000"/>
          <w:sz w:val="18"/>
          <w:szCs w:val="18"/>
        </w:rPr>
      </w:pPr>
    </w:p>
    <w:p w:rsidR="004C22A0" w:rsidRDefault="004C22A0" w:rsidP="004C22A0">
      <w:pPr>
        <w:spacing w:after="0" w:line="360" w:lineRule="auto"/>
        <w:jc w:val="center"/>
        <w:rPr>
          <w:rFonts w:ascii="Verdana" w:eastAsia="MS Gothic" w:hAnsi="Verdana"/>
          <w:iCs/>
          <w:color w:val="000000"/>
          <w:sz w:val="18"/>
          <w:szCs w:val="18"/>
        </w:rPr>
      </w:pPr>
      <w:r w:rsidRPr="004C22A0">
        <w:rPr>
          <w:rFonts w:ascii="Verdana" w:eastAsia="MS Gothic" w:hAnsi="Verdana"/>
          <w:iCs/>
          <w:noProof/>
          <w:color w:val="000000"/>
          <w:sz w:val="18"/>
          <w:szCs w:val="18"/>
        </w:rPr>
        <w:drawing>
          <wp:inline distT="0" distB="0" distL="0" distR="0">
            <wp:extent cx="3534780" cy="3528000"/>
            <wp:effectExtent l="19050" t="0" r="8520" b="0"/>
            <wp:docPr id="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534780" cy="3528000"/>
                    </a:xfrm>
                    <a:prstGeom prst="rect">
                      <a:avLst/>
                    </a:prstGeom>
                    <a:noFill/>
                    <a:ln w="9525">
                      <a:noFill/>
                      <a:miter lim="800000"/>
                      <a:headEnd/>
                      <a:tailEnd/>
                    </a:ln>
                  </pic:spPr>
                </pic:pic>
              </a:graphicData>
            </a:graphic>
          </wp:inline>
        </w:drawing>
      </w:r>
    </w:p>
    <w:p w:rsidR="004C22A0" w:rsidRDefault="004C22A0" w:rsidP="00034605">
      <w:pPr>
        <w:spacing w:after="0" w:line="360" w:lineRule="auto"/>
        <w:jc w:val="both"/>
        <w:rPr>
          <w:rFonts w:ascii="Verdana" w:eastAsia="MS Gothic" w:hAnsi="Verdana"/>
          <w:iCs/>
          <w:color w:val="000000"/>
          <w:sz w:val="18"/>
          <w:szCs w:val="18"/>
        </w:rPr>
      </w:pPr>
    </w:p>
    <w:p w:rsidR="004C22A0" w:rsidRPr="00273C2C" w:rsidRDefault="004C22A0" w:rsidP="004C22A0">
      <w:pPr>
        <w:spacing w:line="240" w:lineRule="auto"/>
        <w:rPr>
          <w:rFonts w:ascii="Verdana" w:eastAsia="MS Gothic" w:hAnsi="Verdana"/>
          <w:iCs/>
          <w:color w:val="000000"/>
          <w:sz w:val="18"/>
          <w:szCs w:val="18"/>
        </w:rPr>
      </w:pPr>
      <w:r w:rsidRPr="00034605">
        <w:rPr>
          <w:rFonts w:ascii="Verdana" w:eastAsia="MS Gothic" w:hAnsi="Verdana"/>
          <w:b/>
          <w:iCs/>
          <w:color w:val="000000"/>
          <w:sz w:val="18"/>
          <w:szCs w:val="18"/>
        </w:rPr>
        <w:t>Figure 1.</w:t>
      </w:r>
      <w:r w:rsidRPr="00273C2C">
        <w:rPr>
          <w:rFonts w:ascii="Verdana" w:eastAsia="MS Gothic" w:hAnsi="Verdana"/>
          <w:iCs/>
          <w:color w:val="000000"/>
          <w:sz w:val="18"/>
          <w:szCs w:val="18"/>
        </w:rPr>
        <w:t xml:space="preserve"> Correlation loading plot from Principal Component Analysis on panel averages of each significant attribute describing pea sample sensory properties. </w:t>
      </w:r>
    </w:p>
    <w:p w:rsidR="004C22A0" w:rsidRDefault="004C22A0" w:rsidP="00034605">
      <w:pPr>
        <w:spacing w:after="0" w:line="360" w:lineRule="auto"/>
        <w:jc w:val="both"/>
        <w:rPr>
          <w:rFonts w:ascii="Verdana" w:eastAsia="MS Gothic" w:hAnsi="Verdana"/>
          <w:iCs/>
          <w:color w:val="000000"/>
          <w:sz w:val="18"/>
          <w:szCs w:val="18"/>
        </w:rPr>
      </w:pPr>
    </w:p>
    <w:p w:rsidR="00273C2C" w:rsidRPr="00273C2C" w:rsidRDefault="00273C2C" w:rsidP="00273C2C">
      <w:pPr>
        <w:spacing w:after="0" w:line="360" w:lineRule="auto"/>
        <w:jc w:val="both"/>
        <w:rPr>
          <w:rFonts w:ascii="Verdana" w:eastAsia="MS Gothic" w:hAnsi="Verdana"/>
          <w:iCs/>
          <w:color w:val="000000"/>
          <w:sz w:val="18"/>
          <w:szCs w:val="18"/>
        </w:rPr>
      </w:pPr>
      <w:r w:rsidRPr="00273C2C">
        <w:rPr>
          <w:rFonts w:ascii="Verdana" w:eastAsia="MS Gothic" w:hAnsi="Verdana"/>
          <w:iCs/>
          <w:color w:val="000000"/>
          <w:sz w:val="18"/>
          <w:szCs w:val="18"/>
        </w:rPr>
        <w:t>The first two components accounted for 86% of the variation (PC1:57% and PC2:28%). PC1 was positively associated with sweet, umami, salty, softness, cooked peas and cooked vegetables attributes, while a negative correlation was found for skin hardness, size uni</w:t>
      </w:r>
      <w:r w:rsidR="005E0DDB">
        <w:rPr>
          <w:rFonts w:ascii="Verdana" w:eastAsia="MS Gothic" w:hAnsi="Verdana"/>
          <w:iCs/>
          <w:color w:val="000000"/>
          <w:sz w:val="18"/>
          <w:szCs w:val="18"/>
        </w:rPr>
        <w:t>formity, bitter, sour and “melt in the mouth</w:t>
      </w:r>
      <w:r w:rsidRPr="00273C2C">
        <w:rPr>
          <w:rFonts w:ascii="Verdana" w:eastAsia="MS Gothic" w:hAnsi="Verdana"/>
          <w:iCs/>
          <w:color w:val="000000"/>
          <w:sz w:val="18"/>
          <w:szCs w:val="18"/>
        </w:rPr>
        <w:t xml:space="preserve">”.  A, B, D and E samples were separated from the rest of the samples along PC1 and in opposition to samples P, J and Q.  PC2 showed a positive correlation with metallic descriptors (odour by nose and flavour) and with appearance descriptors seed size and “damaged” while a negative correlation was observed with aroma descriptors cooked peas, cooked vegetables and onion. The second dimension further contributes to discriminate samples separating F, positioned in the upper side of the bi-plot </w:t>
      </w:r>
      <w:r w:rsidR="005E0DDB" w:rsidRPr="00273C2C">
        <w:rPr>
          <w:rFonts w:ascii="Verdana" w:eastAsia="MS Gothic" w:hAnsi="Verdana"/>
          <w:iCs/>
          <w:color w:val="000000"/>
          <w:sz w:val="18"/>
          <w:szCs w:val="18"/>
        </w:rPr>
        <w:t>from O</w:t>
      </w:r>
      <w:r w:rsidRPr="00273C2C">
        <w:rPr>
          <w:rFonts w:ascii="Verdana" w:eastAsia="MS Gothic" w:hAnsi="Verdana"/>
          <w:iCs/>
          <w:color w:val="000000"/>
          <w:sz w:val="18"/>
          <w:szCs w:val="18"/>
        </w:rPr>
        <w:t xml:space="preserve"> and L in the bottom of it.  The first dimension of the map describes main differences among products in flavour and texture descriptors while the second dimension is more related to differences in aroma and appearance descriptors.</w:t>
      </w:r>
    </w:p>
    <w:p w:rsidR="004C22A0" w:rsidRDefault="00273C2C" w:rsidP="00273C2C">
      <w:pPr>
        <w:spacing w:after="0" w:line="360" w:lineRule="auto"/>
        <w:jc w:val="both"/>
        <w:rPr>
          <w:rFonts w:ascii="Verdana" w:eastAsia="MS Gothic" w:hAnsi="Verdana"/>
          <w:iCs/>
          <w:color w:val="000000"/>
          <w:sz w:val="18"/>
          <w:szCs w:val="18"/>
        </w:rPr>
      </w:pPr>
      <w:r w:rsidRPr="00273C2C">
        <w:rPr>
          <w:rFonts w:ascii="Verdana" w:eastAsia="MS Gothic" w:hAnsi="Verdana"/>
          <w:iCs/>
          <w:color w:val="000000"/>
          <w:sz w:val="18"/>
          <w:szCs w:val="18"/>
        </w:rPr>
        <w:t xml:space="preserve">Results from the ANOVA model computed on descriptive data for sweet corn </w:t>
      </w:r>
      <w:r w:rsidR="005E0DDB" w:rsidRPr="00273C2C">
        <w:rPr>
          <w:rFonts w:ascii="Verdana" w:eastAsia="MS Gothic" w:hAnsi="Verdana"/>
          <w:iCs/>
          <w:color w:val="000000"/>
          <w:sz w:val="18"/>
          <w:szCs w:val="18"/>
        </w:rPr>
        <w:t>samples showed</w:t>
      </w:r>
      <w:r w:rsidRPr="00273C2C">
        <w:rPr>
          <w:rFonts w:ascii="Verdana" w:eastAsia="MS Gothic" w:hAnsi="Verdana"/>
          <w:iCs/>
          <w:color w:val="000000"/>
          <w:sz w:val="18"/>
          <w:szCs w:val="18"/>
        </w:rPr>
        <w:t xml:space="preserve"> a significant sample effect for 15 of the 20 attributes (see table </w:t>
      </w:r>
      <w:r w:rsidR="006A760B">
        <w:rPr>
          <w:rFonts w:ascii="Verdana" w:eastAsia="MS Gothic" w:hAnsi="Verdana"/>
          <w:iCs/>
          <w:color w:val="000000"/>
          <w:sz w:val="18"/>
          <w:szCs w:val="18"/>
        </w:rPr>
        <w:t>1</w:t>
      </w:r>
      <w:r w:rsidRPr="00273C2C">
        <w:rPr>
          <w:rFonts w:ascii="Verdana" w:eastAsia="MS Gothic" w:hAnsi="Verdana"/>
          <w:iCs/>
          <w:color w:val="000000"/>
          <w:sz w:val="18"/>
          <w:szCs w:val="18"/>
        </w:rPr>
        <w:t xml:space="preserve">). </w:t>
      </w:r>
      <w:r w:rsidR="005E0DDB">
        <w:rPr>
          <w:rFonts w:ascii="Verdana" w:eastAsia="MS Gothic" w:hAnsi="Verdana"/>
          <w:iCs/>
          <w:color w:val="000000"/>
          <w:sz w:val="18"/>
          <w:szCs w:val="18"/>
        </w:rPr>
        <w:t>Similarly</w:t>
      </w:r>
      <w:r w:rsidRPr="00273C2C">
        <w:rPr>
          <w:rFonts w:ascii="Verdana" w:eastAsia="MS Gothic" w:hAnsi="Verdana"/>
          <w:iCs/>
          <w:color w:val="000000"/>
          <w:sz w:val="18"/>
          <w:szCs w:val="18"/>
        </w:rPr>
        <w:t xml:space="preserve"> to the descriptive analysis of peas, no significant effects of replicate, replicate x sample and sample x assessor interactions were found. Mean intensity data of significant attributes were submitted to Principal Component Analysis (PCA) (</w:t>
      </w:r>
      <w:r w:rsidRPr="000966EE">
        <w:rPr>
          <w:rFonts w:ascii="Verdana" w:eastAsia="MS Gothic" w:hAnsi="Verdana"/>
          <w:iCs/>
          <w:color w:val="000000"/>
          <w:sz w:val="18"/>
          <w:szCs w:val="18"/>
        </w:rPr>
        <w:t>Fig. 2</w:t>
      </w:r>
      <w:r w:rsidRPr="00273C2C">
        <w:rPr>
          <w:rFonts w:ascii="Verdana" w:eastAsia="MS Gothic" w:hAnsi="Verdana"/>
          <w:iCs/>
          <w:color w:val="000000"/>
          <w:sz w:val="18"/>
          <w:szCs w:val="18"/>
        </w:rPr>
        <w:t>).</w:t>
      </w:r>
    </w:p>
    <w:p w:rsidR="004C22A0" w:rsidRDefault="004C22A0" w:rsidP="00273C2C">
      <w:pPr>
        <w:spacing w:after="0" w:line="360" w:lineRule="auto"/>
        <w:jc w:val="both"/>
        <w:rPr>
          <w:rFonts w:ascii="Verdana" w:eastAsia="MS Gothic" w:hAnsi="Verdana"/>
          <w:iCs/>
          <w:color w:val="000000"/>
          <w:sz w:val="18"/>
          <w:szCs w:val="18"/>
        </w:rPr>
      </w:pPr>
    </w:p>
    <w:p w:rsidR="004C22A0" w:rsidRDefault="004C22A0" w:rsidP="004C22A0">
      <w:pPr>
        <w:spacing w:after="0" w:line="360" w:lineRule="auto"/>
        <w:jc w:val="center"/>
        <w:rPr>
          <w:rFonts w:ascii="Verdana" w:eastAsia="MS Gothic" w:hAnsi="Verdana"/>
          <w:iCs/>
          <w:color w:val="000000"/>
          <w:sz w:val="18"/>
          <w:szCs w:val="18"/>
        </w:rPr>
      </w:pPr>
      <w:r w:rsidRPr="004C22A0">
        <w:rPr>
          <w:rFonts w:ascii="Verdana" w:eastAsia="MS Gothic" w:hAnsi="Verdana"/>
          <w:iCs/>
          <w:noProof/>
          <w:color w:val="000000"/>
          <w:sz w:val="18"/>
          <w:szCs w:val="18"/>
        </w:rPr>
        <w:drawing>
          <wp:inline distT="0" distB="0" distL="0" distR="0">
            <wp:extent cx="3547799" cy="3528000"/>
            <wp:effectExtent l="19050" t="0" r="0" b="0"/>
            <wp:docPr id="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547799" cy="3528000"/>
                    </a:xfrm>
                    <a:prstGeom prst="rect">
                      <a:avLst/>
                    </a:prstGeom>
                    <a:noFill/>
                    <a:ln w="9525">
                      <a:noFill/>
                      <a:miter lim="800000"/>
                      <a:headEnd/>
                      <a:tailEnd/>
                    </a:ln>
                  </pic:spPr>
                </pic:pic>
              </a:graphicData>
            </a:graphic>
          </wp:inline>
        </w:drawing>
      </w:r>
    </w:p>
    <w:p w:rsidR="004C22A0" w:rsidRPr="008D1A4B" w:rsidRDefault="004C22A0" w:rsidP="008D1A4B">
      <w:pPr>
        <w:spacing w:line="240" w:lineRule="auto"/>
        <w:rPr>
          <w:rFonts w:ascii="Verdana" w:hAnsi="Verdana"/>
          <w:sz w:val="18"/>
          <w:szCs w:val="18"/>
          <w:lang w:val="en-US"/>
        </w:rPr>
      </w:pPr>
      <w:r w:rsidRPr="00273C2C">
        <w:rPr>
          <w:rFonts w:ascii="Verdana" w:hAnsi="Verdana"/>
          <w:b/>
          <w:sz w:val="18"/>
          <w:szCs w:val="18"/>
          <w:lang w:val="en-US"/>
        </w:rPr>
        <w:t>Fig</w:t>
      </w:r>
      <w:r>
        <w:rPr>
          <w:rFonts w:ascii="Verdana" w:hAnsi="Verdana"/>
          <w:b/>
          <w:sz w:val="18"/>
          <w:szCs w:val="18"/>
          <w:lang w:val="en-US"/>
        </w:rPr>
        <w:t>ure</w:t>
      </w:r>
      <w:r w:rsidRPr="00273C2C">
        <w:rPr>
          <w:rFonts w:ascii="Verdana" w:hAnsi="Verdana"/>
          <w:b/>
          <w:sz w:val="18"/>
          <w:szCs w:val="18"/>
          <w:lang w:val="en-US"/>
        </w:rPr>
        <w:t xml:space="preserve"> 2.</w:t>
      </w:r>
      <w:r w:rsidRPr="00273C2C">
        <w:rPr>
          <w:rFonts w:ascii="Verdana" w:hAnsi="Verdana"/>
          <w:sz w:val="18"/>
          <w:szCs w:val="18"/>
          <w:lang w:val="en-US"/>
        </w:rPr>
        <w:t xml:space="preserve"> Correlation loading plot from Principal Component Analysis on panel averages of each significant attribute describing sweet corn sample sensory properties.</w:t>
      </w:r>
    </w:p>
    <w:p w:rsidR="004C22A0" w:rsidRDefault="00273C2C" w:rsidP="004C22A0">
      <w:pPr>
        <w:spacing w:after="0" w:line="360" w:lineRule="auto"/>
        <w:jc w:val="both"/>
        <w:rPr>
          <w:rFonts w:ascii="Verdana" w:eastAsia="MS Gothic" w:hAnsi="Verdana"/>
          <w:iCs/>
          <w:color w:val="000000"/>
          <w:sz w:val="18"/>
          <w:szCs w:val="18"/>
        </w:rPr>
      </w:pPr>
      <w:r w:rsidRPr="00273C2C">
        <w:rPr>
          <w:rFonts w:ascii="Verdana" w:eastAsia="MS Gothic" w:hAnsi="Verdana"/>
          <w:iCs/>
          <w:color w:val="000000"/>
          <w:sz w:val="18"/>
          <w:szCs w:val="18"/>
        </w:rPr>
        <w:t xml:space="preserve"> The first two components accounted for 82% of the variation (PC1:69% and PC2:13%). PC1 was positively associated with sweet, sweet corn flavour intensity, crunchiness, colour intensity, thickness and size. These attributes contribute to differentiate samples in the right side of the map.  A negative correlation with PC1 was found for softness, bitter, sour, salty and acrid attributes. Samples W, T and S, are characterized by a relative higher intensity of these attributes in comparison to the rest of the samples.  PC2 showed a positive correlation with salty and “damaged” descriptors while a negative correlation was observed with swollen and</w:t>
      </w:r>
      <w:r w:rsidR="00034605">
        <w:rPr>
          <w:rFonts w:ascii="Verdana" w:eastAsia="MS Gothic" w:hAnsi="Verdana"/>
          <w:iCs/>
          <w:color w:val="000000"/>
          <w:sz w:val="18"/>
          <w:szCs w:val="18"/>
        </w:rPr>
        <w:t xml:space="preserve"> </w:t>
      </w:r>
      <w:r w:rsidRPr="00273C2C">
        <w:rPr>
          <w:rFonts w:ascii="Verdana" w:eastAsia="MS Gothic" w:hAnsi="Verdana"/>
          <w:iCs/>
          <w:color w:val="000000"/>
          <w:sz w:val="18"/>
          <w:szCs w:val="18"/>
        </w:rPr>
        <w:t xml:space="preserve">skin hardness. The second dimension further contributes to discriminate samples W and U positioned in the upper side of the bi-plot </w:t>
      </w:r>
      <w:r w:rsidR="005E0DDB" w:rsidRPr="00273C2C">
        <w:rPr>
          <w:rFonts w:ascii="Verdana" w:eastAsia="MS Gothic" w:hAnsi="Verdana"/>
          <w:iCs/>
          <w:color w:val="000000"/>
          <w:sz w:val="18"/>
          <w:szCs w:val="18"/>
        </w:rPr>
        <w:t>from T</w:t>
      </w:r>
      <w:r w:rsidRPr="00273C2C">
        <w:rPr>
          <w:rFonts w:ascii="Verdana" w:eastAsia="MS Gothic" w:hAnsi="Verdana"/>
          <w:iCs/>
          <w:color w:val="000000"/>
          <w:sz w:val="18"/>
          <w:szCs w:val="18"/>
        </w:rPr>
        <w:t xml:space="preserve">  in the bottom of it.  </w:t>
      </w:r>
    </w:p>
    <w:p w:rsidR="004C22A0" w:rsidRDefault="004C22A0" w:rsidP="004C22A0">
      <w:pPr>
        <w:spacing w:after="0" w:line="360" w:lineRule="auto"/>
        <w:jc w:val="both"/>
        <w:rPr>
          <w:rFonts w:ascii="Verdana" w:eastAsia="MS Gothic" w:hAnsi="Verdana"/>
          <w:iCs/>
          <w:color w:val="000000"/>
          <w:sz w:val="18"/>
          <w:szCs w:val="18"/>
        </w:rPr>
      </w:pPr>
    </w:p>
    <w:p w:rsidR="00273C2C" w:rsidRPr="008D1A4B" w:rsidRDefault="00273C2C" w:rsidP="004C22A0">
      <w:pPr>
        <w:spacing w:after="0" w:line="360" w:lineRule="auto"/>
        <w:jc w:val="both"/>
        <w:rPr>
          <w:rFonts w:ascii="Verdana" w:eastAsia="MS Gothic" w:hAnsi="Verdana"/>
          <w:iCs/>
          <w:color w:val="000000"/>
          <w:sz w:val="18"/>
          <w:szCs w:val="18"/>
        </w:rPr>
      </w:pPr>
      <w:r w:rsidRPr="008D1A4B">
        <w:rPr>
          <w:rFonts w:ascii="Verdana" w:hAnsi="Verdana"/>
          <w:sz w:val="18"/>
          <w:szCs w:val="18"/>
          <w:u w:val="single"/>
          <w:lang w:val="en-US"/>
        </w:rPr>
        <w:t>Instrumental Characterization</w:t>
      </w:r>
    </w:p>
    <w:p w:rsidR="00273C2C" w:rsidRPr="00794DE7" w:rsidRDefault="000966EE" w:rsidP="00034605">
      <w:pPr>
        <w:spacing w:after="0" w:line="360" w:lineRule="auto"/>
        <w:jc w:val="both"/>
        <w:rPr>
          <w:rFonts w:ascii="Verdana" w:hAnsi="Verdana"/>
          <w:sz w:val="18"/>
          <w:szCs w:val="18"/>
          <w:lang w:val="en-US"/>
        </w:rPr>
      </w:pPr>
      <w:r>
        <w:rPr>
          <w:rFonts w:ascii="Verdana" w:hAnsi="Verdana"/>
          <w:sz w:val="18"/>
          <w:szCs w:val="18"/>
          <w:lang w:val="en-US"/>
        </w:rPr>
        <w:t>Canned sweet corn and pea</w:t>
      </w:r>
      <w:r w:rsidR="00273C2C" w:rsidRPr="00794DE7">
        <w:rPr>
          <w:rFonts w:ascii="Verdana" w:hAnsi="Verdana"/>
          <w:sz w:val="18"/>
          <w:szCs w:val="18"/>
          <w:lang w:val="en-US"/>
        </w:rPr>
        <w:t xml:space="preserve"> samples were characterized in relation to several parameters: “Taille” = SIZE of the product; “Poids” = WEIGHT of the </w:t>
      </w:r>
      <w:r w:rsidR="005E0DDB" w:rsidRPr="00794DE7">
        <w:rPr>
          <w:rFonts w:ascii="Verdana" w:hAnsi="Verdana"/>
          <w:sz w:val="18"/>
          <w:szCs w:val="18"/>
          <w:lang w:val="en-US"/>
        </w:rPr>
        <w:t>product and</w:t>
      </w:r>
      <w:r w:rsidR="00273C2C" w:rsidRPr="00794DE7">
        <w:rPr>
          <w:rFonts w:ascii="Verdana" w:hAnsi="Verdana"/>
          <w:sz w:val="18"/>
          <w:szCs w:val="18"/>
          <w:lang w:val="en-US"/>
        </w:rPr>
        <w:t xml:space="preserve"> Texture = firmness (evaluated with a Kramer's cell). </w:t>
      </w:r>
      <w:r w:rsidR="005E0DDB" w:rsidRPr="00794DE7">
        <w:rPr>
          <w:rFonts w:ascii="Verdana" w:hAnsi="Verdana"/>
          <w:sz w:val="18"/>
          <w:szCs w:val="18"/>
          <w:lang w:val="en-US"/>
        </w:rPr>
        <w:t>Furthermore, Nuclear</w:t>
      </w:r>
      <w:r w:rsidR="00273C2C" w:rsidRPr="00794DE7">
        <w:rPr>
          <w:rFonts w:ascii="Verdana" w:hAnsi="Verdana"/>
          <w:sz w:val="18"/>
          <w:szCs w:val="18"/>
          <w:lang w:val="en-US"/>
        </w:rPr>
        <w:t xml:space="preserve"> Magnetic Resonance (NMR)  was applied to evaluate the water content and the quality of the</w:t>
      </w:r>
      <w:r w:rsidR="00247CDE">
        <w:rPr>
          <w:rFonts w:ascii="Verdana" w:hAnsi="Verdana"/>
          <w:sz w:val="18"/>
          <w:szCs w:val="18"/>
          <w:lang w:val="en-US"/>
        </w:rPr>
        <w:t xml:space="preserve"> tissue/stuff i</w:t>
      </w:r>
      <w:r w:rsidR="00273C2C" w:rsidRPr="00794DE7">
        <w:rPr>
          <w:rFonts w:ascii="Verdana" w:hAnsi="Verdana"/>
          <w:sz w:val="18"/>
          <w:szCs w:val="18"/>
          <w:lang w:val="en-US"/>
        </w:rPr>
        <w:t xml:space="preserve">n sweet corn samples. NMR spectroscopy is a non-destructive technique that can be used to characterize solid vegetable products by measuring the magnetic of atomic nucleus in vegetables. </w:t>
      </w:r>
    </w:p>
    <w:p w:rsidR="002135FB" w:rsidRDefault="00273C2C" w:rsidP="00794DE7">
      <w:pPr>
        <w:spacing w:after="0" w:line="360" w:lineRule="auto"/>
        <w:jc w:val="both"/>
        <w:rPr>
          <w:rFonts w:ascii="Verdana" w:hAnsi="Verdana"/>
          <w:sz w:val="18"/>
          <w:szCs w:val="18"/>
          <w:lang w:val="en-US"/>
        </w:rPr>
      </w:pPr>
      <w:r w:rsidRPr="00794DE7">
        <w:rPr>
          <w:rFonts w:ascii="Verdana" w:hAnsi="Verdana"/>
          <w:sz w:val="18"/>
          <w:szCs w:val="18"/>
          <w:lang w:val="en-US"/>
        </w:rPr>
        <w:t xml:space="preserve">The following parameters can be obtained with NMR: the Free induction decay FID that </w:t>
      </w:r>
      <w:r w:rsidR="00155C28" w:rsidRPr="00794DE7">
        <w:rPr>
          <w:rFonts w:ascii="Verdana" w:hAnsi="Verdana"/>
          <w:sz w:val="18"/>
          <w:szCs w:val="18"/>
          <w:lang w:val="en-US"/>
        </w:rPr>
        <w:t>it is</w:t>
      </w:r>
      <w:r w:rsidRPr="00794DE7">
        <w:rPr>
          <w:rFonts w:ascii="Verdana" w:hAnsi="Verdana"/>
          <w:sz w:val="18"/>
          <w:szCs w:val="18"/>
          <w:lang w:val="en-US"/>
        </w:rPr>
        <w:t xml:space="preserve"> the total signal of the NMR.  T2, T2(1) &amp; T2(2) which are different times of relaxation (i.e. of the protons), the first one is global and the two others are associated to specific subsections of protons (components 1 &amp; 2); Ampl (A), Ampl1 (A1), Ampl2 (A2) = intensity of the T2 components</w:t>
      </w:r>
      <w:r w:rsidR="006A760B">
        <w:rPr>
          <w:rFonts w:ascii="Verdana" w:hAnsi="Verdana"/>
          <w:sz w:val="18"/>
          <w:szCs w:val="18"/>
          <w:lang w:val="en-US"/>
        </w:rPr>
        <w:t xml:space="preserve">. </w:t>
      </w:r>
      <w:r w:rsidRPr="00794DE7">
        <w:rPr>
          <w:rFonts w:ascii="Verdana" w:hAnsi="Verdana"/>
          <w:sz w:val="18"/>
          <w:szCs w:val="18"/>
          <w:lang w:val="en-US"/>
        </w:rPr>
        <w:t xml:space="preserve">Measures are also expressed </w:t>
      </w:r>
      <w:r w:rsidR="00155C28">
        <w:rPr>
          <w:rFonts w:ascii="Verdana" w:hAnsi="Verdana"/>
          <w:sz w:val="18"/>
          <w:szCs w:val="18"/>
          <w:lang w:val="en-US"/>
        </w:rPr>
        <w:t>as</w:t>
      </w:r>
      <w:r w:rsidRPr="00794DE7">
        <w:rPr>
          <w:rFonts w:ascii="Verdana" w:hAnsi="Verdana"/>
          <w:sz w:val="18"/>
          <w:szCs w:val="18"/>
          <w:lang w:val="en-US"/>
        </w:rPr>
        <w:t xml:space="preserve"> function of the weight of the samples</w:t>
      </w:r>
      <w:r w:rsidR="002135FB">
        <w:rPr>
          <w:rFonts w:ascii="Verdana" w:hAnsi="Verdana"/>
          <w:sz w:val="18"/>
          <w:szCs w:val="18"/>
          <w:lang w:val="en-US"/>
        </w:rPr>
        <w:t xml:space="preserve"> and</w:t>
      </w:r>
      <w:r w:rsidRPr="00794DE7">
        <w:rPr>
          <w:rFonts w:ascii="Verdana" w:hAnsi="Verdana"/>
          <w:sz w:val="18"/>
          <w:szCs w:val="18"/>
          <w:lang w:val="en-US"/>
        </w:rPr>
        <w:t xml:space="preserve"> "intensity" can be calculated in % of the FID</w:t>
      </w:r>
      <w:r w:rsidR="002135FB">
        <w:rPr>
          <w:rFonts w:ascii="Verdana" w:hAnsi="Verdana"/>
          <w:sz w:val="18"/>
          <w:szCs w:val="18"/>
          <w:lang w:val="en-US"/>
        </w:rPr>
        <w:t>.</w:t>
      </w:r>
      <w:r w:rsidRPr="00794DE7">
        <w:rPr>
          <w:rFonts w:ascii="Verdana" w:hAnsi="Verdana"/>
          <w:sz w:val="18"/>
          <w:szCs w:val="18"/>
          <w:lang w:val="en-US"/>
        </w:rPr>
        <w:t xml:space="preserve"> </w:t>
      </w:r>
    </w:p>
    <w:p w:rsidR="000966EE" w:rsidRDefault="00273C2C" w:rsidP="008D1A4B">
      <w:pPr>
        <w:spacing w:after="0" w:line="360" w:lineRule="auto"/>
        <w:jc w:val="both"/>
        <w:rPr>
          <w:rFonts w:ascii="Verdana" w:hAnsi="Verdana"/>
          <w:i/>
          <w:sz w:val="18"/>
          <w:szCs w:val="18"/>
          <w:lang w:val="en-US"/>
        </w:rPr>
      </w:pPr>
      <w:r w:rsidRPr="00794DE7">
        <w:rPr>
          <w:rFonts w:ascii="Verdana" w:hAnsi="Verdana"/>
          <w:i/>
          <w:sz w:val="18"/>
          <w:szCs w:val="18"/>
          <w:lang w:val="en-US"/>
        </w:rPr>
        <w:t>Sweet Corn</w:t>
      </w:r>
      <w:r w:rsidR="008D1A4B">
        <w:rPr>
          <w:rFonts w:ascii="Verdana" w:hAnsi="Verdana"/>
          <w:i/>
          <w:sz w:val="18"/>
          <w:szCs w:val="18"/>
          <w:lang w:val="en-US"/>
        </w:rPr>
        <w:t xml:space="preserve"> </w:t>
      </w:r>
    </w:p>
    <w:p w:rsidR="008D1A4B" w:rsidRDefault="00273C2C" w:rsidP="008D1A4B">
      <w:pPr>
        <w:spacing w:after="0" w:line="360" w:lineRule="auto"/>
        <w:jc w:val="both"/>
        <w:rPr>
          <w:rFonts w:ascii="Verdana" w:hAnsi="Verdana"/>
          <w:sz w:val="18"/>
          <w:szCs w:val="18"/>
          <w:lang w:val="en-US"/>
        </w:rPr>
      </w:pPr>
      <w:r w:rsidRPr="00794DE7">
        <w:rPr>
          <w:rFonts w:ascii="Verdana" w:hAnsi="Verdana"/>
          <w:sz w:val="18"/>
          <w:szCs w:val="18"/>
          <w:lang w:val="en-US"/>
        </w:rPr>
        <w:t>The measured instrumental v</w:t>
      </w:r>
      <w:r w:rsidR="002135FB">
        <w:rPr>
          <w:rFonts w:ascii="Verdana" w:hAnsi="Verdana"/>
          <w:sz w:val="18"/>
          <w:szCs w:val="18"/>
          <w:lang w:val="en-US"/>
        </w:rPr>
        <w:t xml:space="preserve">ariables are reported in </w:t>
      </w:r>
      <w:r w:rsidR="00034605" w:rsidRPr="000966EE">
        <w:rPr>
          <w:rFonts w:ascii="Verdana" w:hAnsi="Verdana"/>
          <w:sz w:val="18"/>
          <w:szCs w:val="18"/>
          <w:lang w:val="en-US"/>
        </w:rPr>
        <w:t>T</w:t>
      </w:r>
      <w:r w:rsidR="002135FB" w:rsidRPr="000966EE">
        <w:rPr>
          <w:rFonts w:ascii="Verdana" w:hAnsi="Verdana"/>
          <w:sz w:val="18"/>
          <w:szCs w:val="18"/>
          <w:lang w:val="en-US"/>
        </w:rPr>
        <w:t xml:space="preserve">able </w:t>
      </w:r>
      <w:r w:rsidR="001A3218" w:rsidRPr="000966EE">
        <w:rPr>
          <w:rFonts w:ascii="Verdana" w:hAnsi="Verdana"/>
          <w:sz w:val="18"/>
          <w:szCs w:val="18"/>
          <w:lang w:val="en-US"/>
        </w:rPr>
        <w:t>3</w:t>
      </w:r>
      <w:r w:rsidRPr="00794DE7">
        <w:rPr>
          <w:rFonts w:ascii="Verdana" w:hAnsi="Verdana"/>
          <w:sz w:val="18"/>
          <w:szCs w:val="18"/>
          <w:lang w:val="en-US"/>
        </w:rPr>
        <w:t>.</w:t>
      </w:r>
    </w:p>
    <w:p w:rsidR="008D1A4B" w:rsidRDefault="008D1A4B" w:rsidP="008D1A4B">
      <w:pPr>
        <w:spacing w:after="0" w:line="360" w:lineRule="auto"/>
        <w:jc w:val="both"/>
        <w:rPr>
          <w:rFonts w:ascii="Verdana" w:hAnsi="Verdana"/>
          <w:sz w:val="18"/>
          <w:szCs w:val="18"/>
          <w:lang w:val="en-US"/>
        </w:rPr>
      </w:pPr>
    </w:p>
    <w:p w:rsidR="00034605" w:rsidRPr="002135FB" w:rsidRDefault="00034605" w:rsidP="008D1A4B">
      <w:pPr>
        <w:spacing w:after="0" w:line="360" w:lineRule="auto"/>
        <w:jc w:val="both"/>
        <w:rPr>
          <w:rFonts w:ascii="Verdana" w:hAnsi="Verdana"/>
          <w:sz w:val="18"/>
          <w:szCs w:val="18"/>
          <w:lang w:val="en-US"/>
        </w:rPr>
      </w:pPr>
      <w:r w:rsidRPr="002135FB">
        <w:rPr>
          <w:rFonts w:ascii="Verdana" w:hAnsi="Verdana"/>
          <w:b/>
          <w:sz w:val="18"/>
          <w:szCs w:val="18"/>
          <w:lang w:val="en-US"/>
        </w:rPr>
        <w:t>Table</w:t>
      </w:r>
      <w:r>
        <w:rPr>
          <w:rFonts w:ascii="Verdana" w:hAnsi="Verdana"/>
          <w:b/>
          <w:sz w:val="18"/>
          <w:szCs w:val="18"/>
          <w:lang w:val="en-US"/>
        </w:rPr>
        <w:t xml:space="preserve"> 3</w:t>
      </w:r>
      <w:r>
        <w:rPr>
          <w:rFonts w:ascii="Verdana" w:hAnsi="Verdana"/>
          <w:sz w:val="18"/>
          <w:szCs w:val="18"/>
          <w:lang w:val="en-US"/>
        </w:rPr>
        <w:t>.</w:t>
      </w:r>
      <w:r w:rsidRPr="002135FB">
        <w:rPr>
          <w:rFonts w:ascii="Verdana" w:hAnsi="Verdana"/>
          <w:sz w:val="18"/>
          <w:szCs w:val="18"/>
          <w:lang w:val="en-US"/>
        </w:rPr>
        <w:t xml:space="preserve"> Instrumental data from sweet corn samples </w:t>
      </w:r>
    </w:p>
    <w:tbl>
      <w:tblPr>
        <w:tblW w:w="4188" w:type="pct"/>
        <w:tblCellMar>
          <w:left w:w="70" w:type="dxa"/>
          <w:right w:w="70" w:type="dxa"/>
        </w:tblCellMar>
        <w:tblLook w:val="04A0" w:firstRow="1" w:lastRow="0" w:firstColumn="1" w:lastColumn="0" w:noHBand="0" w:noVBand="1"/>
      </w:tblPr>
      <w:tblGrid>
        <w:gridCol w:w="1949"/>
        <w:gridCol w:w="716"/>
        <w:gridCol w:w="716"/>
        <w:gridCol w:w="716"/>
        <w:gridCol w:w="716"/>
        <w:gridCol w:w="716"/>
        <w:gridCol w:w="716"/>
        <w:gridCol w:w="716"/>
        <w:gridCol w:w="716"/>
      </w:tblGrid>
      <w:tr w:rsidR="008D1A4B" w:rsidRPr="008D1A4B" w:rsidTr="008D1A4B">
        <w:trPr>
          <w:trHeight w:val="113"/>
        </w:trPr>
        <w:tc>
          <w:tcPr>
            <w:tcW w:w="0" w:type="auto"/>
            <w:tcBorders>
              <w:top w:val="single" w:sz="4" w:space="0" w:color="auto"/>
              <w:left w:val="nil"/>
              <w:bottom w:val="nil"/>
              <w:right w:val="nil"/>
            </w:tcBorders>
            <w:shd w:val="clear" w:color="auto" w:fill="auto"/>
            <w:noWrap/>
            <w:vAlign w:val="center"/>
            <w:hideMark/>
          </w:tcPr>
          <w:p w:rsidR="008D1A4B" w:rsidRPr="008D1A4B" w:rsidRDefault="005B6224" w:rsidP="008D1A4B">
            <w:pPr>
              <w:spacing w:line="240" w:lineRule="auto"/>
              <w:jc w:val="center"/>
              <w:rPr>
                <w:rFonts w:ascii="Verdana" w:eastAsia="Times New Roman" w:hAnsi="Verdana" w:cs="Times New Roman"/>
                <w:color w:val="000000"/>
                <w:sz w:val="14"/>
                <w:szCs w:val="14"/>
                <w:lang w:val="en-US" w:eastAsia="it-IT"/>
              </w:rPr>
            </w:pPr>
            <w:r>
              <w:rPr>
                <w:rFonts w:ascii="Verdana" w:eastAsia="Times New Roman" w:hAnsi="Verdana" w:cs="Times New Roman"/>
                <w:color w:val="000000"/>
                <w:sz w:val="14"/>
                <w:szCs w:val="14"/>
                <w:lang w:val="en-US" w:eastAsia="it-IT"/>
              </w:rPr>
              <w:t>Instrumental variables</w:t>
            </w:r>
          </w:p>
        </w:tc>
        <w:tc>
          <w:tcPr>
            <w:tcW w:w="0" w:type="auto"/>
            <w:gridSpan w:val="8"/>
            <w:tcBorders>
              <w:top w:val="single" w:sz="4" w:space="0" w:color="auto"/>
              <w:left w:val="nil"/>
              <w:bottom w:val="single" w:sz="4" w:space="0" w:color="auto"/>
              <w:right w:val="nil"/>
            </w:tcBorders>
            <w:shd w:val="clear" w:color="auto" w:fill="auto"/>
            <w:noWrap/>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Samples</w:t>
            </w:r>
          </w:p>
        </w:tc>
      </w:tr>
      <w:tr w:rsidR="008D1A4B" w:rsidRPr="008D1A4B" w:rsidTr="008D1A4B">
        <w:trPr>
          <w:trHeight w:val="113"/>
        </w:trPr>
        <w:tc>
          <w:tcPr>
            <w:tcW w:w="0" w:type="auto"/>
            <w:tcBorders>
              <w:top w:val="nil"/>
              <w:left w:val="nil"/>
              <w:bottom w:val="single" w:sz="4" w:space="0" w:color="auto"/>
              <w:right w:val="nil"/>
            </w:tcBorders>
            <w:shd w:val="clear" w:color="auto" w:fill="auto"/>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p>
        </w:tc>
        <w:tc>
          <w:tcPr>
            <w:tcW w:w="0" w:type="auto"/>
            <w:tcBorders>
              <w:top w:val="nil"/>
              <w:left w:val="nil"/>
              <w:bottom w:val="single" w:sz="4" w:space="0" w:color="auto"/>
              <w:right w:val="nil"/>
            </w:tcBorders>
            <w:shd w:val="clear" w:color="auto" w:fill="auto"/>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H</w:t>
            </w:r>
          </w:p>
        </w:tc>
        <w:tc>
          <w:tcPr>
            <w:tcW w:w="0" w:type="auto"/>
            <w:tcBorders>
              <w:top w:val="nil"/>
              <w:left w:val="nil"/>
              <w:bottom w:val="single" w:sz="4" w:space="0" w:color="auto"/>
              <w:right w:val="nil"/>
            </w:tcBorders>
            <w:shd w:val="clear" w:color="auto" w:fill="auto"/>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R</w:t>
            </w:r>
          </w:p>
        </w:tc>
        <w:tc>
          <w:tcPr>
            <w:tcW w:w="0" w:type="auto"/>
            <w:tcBorders>
              <w:top w:val="nil"/>
              <w:left w:val="nil"/>
              <w:bottom w:val="single" w:sz="4" w:space="0" w:color="auto"/>
              <w:right w:val="nil"/>
            </w:tcBorders>
            <w:shd w:val="clear" w:color="auto" w:fill="auto"/>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S</w:t>
            </w:r>
          </w:p>
        </w:tc>
        <w:tc>
          <w:tcPr>
            <w:tcW w:w="0" w:type="auto"/>
            <w:tcBorders>
              <w:top w:val="nil"/>
              <w:left w:val="nil"/>
              <w:bottom w:val="single" w:sz="4" w:space="0" w:color="auto"/>
              <w:right w:val="nil"/>
            </w:tcBorders>
            <w:shd w:val="clear" w:color="auto" w:fill="auto"/>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T</w:t>
            </w:r>
          </w:p>
        </w:tc>
        <w:tc>
          <w:tcPr>
            <w:tcW w:w="0" w:type="auto"/>
            <w:tcBorders>
              <w:top w:val="nil"/>
              <w:left w:val="nil"/>
              <w:bottom w:val="single" w:sz="4" w:space="0" w:color="auto"/>
              <w:right w:val="nil"/>
            </w:tcBorders>
            <w:shd w:val="clear" w:color="auto" w:fill="auto"/>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U</w:t>
            </w:r>
          </w:p>
        </w:tc>
        <w:tc>
          <w:tcPr>
            <w:tcW w:w="0" w:type="auto"/>
            <w:tcBorders>
              <w:top w:val="nil"/>
              <w:left w:val="nil"/>
              <w:bottom w:val="single" w:sz="4" w:space="0" w:color="auto"/>
              <w:right w:val="nil"/>
            </w:tcBorders>
            <w:shd w:val="clear" w:color="auto" w:fill="auto"/>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V</w:t>
            </w:r>
          </w:p>
        </w:tc>
        <w:tc>
          <w:tcPr>
            <w:tcW w:w="0" w:type="auto"/>
            <w:tcBorders>
              <w:top w:val="nil"/>
              <w:left w:val="nil"/>
              <w:bottom w:val="single" w:sz="4" w:space="0" w:color="auto"/>
              <w:right w:val="nil"/>
            </w:tcBorders>
            <w:shd w:val="clear" w:color="auto" w:fill="auto"/>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W</w:t>
            </w:r>
          </w:p>
        </w:tc>
        <w:tc>
          <w:tcPr>
            <w:tcW w:w="0" w:type="auto"/>
            <w:tcBorders>
              <w:top w:val="nil"/>
              <w:left w:val="nil"/>
              <w:bottom w:val="single" w:sz="4" w:space="0" w:color="auto"/>
              <w:right w:val="nil"/>
            </w:tcBorders>
            <w:shd w:val="clear" w:color="auto" w:fill="auto"/>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Z</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Size (mm)</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9.92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9.98</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9.22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9.28</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9.52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9.74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8.58</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9.29</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Weight(mg)</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411.60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333.04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362.24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365.28</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344.76</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353.80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299.20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360.80</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Dry Mat.(%)</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20.44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21.07</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28.84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30.13</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21.09</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19.65</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25.42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22.35</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Texture n.m.</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82.00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68.00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74.00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82.00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66.00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75.00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69.00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Times New Roman"/>
                <w:color w:val="000000"/>
                <w:sz w:val="14"/>
                <w:szCs w:val="14"/>
                <w:lang w:eastAsia="it-IT"/>
              </w:rPr>
            </w:pPr>
            <w:r w:rsidRPr="008D1A4B">
              <w:rPr>
                <w:rFonts w:ascii="Verdana" w:eastAsia="Times New Roman" w:hAnsi="Verdana" w:cs="Times New Roman"/>
                <w:color w:val="000000"/>
                <w:sz w:val="14"/>
                <w:szCs w:val="14"/>
                <w:lang w:eastAsia="it-IT"/>
              </w:rPr>
              <w:t>86.00</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T2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194.80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158.60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85.78</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72.52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152.20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176.00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96.24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147.20</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T2(1)</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63.06</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53.44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46.86</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41.34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55.48</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59.86</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49.04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55.58</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T2(2)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276.60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231.80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135.00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119.70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224.00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250.40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142.42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221.40</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FID/P</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52.34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51.47</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50.81</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50.12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52.18</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52.61</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51.46</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51.67</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A/P</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43.90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42.42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43.34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42.16</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43.94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44.67</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44.04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43.57</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A1/P</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19.29</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21.07</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26.31</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27.79</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21.73</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19.96</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24.02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22.34</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A2/P</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30.90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27.90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20.55</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18.18</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28.21</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30.62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23.68</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27.16</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(FID-A)/P</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8.43</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9.05</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7.47</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7.95</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8.24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7.94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7.42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8.10</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 TA</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6.59</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6.10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12.68</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17.87</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6.73</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5.89</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11.39</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6.57</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A/P %</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83.89</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82.33</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85.30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84.13</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84.20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84.90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85.58</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84.32</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(FID-A)/P %</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16.11</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17.67</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14.70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15.87</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15.80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15.10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14.42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15.68</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A1/P %</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38.45</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43.13</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56.18</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60.46</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43.51</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39.48</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50.36</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45.14</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A2/P %</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61.55</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56.87</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43.82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39.54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56.49</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60.52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49.64</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54.86</w:t>
            </w:r>
          </w:p>
        </w:tc>
      </w:tr>
      <w:tr w:rsidR="008D1A4B" w:rsidRPr="008D1A4B" w:rsidTr="008D1A4B">
        <w:trPr>
          <w:trHeight w:val="113"/>
        </w:trPr>
        <w:tc>
          <w:tcPr>
            <w:tcW w:w="0" w:type="auto"/>
            <w:tcBorders>
              <w:top w:val="nil"/>
              <w:left w:val="nil"/>
              <w:bottom w:val="nil"/>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A1P%FID</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32.25</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35.42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47.92</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50.87</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36.63</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33.50</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43.09</w:t>
            </w:r>
          </w:p>
        </w:tc>
        <w:tc>
          <w:tcPr>
            <w:tcW w:w="0" w:type="auto"/>
            <w:tcBorders>
              <w:top w:val="nil"/>
              <w:left w:val="nil"/>
              <w:bottom w:val="nil"/>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38.06</w:t>
            </w:r>
          </w:p>
        </w:tc>
      </w:tr>
      <w:tr w:rsidR="008D1A4B" w:rsidRPr="008D1A4B" w:rsidTr="008D1A4B">
        <w:trPr>
          <w:trHeight w:val="113"/>
        </w:trPr>
        <w:tc>
          <w:tcPr>
            <w:tcW w:w="0" w:type="auto"/>
            <w:tcBorders>
              <w:top w:val="nil"/>
              <w:left w:val="nil"/>
              <w:bottom w:val="single" w:sz="4" w:space="0" w:color="auto"/>
              <w:right w:val="nil"/>
            </w:tcBorders>
            <w:shd w:val="clear" w:color="000000" w:fill="FFFFFF"/>
            <w:noWrap/>
            <w:vAlign w:val="center"/>
            <w:hideMark/>
          </w:tcPr>
          <w:p w:rsidR="008D1A4B" w:rsidRPr="008D1A4B" w:rsidRDefault="008D1A4B" w:rsidP="005B6224">
            <w:pPr>
              <w:spacing w:line="240" w:lineRule="auto"/>
              <w:rPr>
                <w:rFonts w:ascii="Verdana" w:eastAsia="Times New Roman" w:hAnsi="Verdana" w:cs="Arial"/>
                <w:sz w:val="14"/>
                <w:szCs w:val="14"/>
                <w:lang w:eastAsia="it-IT"/>
              </w:rPr>
            </w:pPr>
            <w:r w:rsidRPr="008D1A4B">
              <w:rPr>
                <w:rFonts w:ascii="Verdana" w:eastAsia="Times New Roman" w:hAnsi="Verdana" w:cs="Arial"/>
                <w:sz w:val="14"/>
                <w:szCs w:val="14"/>
                <w:lang w:eastAsia="it-IT"/>
              </w:rPr>
              <w:t>A2/P%FID</w:t>
            </w:r>
          </w:p>
        </w:tc>
        <w:tc>
          <w:tcPr>
            <w:tcW w:w="0" w:type="auto"/>
            <w:tcBorders>
              <w:top w:val="nil"/>
              <w:left w:val="nil"/>
              <w:bottom w:val="single" w:sz="4" w:space="0" w:color="auto"/>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51.64</w:t>
            </w:r>
          </w:p>
        </w:tc>
        <w:tc>
          <w:tcPr>
            <w:tcW w:w="0" w:type="auto"/>
            <w:tcBorders>
              <w:top w:val="nil"/>
              <w:left w:val="nil"/>
              <w:bottom w:val="single" w:sz="4" w:space="0" w:color="auto"/>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46.91</w:t>
            </w:r>
          </w:p>
        </w:tc>
        <w:tc>
          <w:tcPr>
            <w:tcW w:w="0" w:type="auto"/>
            <w:tcBorders>
              <w:top w:val="nil"/>
              <w:left w:val="nil"/>
              <w:bottom w:val="single" w:sz="4" w:space="0" w:color="auto"/>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37.38</w:t>
            </w:r>
          </w:p>
        </w:tc>
        <w:tc>
          <w:tcPr>
            <w:tcW w:w="0" w:type="auto"/>
            <w:tcBorders>
              <w:top w:val="nil"/>
              <w:left w:val="nil"/>
              <w:bottom w:val="single" w:sz="4" w:space="0" w:color="auto"/>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33.26</w:t>
            </w:r>
          </w:p>
        </w:tc>
        <w:tc>
          <w:tcPr>
            <w:tcW w:w="0" w:type="auto"/>
            <w:tcBorders>
              <w:top w:val="nil"/>
              <w:left w:val="nil"/>
              <w:bottom w:val="single" w:sz="4" w:space="0" w:color="auto"/>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47.57</w:t>
            </w:r>
          </w:p>
        </w:tc>
        <w:tc>
          <w:tcPr>
            <w:tcW w:w="0" w:type="auto"/>
            <w:tcBorders>
              <w:top w:val="nil"/>
              <w:left w:val="nil"/>
              <w:bottom w:val="single" w:sz="4" w:space="0" w:color="auto"/>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51.41</w:t>
            </w:r>
          </w:p>
        </w:tc>
        <w:tc>
          <w:tcPr>
            <w:tcW w:w="0" w:type="auto"/>
            <w:tcBorders>
              <w:top w:val="nil"/>
              <w:left w:val="nil"/>
              <w:bottom w:val="single" w:sz="4" w:space="0" w:color="auto"/>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42.49</w:t>
            </w:r>
          </w:p>
        </w:tc>
        <w:tc>
          <w:tcPr>
            <w:tcW w:w="0" w:type="auto"/>
            <w:tcBorders>
              <w:top w:val="nil"/>
              <w:left w:val="nil"/>
              <w:bottom w:val="single" w:sz="4" w:space="0" w:color="auto"/>
              <w:right w:val="nil"/>
            </w:tcBorders>
            <w:shd w:val="clear" w:color="000000" w:fill="FFFFFF"/>
            <w:noWrap/>
            <w:vAlign w:val="center"/>
            <w:hideMark/>
          </w:tcPr>
          <w:p w:rsidR="008D1A4B" w:rsidRPr="008D1A4B" w:rsidRDefault="008D1A4B" w:rsidP="008D1A4B">
            <w:pPr>
              <w:spacing w:line="240" w:lineRule="auto"/>
              <w:jc w:val="center"/>
              <w:rPr>
                <w:rFonts w:ascii="Verdana" w:eastAsia="Times New Roman" w:hAnsi="Verdana" w:cs="Arial"/>
                <w:sz w:val="14"/>
                <w:szCs w:val="14"/>
                <w:lang w:eastAsia="it-IT"/>
              </w:rPr>
            </w:pPr>
            <w:r w:rsidRPr="008D1A4B">
              <w:rPr>
                <w:rFonts w:ascii="Verdana" w:eastAsia="Times New Roman" w:hAnsi="Verdana" w:cs="Arial"/>
                <w:sz w:val="14"/>
                <w:szCs w:val="14"/>
                <w:lang w:eastAsia="it-IT"/>
              </w:rPr>
              <w:t>46.26</w:t>
            </w:r>
          </w:p>
        </w:tc>
      </w:tr>
    </w:tbl>
    <w:p w:rsidR="008D1A4B" w:rsidRDefault="008D1A4B" w:rsidP="00794DE7">
      <w:pPr>
        <w:spacing w:after="0" w:line="360" w:lineRule="auto"/>
        <w:jc w:val="both"/>
        <w:rPr>
          <w:rFonts w:ascii="Verdana" w:hAnsi="Verdana"/>
          <w:sz w:val="18"/>
          <w:szCs w:val="18"/>
          <w:lang w:val="en-US"/>
        </w:rPr>
      </w:pPr>
    </w:p>
    <w:p w:rsidR="008D1A4B" w:rsidRDefault="008D1A4B" w:rsidP="00794DE7">
      <w:pPr>
        <w:spacing w:after="0" w:line="360" w:lineRule="auto"/>
        <w:jc w:val="both"/>
        <w:rPr>
          <w:rFonts w:ascii="Verdana" w:hAnsi="Verdana"/>
          <w:sz w:val="18"/>
          <w:szCs w:val="18"/>
          <w:lang w:val="en-US"/>
        </w:rPr>
      </w:pPr>
    </w:p>
    <w:p w:rsidR="002315D8" w:rsidRPr="00794DE7" w:rsidRDefault="00273C2C" w:rsidP="002315D8">
      <w:pPr>
        <w:autoSpaceDE w:val="0"/>
        <w:autoSpaceDN w:val="0"/>
        <w:adjustRightInd w:val="0"/>
        <w:spacing w:after="0" w:line="360" w:lineRule="auto"/>
        <w:jc w:val="both"/>
        <w:rPr>
          <w:rFonts w:ascii="Verdana" w:hAnsi="Verdana" w:cs="AdvGulliv-R"/>
          <w:sz w:val="18"/>
          <w:szCs w:val="18"/>
          <w:lang w:val="en-US"/>
        </w:rPr>
      </w:pPr>
      <w:r w:rsidRPr="00794DE7">
        <w:rPr>
          <w:rFonts w:ascii="Verdana" w:hAnsi="Verdana"/>
          <w:sz w:val="18"/>
          <w:szCs w:val="18"/>
          <w:lang w:val="en-US"/>
        </w:rPr>
        <w:t xml:space="preserve">Firmness and </w:t>
      </w:r>
      <w:r w:rsidR="00155C28">
        <w:rPr>
          <w:rFonts w:ascii="Verdana" w:hAnsi="Verdana"/>
          <w:sz w:val="18"/>
          <w:szCs w:val="18"/>
          <w:lang w:val="en-US"/>
        </w:rPr>
        <w:t>NMR</w:t>
      </w:r>
      <w:r w:rsidRPr="00794DE7">
        <w:rPr>
          <w:rFonts w:ascii="Verdana" w:hAnsi="Verdana"/>
          <w:sz w:val="18"/>
          <w:szCs w:val="18"/>
          <w:lang w:val="en-US"/>
        </w:rPr>
        <w:t xml:space="preserve"> data were submitted to a PCA (</w:t>
      </w:r>
      <w:r w:rsidRPr="000966EE">
        <w:rPr>
          <w:rFonts w:ascii="Verdana" w:hAnsi="Verdana"/>
          <w:sz w:val="18"/>
          <w:szCs w:val="18"/>
          <w:lang w:val="en-US"/>
        </w:rPr>
        <w:t>Fig.3</w:t>
      </w:r>
      <w:r w:rsidRPr="00794DE7">
        <w:rPr>
          <w:rFonts w:ascii="Verdana" w:hAnsi="Verdana"/>
          <w:sz w:val="18"/>
          <w:szCs w:val="18"/>
          <w:lang w:val="en-US"/>
        </w:rPr>
        <w:t xml:space="preserve">). The explained variance after three validate components was 97%. The first component explained the 69% of variance. </w:t>
      </w:r>
      <w:r w:rsidR="002315D8" w:rsidRPr="00794DE7">
        <w:rPr>
          <w:rFonts w:ascii="Verdana" w:hAnsi="Verdana" w:cs="AdvGulliv-R"/>
          <w:sz w:val="18"/>
          <w:szCs w:val="18"/>
          <w:lang w:val="en-US"/>
        </w:rPr>
        <w:t>Samples were included as dummy variables. Outer and inner circles on the map represent 100% and 50% explained variance, respectively.</w:t>
      </w:r>
    </w:p>
    <w:p w:rsidR="00273C2C" w:rsidRPr="00794DE7" w:rsidRDefault="00273C2C" w:rsidP="00794DE7">
      <w:pPr>
        <w:spacing w:after="0" w:line="360" w:lineRule="auto"/>
        <w:jc w:val="both"/>
        <w:rPr>
          <w:rFonts w:ascii="Verdana" w:hAnsi="Verdana"/>
          <w:sz w:val="18"/>
          <w:szCs w:val="18"/>
          <w:lang w:val="en-US"/>
        </w:rPr>
      </w:pPr>
      <w:r w:rsidRPr="00794DE7">
        <w:rPr>
          <w:rFonts w:ascii="Verdana" w:hAnsi="Verdana"/>
          <w:sz w:val="18"/>
          <w:szCs w:val="18"/>
          <w:lang w:val="en-US"/>
        </w:rPr>
        <w:t>Sample distribution along the first dimension tends to reproduce the differences among products according to the PCA sensory map. In fact, along the first dimension, the position of samples H, Z, V, R and U is opposed to the sample T, S and W. Along the second component, samples W and T are separated on the left, while, R and V samples on the right of the plot. The correlation between the sensory and the instrumental multi-dimensional space was tested by the RV coefficient. A signifi</w:t>
      </w:r>
      <w:r w:rsidR="00794DE7">
        <w:rPr>
          <w:rFonts w:ascii="Verdana" w:hAnsi="Verdana"/>
          <w:sz w:val="18"/>
          <w:szCs w:val="18"/>
          <w:lang w:val="en-US"/>
        </w:rPr>
        <w:t xml:space="preserve">cant value of 0.66 was found. </w:t>
      </w:r>
      <w:r w:rsidRPr="00794DE7">
        <w:rPr>
          <w:rFonts w:ascii="Verdana" w:hAnsi="Verdana"/>
          <w:sz w:val="18"/>
          <w:szCs w:val="18"/>
          <w:lang w:val="en-US"/>
        </w:rPr>
        <w:t>Texture and Weight (“Poids” in the graph) do not discriminate samples. Variables T, T(1), T(2), A2/P%, A2/P%FID, FID/P, all highly correlated each-other, are higher in samples located on the right of the map. Variables MatS, %TA, A1P%, A1P, A1/P%FID located on the left of the map are highly correlated and characterize samples T, S and W.</w:t>
      </w:r>
    </w:p>
    <w:p w:rsidR="00273C2C" w:rsidRPr="00414ABA" w:rsidRDefault="00273C2C" w:rsidP="00273C2C">
      <w:pPr>
        <w:jc w:val="center"/>
        <w:rPr>
          <w:sz w:val="18"/>
          <w:szCs w:val="18"/>
          <w:lang w:val="en-US"/>
        </w:rPr>
      </w:pPr>
      <w:r w:rsidRPr="00414ABA">
        <w:rPr>
          <w:noProof/>
          <w:sz w:val="18"/>
          <w:szCs w:val="18"/>
        </w:rPr>
        <w:drawing>
          <wp:inline distT="0" distB="0" distL="0" distR="0">
            <wp:extent cx="3025182" cy="2819400"/>
            <wp:effectExtent l="19050" t="0" r="3768"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027219" cy="2821299"/>
                    </a:xfrm>
                    <a:prstGeom prst="rect">
                      <a:avLst/>
                    </a:prstGeom>
                    <a:noFill/>
                    <a:ln w="9525">
                      <a:noFill/>
                      <a:miter lim="800000"/>
                      <a:headEnd/>
                      <a:tailEnd/>
                    </a:ln>
                  </pic:spPr>
                </pic:pic>
              </a:graphicData>
            </a:graphic>
          </wp:inline>
        </w:drawing>
      </w:r>
    </w:p>
    <w:p w:rsidR="00273C2C" w:rsidRPr="00794DE7" w:rsidRDefault="00273C2C" w:rsidP="00273C2C">
      <w:pPr>
        <w:spacing w:line="240" w:lineRule="auto"/>
        <w:rPr>
          <w:rFonts w:ascii="Verdana" w:hAnsi="Verdana"/>
          <w:sz w:val="18"/>
          <w:szCs w:val="18"/>
          <w:lang w:val="en-US"/>
        </w:rPr>
      </w:pPr>
      <w:r w:rsidRPr="00794DE7">
        <w:rPr>
          <w:rFonts w:ascii="Verdana" w:hAnsi="Verdana"/>
          <w:b/>
          <w:sz w:val="18"/>
          <w:szCs w:val="18"/>
          <w:lang w:val="en-US"/>
        </w:rPr>
        <w:t>Fig</w:t>
      </w:r>
      <w:r w:rsidR="00034605">
        <w:rPr>
          <w:rFonts w:ascii="Verdana" w:hAnsi="Verdana"/>
          <w:b/>
          <w:sz w:val="18"/>
          <w:szCs w:val="18"/>
          <w:lang w:val="en-US"/>
        </w:rPr>
        <w:t xml:space="preserve">ure </w:t>
      </w:r>
      <w:r w:rsidRPr="00794DE7">
        <w:rPr>
          <w:rFonts w:ascii="Verdana" w:hAnsi="Verdana"/>
          <w:b/>
          <w:sz w:val="18"/>
          <w:szCs w:val="18"/>
          <w:lang w:val="en-US"/>
        </w:rPr>
        <w:t>3</w:t>
      </w:r>
      <w:r w:rsidR="000966EE">
        <w:rPr>
          <w:rFonts w:ascii="Verdana" w:hAnsi="Verdana"/>
          <w:b/>
          <w:sz w:val="18"/>
          <w:szCs w:val="18"/>
          <w:lang w:val="en-US"/>
        </w:rPr>
        <w:t>.</w:t>
      </w:r>
      <w:r w:rsidRPr="00794DE7">
        <w:rPr>
          <w:rFonts w:ascii="Verdana" w:hAnsi="Verdana"/>
          <w:sz w:val="18"/>
          <w:szCs w:val="18"/>
          <w:lang w:val="en-US"/>
        </w:rPr>
        <w:t xml:space="preserve">  PCA on sweet corn instrumental data. Correlation Plot.</w:t>
      </w:r>
    </w:p>
    <w:p w:rsidR="002315D8" w:rsidRDefault="00273C2C" w:rsidP="00794DE7">
      <w:pPr>
        <w:spacing w:after="0" w:line="360" w:lineRule="auto"/>
        <w:jc w:val="both"/>
        <w:rPr>
          <w:rFonts w:ascii="Verdana" w:hAnsi="Verdana"/>
          <w:sz w:val="18"/>
          <w:szCs w:val="18"/>
          <w:lang w:val="en-US"/>
        </w:rPr>
      </w:pPr>
      <w:r w:rsidRPr="00794DE7">
        <w:rPr>
          <w:rFonts w:ascii="Verdana" w:hAnsi="Verdana"/>
          <w:sz w:val="18"/>
          <w:szCs w:val="18"/>
          <w:lang w:val="en-US"/>
        </w:rPr>
        <w:t xml:space="preserve">Differences among the second component are mainly related to variables FID-A/P, FID-A/P% contrasting variables A/P and A/P%. These variables contribute to discriminate sample R from V and sample T from W. </w:t>
      </w:r>
    </w:p>
    <w:p w:rsidR="004C22A0" w:rsidRPr="002315D8" w:rsidRDefault="00273C2C" w:rsidP="002315D8">
      <w:pPr>
        <w:spacing w:after="0" w:line="360" w:lineRule="auto"/>
        <w:jc w:val="both"/>
        <w:rPr>
          <w:rFonts w:ascii="Verdana" w:hAnsi="Verdana"/>
          <w:sz w:val="18"/>
          <w:szCs w:val="18"/>
          <w:lang w:val="en-US"/>
        </w:rPr>
      </w:pPr>
      <w:r w:rsidRPr="00794DE7">
        <w:rPr>
          <w:rFonts w:ascii="Verdana" w:hAnsi="Verdana"/>
          <w:sz w:val="18"/>
          <w:szCs w:val="18"/>
          <w:lang w:val="en-US"/>
        </w:rPr>
        <w:t>In order to better explore the relationship between sensory properties and instrumental data, a Principal Component Regression was computed (</w:t>
      </w:r>
      <w:r w:rsidRPr="000966EE">
        <w:rPr>
          <w:rFonts w:ascii="Verdana" w:hAnsi="Verdana"/>
          <w:sz w:val="18"/>
          <w:szCs w:val="18"/>
          <w:lang w:val="en-US"/>
        </w:rPr>
        <w:t>Fig.4</w:t>
      </w:r>
      <w:r w:rsidRPr="00794DE7">
        <w:rPr>
          <w:rFonts w:ascii="Verdana" w:hAnsi="Verdana"/>
          <w:sz w:val="18"/>
          <w:szCs w:val="18"/>
          <w:lang w:val="en-US"/>
        </w:rPr>
        <w:t xml:space="preserve">). The descriptive sensory data were assumed as X matrix so that instrumental measurements were projected onto a sensory map describing similarities and difference among samples. The rational is very simple: instrumental variables correlated with the components explaining sensory differences between samples can be used to define predictive models of sensory attributes of the samples. </w:t>
      </w:r>
      <w:r w:rsidR="002315D8" w:rsidRPr="002315D8">
        <w:rPr>
          <w:rFonts w:ascii="Verdana" w:hAnsi="Verdana"/>
          <w:sz w:val="18"/>
          <w:szCs w:val="18"/>
          <w:lang w:val="en-US"/>
        </w:rPr>
        <w:t>Samples were included as dummy variables. Outer and inner circles on the map represent 100% and 50% explained variance, respectively. A number of instrumental variables are correlated to</w:t>
      </w:r>
      <w:r w:rsidR="002315D8" w:rsidRPr="002315D8">
        <w:rPr>
          <w:rFonts w:ascii="Verdana" w:hAnsi="Verdana" w:cs="AdvGulliv-R"/>
          <w:sz w:val="18"/>
          <w:szCs w:val="18"/>
          <w:lang w:val="en-US"/>
        </w:rPr>
        <w:t xml:space="preserve"> </w:t>
      </w:r>
      <w:r w:rsidR="002315D8" w:rsidRPr="00794DE7">
        <w:rPr>
          <w:rFonts w:ascii="Verdana" w:hAnsi="Verdana" w:cs="AdvGulliv-R"/>
          <w:sz w:val="18"/>
          <w:szCs w:val="18"/>
          <w:lang w:val="en-US"/>
        </w:rPr>
        <w:t xml:space="preserve">the first component of the sensory space. </w:t>
      </w:r>
      <w:r w:rsidR="002315D8" w:rsidRPr="00794DE7">
        <w:rPr>
          <w:rFonts w:ascii="Verdana" w:hAnsi="Verdana"/>
          <w:sz w:val="18"/>
          <w:szCs w:val="18"/>
          <w:lang w:val="en-US"/>
        </w:rPr>
        <w:t>T, T(1), T(2), A2/P%, A2/P%FID, FID/P, are positively correlated with the variables describing the main sensory differences of samples H, Z, R, U and V from samples S, T and W: sweet, crispness, yellow and sweet corn flavour intensit</w:t>
      </w:r>
      <w:r w:rsidR="000966EE">
        <w:rPr>
          <w:rFonts w:ascii="Verdana" w:hAnsi="Verdana"/>
          <w:sz w:val="18"/>
          <w:szCs w:val="18"/>
          <w:lang w:val="en-US"/>
        </w:rPr>
        <w:t>ies</w:t>
      </w:r>
      <w:r w:rsidR="002315D8" w:rsidRPr="00794DE7">
        <w:rPr>
          <w:rFonts w:ascii="Verdana" w:hAnsi="Verdana"/>
          <w:sz w:val="18"/>
          <w:szCs w:val="18"/>
          <w:lang w:val="en-US"/>
        </w:rPr>
        <w:t xml:space="preserve">. Variables MatS, %TA, A1P%, A1P, A1/P%FID were correlated to </w:t>
      </w:r>
      <w:r w:rsidR="000966EE">
        <w:rPr>
          <w:rFonts w:ascii="Verdana" w:hAnsi="Verdana"/>
          <w:sz w:val="18"/>
          <w:szCs w:val="18"/>
          <w:lang w:val="en-US"/>
        </w:rPr>
        <w:t>acrid</w:t>
      </w:r>
      <w:r w:rsidR="002315D8" w:rsidRPr="00794DE7">
        <w:rPr>
          <w:rFonts w:ascii="Verdana" w:hAnsi="Verdana"/>
          <w:sz w:val="18"/>
          <w:szCs w:val="18"/>
          <w:lang w:val="en-US"/>
        </w:rPr>
        <w:t xml:space="preserve"> flavour, bitterness and astringency. The map also shows expected correlations. In </w:t>
      </w:r>
      <w:r w:rsidR="00DD3B23" w:rsidRPr="00794DE7">
        <w:rPr>
          <w:rFonts w:ascii="Verdana" w:hAnsi="Verdana"/>
          <w:sz w:val="18"/>
          <w:szCs w:val="18"/>
          <w:lang w:val="en-US"/>
        </w:rPr>
        <w:t>fact,</w:t>
      </w:r>
      <w:r w:rsidR="00DD3B23">
        <w:rPr>
          <w:rFonts w:ascii="Verdana" w:hAnsi="Verdana"/>
          <w:sz w:val="18"/>
          <w:szCs w:val="18"/>
          <w:lang w:val="en-US"/>
        </w:rPr>
        <w:t xml:space="preserve"> the</w:t>
      </w:r>
      <w:r w:rsidR="002315D8" w:rsidRPr="00794DE7">
        <w:rPr>
          <w:rFonts w:ascii="Verdana" w:hAnsi="Verdana"/>
          <w:sz w:val="18"/>
          <w:szCs w:val="18"/>
          <w:lang w:val="en-US"/>
        </w:rPr>
        <w:t xml:space="preserve"> “texture” instrumental variable is related to swollen and toughness attributes, while the measurement “Size” correlates to the attributes thickness and size.</w:t>
      </w:r>
    </w:p>
    <w:p w:rsidR="002315D8" w:rsidRDefault="002315D8" w:rsidP="00273C2C">
      <w:pPr>
        <w:spacing w:line="240" w:lineRule="auto"/>
        <w:rPr>
          <w:rFonts w:ascii="Verdana" w:hAnsi="Verdana"/>
          <w:b/>
          <w:sz w:val="18"/>
          <w:szCs w:val="18"/>
          <w:lang w:val="en-US"/>
        </w:rPr>
      </w:pPr>
    </w:p>
    <w:p w:rsidR="002315D8" w:rsidRDefault="002315D8" w:rsidP="002315D8">
      <w:pPr>
        <w:spacing w:line="240" w:lineRule="auto"/>
        <w:jc w:val="center"/>
        <w:rPr>
          <w:rFonts w:ascii="Verdana" w:hAnsi="Verdana"/>
          <w:b/>
          <w:sz w:val="18"/>
          <w:szCs w:val="18"/>
          <w:lang w:val="en-US"/>
        </w:rPr>
      </w:pPr>
      <w:r w:rsidRPr="004C22A0">
        <w:rPr>
          <w:rFonts w:ascii="Verdana" w:hAnsi="Verdana"/>
          <w:noProof/>
          <w:sz w:val="18"/>
          <w:szCs w:val="18"/>
        </w:rPr>
        <w:drawing>
          <wp:inline distT="0" distB="0" distL="0" distR="0">
            <wp:extent cx="3707428" cy="2823432"/>
            <wp:effectExtent l="19050" t="0" r="7322" b="0"/>
            <wp:docPr id="28" name="Immagine 3" descr="PCR sensory vs instrumental for cornII.un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 sensory vs instrumental for cornII.unsb.jpg"/>
                    <pic:cNvPicPr/>
                  </pic:nvPicPr>
                  <pic:blipFill>
                    <a:blip r:embed="rId29" cstate="print"/>
                    <a:srcRect l="15857" t="14820" r="11515" b="11527"/>
                    <a:stretch>
                      <a:fillRect/>
                    </a:stretch>
                  </pic:blipFill>
                  <pic:spPr>
                    <a:xfrm>
                      <a:off x="0" y="0"/>
                      <a:ext cx="3708745" cy="2824435"/>
                    </a:xfrm>
                    <a:prstGeom prst="rect">
                      <a:avLst/>
                    </a:prstGeom>
                  </pic:spPr>
                </pic:pic>
              </a:graphicData>
            </a:graphic>
          </wp:inline>
        </w:drawing>
      </w:r>
    </w:p>
    <w:p w:rsidR="004C22A0" w:rsidRDefault="00273C2C" w:rsidP="00273C2C">
      <w:pPr>
        <w:spacing w:line="240" w:lineRule="auto"/>
        <w:rPr>
          <w:rFonts w:ascii="Verdana" w:hAnsi="Verdana"/>
          <w:sz w:val="18"/>
          <w:szCs w:val="18"/>
          <w:lang w:val="en-US"/>
        </w:rPr>
      </w:pPr>
      <w:r w:rsidRPr="00794DE7">
        <w:rPr>
          <w:rFonts w:ascii="Verdana" w:hAnsi="Verdana"/>
          <w:b/>
          <w:sz w:val="18"/>
          <w:szCs w:val="18"/>
          <w:lang w:val="en-US"/>
        </w:rPr>
        <w:t>Fig</w:t>
      </w:r>
      <w:r w:rsidR="004C22A0">
        <w:rPr>
          <w:rFonts w:ascii="Verdana" w:hAnsi="Verdana"/>
          <w:b/>
          <w:sz w:val="18"/>
          <w:szCs w:val="18"/>
          <w:lang w:val="en-US"/>
        </w:rPr>
        <w:t>ure</w:t>
      </w:r>
      <w:r w:rsidRPr="00794DE7">
        <w:rPr>
          <w:rFonts w:ascii="Verdana" w:hAnsi="Verdana"/>
          <w:b/>
          <w:sz w:val="18"/>
          <w:szCs w:val="18"/>
          <w:lang w:val="en-US"/>
        </w:rPr>
        <w:t xml:space="preserve"> 4</w:t>
      </w:r>
      <w:r w:rsidR="00F62F0C">
        <w:rPr>
          <w:rFonts w:ascii="Verdana" w:hAnsi="Verdana"/>
          <w:b/>
          <w:sz w:val="18"/>
          <w:szCs w:val="18"/>
          <w:lang w:val="en-US"/>
        </w:rPr>
        <w:t>.</w:t>
      </w:r>
      <w:r w:rsidRPr="00794DE7">
        <w:rPr>
          <w:rFonts w:ascii="Verdana" w:hAnsi="Verdana"/>
          <w:sz w:val="18"/>
          <w:szCs w:val="18"/>
          <w:lang w:val="en-US"/>
        </w:rPr>
        <w:t xml:space="preserve"> PCR Descriptive Sensory data </w:t>
      </w:r>
      <w:r w:rsidRPr="00794DE7">
        <w:rPr>
          <w:rFonts w:ascii="Verdana" w:hAnsi="Verdana"/>
          <w:i/>
          <w:sz w:val="18"/>
          <w:szCs w:val="18"/>
          <w:lang w:val="en-US"/>
        </w:rPr>
        <w:t xml:space="preserve">vs </w:t>
      </w:r>
      <w:r w:rsidR="004C22A0">
        <w:rPr>
          <w:rFonts w:ascii="Verdana" w:hAnsi="Verdana"/>
          <w:sz w:val="18"/>
          <w:szCs w:val="18"/>
          <w:lang w:val="en-US"/>
        </w:rPr>
        <w:t xml:space="preserve">Instrumental </w:t>
      </w:r>
      <w:r w:rsidRPr="00794DE7">
        <w:rPr>
          <w:rFonts w:ascii="Verdana" w:hAnsi="Verdana"/>
          <w:sz w:val="18"/>
          <w:szCs w:val="18"/>
          <w:lang w:val="en-US"/>
        </w:rPr>
        <w:t>data. Correlation Plot.</w:t>
      </w:r>
    </w:p>
    <w:p w:rsidR="00020175" w:rsidRDefault="00020175" w:rsidP="00794DE7">
      <w:pPr>
        <w:spacing w:after="0" w:line="360" w:lineRule="auto"/>
        <w:jc w:val="both"/>
        <w:rPr>
          <w:rFonts w:ascii="Verdana" w:hAnsi="Verdana"/>
          <w:sz w:val="18"/>
          <w:szCs w:val="18"/>
          <w:lang w:val="en-US"/>
        </w:rPr>
      </w:pPr>
    </w:p>
    <w:p w:rsidR="00273C2C" w:rsidRPr="00794DE7" w:rsidRDefault="00273C2C" w:rsidP="00794DE7">
      <w:pPr>
        <w:spacing w:after="0" w:line="360" w:lineRule="auto"/>
        <w:jc w:val="both"/>
        <w:rPr>
          <w:rFonts w:ascii="Verdana" w:hAnsi="Verdana" w:cs="AdvGulliv-R"/>
          <w:sz w:val="18"/>
          <w:szCs w:val="18"/>
          <w:lang w:val="en-US"/>
        </w:rPr>
      </w:pPr>
      <w:r w:rsidRPr="00794DE7">
        <w:rPr>
          <w:rFonts w:ascii="Verdana" w:hAnsi="Verdana"/>
          <w:sz w:val="18"/>
          <w:szCs w:val="18"/>
          <w:lang w:val="en-US"/>
        </w:rPr>
        <w:t>Given these evidences, predictive models could be computed to predict relevant sensory properties of sweet corn samples. This is not done here since the relative small number of observations used for the main aim of the Veggi</w:t>
      </w:r>
      <w:r w:rsidR="00F62F0C">
        <w:rPr>
          <w:rFonts w:ascii="Verdana" w:hAnsi="Verdana"/>
          <w:sz w:val="18"/>
          <w:szCs w:val="18"/>
          <w:lang w:val="en-US"/>
        </w:rPr>
        <w:t>EAT</w:t>
      </w:r>
      <w:r w:rsidRPr="00794DE7">
        <w:rPr>
          <w:rFonts w:ascii="Verdana" w:hAnsi="Verdana"/>
          <w:sz w:val="18"/>
          <w:szCs w:val="18"/>
          <w:lang w:val="en-US"/>
        </w:rPr>
        <w:t xml:space="preserve"> project it is not sufficient to adequately test the goodness of predictive models. However</w:t>
      </w:r>
      <w:r w:rsidR="005B6224">
        <w:rPr>
          <w:rFonts w:ascii="Verdana" w:hAnsi="Verdana"/>
          <w:sz w:val="18"/>
          <w:szCs w:val="18"/>
          <w:lang w:val="en-US"/>
        </w:rPr>
        <w:t>,</w:t>
      </w:r>
      <w:r w:rsidRPr="00794DE7">
        <w:rPr>
          <w:rFonts w:ascii="Verdana" w:hAnsi="Verdana"/>
          <w:sz w:val="18"/>
          <w:szCs w:val="18"/>
          <w:lang w:val="en-US"/>
        </w:rPr>
        <w:t xml:space="preserve"> as an example</w:t>
      </w:r>
      <w:r w:rsidR="005B6224">
        <w:rPr>
          <w:rFonts w:ascii="Verdana" w:hAnsi="Verdana"/>
          <w:sz w:val="18"/>
          <w:szCs w:val="18"/>
          <w:lang w:val="en-US"/>
        </w:rPr>
        <w:t>,</w:t>
      </w:r>
      <w:r w:rsidRPr="00794DE7">
        <w:rPr>
          <w:rFonts w:ascii="Verdana" w:hAnsi="Verdana"/>
          <w:sz w:val="18"/>
          <w:szCs w:val="18"/>
          <w:lang w:val="en-US"/>
        </w:rPr>
        <w:t xml:space="preserve"> the results of a Partial Least Square (PLS) predictive mo</w:t>
      </w:r>
      <w:r w:rsidR="00DD3B23">
        <w:rPr>
          <w:rFonts w:ascii="Verdana" w:hAnsi="Verdana"/>
          <w:sz w:val="18"/>
          <w:szCs w:val="18"/>
          <w:lang w:val="en-US"/>
        </w:rPr>
        <w:t>del of sweet intensity in sweet</w:t>
      </w:r>
      <w:r w:rsidRPr="00794DE7">
        <w:rPr>
          <w:rFonts w:ascii="Verdana" w:hAnsi="Verdana"/>
          <w:sz w:val="18"/>
          <w:szCs w:val="18"/>
          <w:lang w:val="en-US"/>
        </w:rPr>
        <w:t xml:space="preserve">corn samples is reported in </w:t>
      </w:r>
      <w:r w:rsidRPr="00F62F0C">
        <w:rPr>
          <w:rFonts w:ascii="Verdana" w:hAnsi="Verdana"/>
          <w:sz w:val="18"/>
          <w:szCs w:val="18"/>
          <w:lang w:val="en-US"/>
        </w:rPr>
        <w:t>Figure 5.</w:t>
      </w:r>
      <w:r w:rsidRPr="00794DE7">
        <w:rPr>
          <w:rFonts w:ascii="Verdana" w:hAnsi="Verdana"/>
          <w:sz w:val="18"/>
          <w:szCs w:val="18"/>
          <w:lang w:val="en-US"/>
        </w:rPr>
        <w:t xml:space="preserve"> It is possible to note that sweetness predicted value is acceptable for 5 out of 8 samples. This is promising for setting up a predictive model of sensory properties based on instrumental analysis in a definite domain such as a productive process. In fact, having one or more</w:t>
      </w:r>
      <w:r w:rsidRPr="00414ABA">
        <w:rPr>
          <w:sz w:val="18"/>
          <w:szCs w:val="18"/>
          <w:lang w:val="en-US"/>
        </w:rPr>
        <w:t xml:space="preserve"> </w:t>
      </w:r>
      <w:r w:rsidRPr="00794DE7">
        <w:rPr>
          <w:rFonts w:ascii="Verdana" w:hAnsi="Verdana" w:cs="AdvGulliv-R"/>
          <w:sz w:val="18"/>
          <w:szCs w:val="18"/>
          <w:lang w:val="en-US"/>
        </w:rPr>
        <w:t>reference samples, predictive models could be applied as fast method to screen the conformity of samples to a given sensory standard.</w:t>
      </w:r>
    </w:p>
    <w:p w:rsidR="002135FB" w:rsidRDefault="002135FB" w:rsidP="00273C2C">
      <w:pPr>
        <w:rPr>
          <w:b/>
          <w:sz w:val="18"/>
          <w:szCs w:val="18"/>
          <w:lang w:val="en-US"/>
        </w:rPr>
      </w:pPr>
    </w:p>
    <w:p w:rsidR="00273C2C" w:rsidRPr="00414ABA" w:rsidRDefault="00273C2C" w:rsidP="00273C2C">
      <w:pPr>
        <w:jc w:val="center"/>
        <w:rPr>
          <w:rFonts w:cs="AdvGulliv-R"/>
          <w:sz w:val="18"/>
          <w:szCs w:val="18"/>
          <w:lang w:val="en-US"/>
        </w:rPr>
      </w:pPr>
      <w:r w:rsidRPr="00414ABA">
        <w:rPr>
          <w:rFonts w:cs="AdvGulliv-R"/>
          <w:noProof/>
          <w:sz w:val="18"/>
          <w:szCs w:val="18"/>
        </w:rPr>
        <w:drawing>
          <wp:inline distT="0" distB="0" distL="0" distR="0">
            <wp:extent cx="3114511" cy="1852916"/>
            <wp:effectExtent l="19050" t="0" r="0"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118745" cy="1855435"/>
                    </a:xfrm>
                    <a:prstGeom prst="rect">
                      <a:avLst/>
                    </a:prstGeom>
                    <a:noFill/>
                    <a:ln w="9525">
                      <a:noFill/>
                      <a:miter lim="800000"/>
                      <a:headEnd/>
                      <a:tailEnd/>
                    </a:ln>
                  </pic:spPr>
                </pic:pic>
              </a:graphicData>
            </a:graphic>
          </wp:inline>
        </w:drawing>
      </w:r>
    </w:p>
    <w:p w:rsidR="00273C2C" w:rsidRPr="002135FB" w:rsidRDefault="00273C2C" w:rsidP="00273C2C">
      <w:pPr>
        <w:spacing w:line="240" w:lineRule="auto"/>
        <w:rPr>
          <w:rFonts w:ascii="Verdana" w:hAnsi="Verdana" w:cs="AdvGulliv-R"/>
          <w:sz w:val="18"/>
          <w:szCs w:val="18"/>
          <w:lang w:val="en-US"/>
        </w:rPr>
      </w:pPr>
      <w:r w:rsidRPr="002135FB">
        <w:rPr>
          <w:rFonts w:ascii="Verdana" w:hAnsi="Verdana"/>
          <w:b/>
          <w:sz w:val="18"/>
          <w:szCs w:val="18"/>
          <w:lang w:val="en-US"/>
        </w:rPr>
        <w:t>Fig</w:t>
      </w:r>
      <w:r w:rsidR="00020175">
        <w:rPr>
          <w:rFonts w:ascii="Verdana" w:hAnsi="Verdana"/>
          <w:b/>
          <w:sz w:val="18"/>
          <w:szCs w:val="18"/>
          <w:lang w:val="en-US"/>
        </w:rPr>
        <w:t xml:space="preserve">ure </w:t>
      </w:r>
      <w:r w:rsidRPr="002135FB">
        <w:rPr>
          <w:rFonts w:ascii="Verdana" w:hAnsi="Verdana"/>
          <w:b/>
          <w:sz w:val="18"/>
          <w:szCs w:val="18"/>
          <w:lang w:val="en-US"/>
        </w:rPr>
        <w:t>5</w:t>
      </w:r>
      <w:r w:rsidR="00F62F0C">
        <w:rPr>
          <w:rFonts w:ascii="Verdana" w:hAnsi="Verdana"/>
          <w:b/>
          <w:sz w:val="18"/>
          <w:szCs w:val="18"/>
          <w:lang w:val="en-US"/>
        </w:rPr>
        <w:t>.</w:t>
      </w:r>
      <w:r w:rsidRPr="002135FB">
        <w:rPr>
          <w:rFonts w:ascii="Verdana" w:hAnsi="Verdana"/>
          <w:b/>
          <w:sz w:val="18"/>
          <w:szCs w:val="18"/>
          <w:lang w:val="en-US"/>
        </w:rPr>
        <w:t xml:space="preserve"> </w:t>
      </w:r>
      <w:r w:rsidRPr="002135FB">
        <w:rPr>
          <w:rFonts w:ascii="Verdana" w:hAnsi="Verdana"/>
          <w:sz w:val="18"/>
          <w:szCs w:val="18"/>
          <w:lang w:val="en-US"/>
        </w:rPr>
        <w:t>PLS1 Predictive model of sweet intensity in sweet corn samples from instrumental analysis. Comparison between predicted and measured (by DA panel) data</w:t>
      </w:r>
      <w:r w:rsidRPr="002135FB">
        <w:rPr>
          <w:rFonts w:ascii="Verdana" w:hAnsi="Verdana" w:cs="AdvGulliv-R"/>
          <w:sz w:val="18"/>
          <w:szCs w:val="18"/>
          <w:lang w:val="en-US"/>
        </w:rPr>
        <w:t>.</w:t>
      </w:r>
    </w:p>
    <w:p w:rsidR="00F62F0C" w:rsidRDefault="00F62F0C" w:rsidP="002315D8">
      <w:pPr>
        <w:rPr>
          <w:rFonts w:ascii="Verdana" w:hAnsi="Verdana" w:cs="AdvGulliv-R"/>
          <w:i/>
          <w:sz w:val="18"/>
          <w:szCs w:val="18"/>
          <w:lang w:val="en-US"/>
        </w:rPr>
      </w:pPr>
    </w:p>
    <w:p w:rsidR="00F62F0C" w:rsidRDefault="00F62F0C" w:rsidP="002315D8">
      <w:pPr>
        <w:rPr>
          <w:rFonts w:ascii="Verdana" w:hAnsi="Verdana" w:cs="AdvGulliv-R"/>
          <w:i/>
          <w:sz w:val="18"/>
          <w:szCs w:val="18"/>
          <w:lang w:val="en-US"/>
        </w:rPr>
      </w:pPr>
    </w:p>
    <w:p w:rsidR="00F62F0C" w:rsidRDefault="00F62F0C" w:rsidP="002315D8">
      <w:pPr>
        <w:rPr>
          <w:rFonts w:ascii="Verdana" w:hAnsi="Verdana" w:cs="AdvGulliv-R"/>
          <w:i/>
          <w:sz w:val="18"/>
          <w:szCs w:val="18"/>
          <w:lang w:val="en-US"/>
        </w:rPr>
      </w:pPr>
    </w:p>
    <w:p w:rsidR="00F62F0C" w:rsidRDefault="00273C2C" w:rsidP="002315D8">
      <w:pPr>
        <w:rPr>
          <w:rFonts w:ascii="Verdana" w:hAnsi="Verdana" w:cs="AdvGulliv-R"/>
          <w:i/>
          <w:sz w:val="18"/>
          <w:szCs w:val="18"/>
          <w:lang w:val="en-US"/>
        </w:rPr>
      </w:pPr>
      <w:r w:rsidRPr="00A202A6">
        <w:rPr>
          <w:rFonts w:ascii="Verdana" w:hAnsi="Verdana" w:cs="AdvGulliv-R"/>
          <w:i/>
          <w:sz w:val="18"/>
          <w:szCs w:val="18"/>
          <w:lang w:val="en-US"/>
        </w:rPr>
        <w:t>Peas</w:t>
      </w:r>
    </w:p>
    <w:p w:rsidR="004F2EC7" w:rsidRDefault="002315D8" w:rsidP="002315D8">
      <w:pPr>
        <w:rPr>
          <w:rFonts w:ascii="Verdana" w:hAnsi="Verdana"/>
          <w:sz w:val="18"/>
          <w:szCs w:val="18"/>
          <w:lang w:val="en-US"/>
        </w:rPr>
      </w:pPr>
      <w:r>
        <w:rPr>
          <w:rFonts w:ascii="Verdana" w:hAnsi="Verdana" w:cs="AdvGulliv-R"/>
          <w:i/>
          <w:sz w:val="18"/>
          <w:szCs w:val="18"/>
          <w:lang w:val="en-US"/>
        </w:rPr>
        <w:t xml:space="preserve"> </w:t>
      </w:r>
      <w:r w:rsidR="00273C2C" w:rsidRPr="002135FB">
        <w:rPr>
          <w:rFonts w:ascii="Verdana" w:hAnsi="Verdana"/>
          <w:sz w:val="18"/>
          <w:szCs w:val="18"/>
          <w:lang w:val="en-US"/>
        </w:rPr>
        <w:t xml:space="preserve">The measured instrumental parameters from peas samples are reported in table 4. </w:t>
      </w:r>
    </w:p>
    <w:p w:rsidR="00F62F0C" w:rsidRDefault="00F62F0C" w:rsidP="002315D8">
      <w:pPr>
        <w:rPr>
          <w:rFonts w:ascii="Verdana" w:hAnsi="Verdana"/>
          <w:b/>
          <w:sz w:val="18"/>
          <w:szCs w:val="18"/>
          <w:lang w:val="en-US"/>
        </w:rPr>
      </w:pPr>
    </w:p>
    <w:p w:rsidR="002315D8" w:rsidRDefault="002315D8" w:rsidP="002315D8">
      <w:pPr>
        <w:rPr>
          <w:rFonts w:ascii="Verdana" w:hAnsi="Verdana"/>
          <w:sz w:val="18"/>
          <w:szCs w:val="18"/>
          <w:lang w:val="en-US"/>
        </w:rPr>
      </w:pPr>
      <w:r w:rsidRPr="002135FB">
        <w:rPr>
          <w:rFonts w:ascii="Verdana" w:hAnsi="Verdana"/>
          <w:b/>
          <w:sz w:val="18"/>
          <w:szCs w:val="18"/>
          <w:lang w:val="en-US"/>
        </w:rPr>
        <w:t xml:space="preserve">Table </w:t>
      </w:r>
      <w:r>
        <w:rPr>
          <w:rFonts w:ascii="Verdana" w:hAnsi="Verdana"/>
          <w:b/>
          <w:sz w:val="18"/>
          <w:szCs w:val="18"/>
          <w:lang w:val="en-US"/>
        </w:rPr>
        <w:t>4</w:t>
      </w:r>
      <w:r w:rsidR="00E405B3">
        <w:rPr>
          <w:rFonts w:ascii="Verdana" w:hAnsi="Verdana"/>
          <w:sz w:val="18"/>
          <w:szCs w:val="18"/>
          <w:lang w:val="en-US"/>
        </w:rPr>
        <w:t>.</w:t>
      </w:r>
      <w:r w:rsidRPr="002135FB">
        <w:rPr>
          <w:rFonts w:ascii="Verdana" w:hAnsi="Verdana"/>
          <w:sz w:val="18"/>
          <w:szCs w:val="18"/>
          <w:lang w:val="en-US"/>
        </w:rPr>
        <w:t xml:space="preserve"> Chemical and instrumental parameters measures in pea samples.</w:t>
      </w:r>
    </w:p>
    <w:tbl>
      <w:tblPr>
        <w:tblW w:w="8640" w:type="dxa"/>
        <w:tblCellMar>
          <w:left w:w="70" w:type="dxa"/>
          <w:right w:w="70" w:type="dxa"/>
        </w:tblCellMar>
        <w:tblLook w:val="04A0" w:firstRow="1" w:lastRow="0" w:firstColumn="1" w:lastColumn="0" w:noHBand="0" w:noVBand="1"/>
      </w:tblPr>
      <w:tblGrid>
        <w:gridCol w:w="960"/>
        <w:gridCol w:w="960"/>
        <w:gridCol w:w="960"/>
        <w:gridCol w:w="987"/>
        <w:gridCol w:w="906"/>
        <w:gridCol w:w="987"/>
        <w:gridCol w:w="960"/>
        <w:gridCol w:w="960"/>
        <w:gridCol w:w="960"/>
      </w:tblGrid>
      <w:tr w:rsidR="002315D8" w:rsidRPr="002315D8" w:rsidTr="002315D8">
        <w:trPr>
          <w:trHeight w:val="300"/>
        </w:trPr>
        <w:tc>
          <w:tcPr>
            <w:tcW w:w="960" w:type="dxa"/>
            <w:tcBorders>
              <w:top w:val="single" w:sz="4" w:space="0" w:color="auto"/>
              <w:left w:val="nil"/>
              <w:bottom w:val="nil"/>
              <w:right w:val="nil"/>
            </w:tcBorders>
            <w:shd w:val="clear" w:color="auto" w:fill="auto"/>
            <w:noWrap/>
            <w:vAlign w:val="bottom"/>
            <w:hideMark/>
          </w:tcPr>
          <w:p w:rsidR="002315D8" w:rsidRPr="002315D8" w:rsidRDefault="002315D8" w:rsidP="002315D8">
            <w:pPr>
              <w:spacing w:line="240" w:lineRule="auto"/>
              <w:rPr>
                <w:rFonts w:ascii="Verdana" w:eastAsia="Times New Roman" w:hAnsi="Verdana" w:cs="Times New Roman"/>
                <w:color w:val="000000"/>
                <w:sz w:val="16"/>
                <w:szCs w:val="16"/>
                <w:lang w:val="en-US" w:eastAsia="it-IT"/>
              </w:rPr>
            </w:pPr>
            <w:r w:rsidRPr="002315D8">
              <w:rPr>
                <w:rFonts w:ascii="Verdana" w:eastAsia="Times New Roman" w:hAnsi="Verdana" w:cs="Times New Roman"/>
                <w:color w:val="000000"/>
                <w:sz w:val="16"/>
                <w:szCs w:val="16"/>
                <w:lang w:val="en-US" w:eastAsia="it-IT"/>
              </w:rPr>
              <w:t> </w:t>
            </w:r>
            <w:r w:rsidR="005B6224">
              <w:rPr>
                <w:rFonts w:ascii="Verdana" w:eastAsia="Times New Roman" w:hAnsi="Verdana" w:cs="Times New Roman"/>
                <w:color w:val="000000"/>
                <w:sz w:val="16"/>
                <w:szCs w:val="16"/>
                <w:lang w:val="en-US" w:eastAsia="it-IT"/>
              </w:rPr>
              <w:t>Samples</w:t>
            </w:r>
          </w:p>
        </w:tc>
        <w:tc>
          <w:tcPr>
            <w:tcW w:w="960" w:type="dxa"/>
            <w:tcBorders>
              <w:top w:val="single" w:sz="4" w:space="0" w:color="auto"/>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Size</w:t>
            </w:r>
          </w:p>
        </w:tc>
        <w:tc>
          <w:tcPr>
            <w:tcW w:w="960" w:type="dxa"/>
            <w:tcBorders>
              <w:top w:val="single" w:sz="4" w:space="0" w:color="auto"/>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 xml:space="preserve">Weight </w:t>
            </w:r>
          </w:p>
        </w:tc>
        <w:tc>
          <w:tcPr>
            <w:tcW w:w="2880" w:type="dxa"/>
            <w:gridSpan w:val="3"/>
            <w:tcBorders>
              <w:top w:val="single" w:sz="4" w:space="0" w:color="auto"/>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Colour</w:t>
            </w:r>
          </w:p>
        </w:tc>
        <w:tc>
          <w:tcPr>
            <w:tcW w:w="960" w:type="dxa"/>
            <w:tcBorders>
              <w:top w:val="single" w:sz="4" w:space="0" w:color="auto"/>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Sugar</w:t>
            </w:r>
          </w:p>
        </w:tc>
        <w:tc>
          <w:tcPr>
            <w:tcW w:w="960" w:type="dxa"/>
            <w:tcBorders>
              <w:top w:val="single" w:sz="4" w:space="0" w:color="auto"/>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Dry Mat</w:t>
            </w:r>
          </w:p>
        </w:tc>
        <w:tc>
          <w:tcPr>
            <w:tcW w:w="960" w:type="dxa"/>
            <w:tcBorders>
              <w:top w:val="single" w:sz="4" w:space="0" w:color="auto"/>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 xml:space="preserve">Texture </w:t>
            </w:r>
          </w:p>
        </w:tc>
      </w:tr>
      <w:tr w:rsidR="002315D8" w:rsidRPr="002315D8" w:rsidTr="002315D8">
        <w:trPr>
          <w:trHeight w:val="300"/>
        </w:trPr>
        <w:tc>
          <w:tcPr>
            <w:tcW w:w="960"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 </w:t>
            </w:r>
          </w:p>
        </w:tc>
        <w:tc>
          <w:tcPr>
            <w:tcW w:w="960"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(mm)</w:t>
            </w:r>
          </w:p>
        </w:tc>
        <w:tc>
          <w:tcPr>
            <w:tcW w:w="960"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(mg)</w:t>
            </w:r>
          </w:p>
        </w:tc>
        <w:tc>
          <w:tcPr>
            <w:tcW w:w="987"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L</w:t>
            </w:r>
          </w:p>
        </w:tc>
        <w:tc>
          <w:tcPr>
            <w:tcW w:w="906"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a</w:t>
            </w:r>
          </w:p>
        </w:tc>
        <w:tc>
          <w:tcPr>
            <w:tcW w:w="987"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b</w:t>
            </w:r>
          </w:p>
        </w:tc>
        <w:tc>
          <w:tcPr>
            <w:tcW w:w="960"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w:t>
            </w:r>
          </w:p>
        </w:tc>
        <w:tc>
          <w:tcPr>
            <w:tcW w:w="960"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w:t>
            </w:r>
          </w:p>
        </w:tc>
        <w:tc>
          <w:tcPr>
            <w:tcW w:w="960" w:type="dxa"/>
            <w:tcBorders>
              <w:top w:val="nil"/>
              <w:left w:val="nil"/>
              <w:bottom w:val="single" w:sz="4" w:space="0" w:color="auto"/>
              <w:right w:val="nil"/>
            </w:tcBorders>
            <w:shd w:val="clear" w:color="auto" w:fill="auto"/>
            <w:noWrap/>
            <w:vAlign w:val="bottom"/>
            <w:hideMark/>
          </w:tcPr>
          <w:p w:rsidR="002315D8" w:rsidRPr="002315D8" w:rsidRDefault="00DD3B23"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(N.m.</w:t>
            </w:r>
            <w:r w:rsidR="002315D8" w:rsidRPr="002315D8">
              <w:rPr>
                <w:rFonts w:ascii="Verdana" w:eastAsia="Times New Roman" w:hAnsi="Verdana" w:cs="Times New Roman"/>
                <w:color w:val="000000"/>
                <w:sz w:val="16"/>
                <w:szCs w:val="16"/>
                <w:lang w:eastAsia="it-IT"/>
              </w:rPr>
              <w:t>)</w:t>
            </w:r>
          </w:p>
        </w:tc>
      </w:tr>
      <w:tr w:rsidR="002315D8" w:rsidRPr="002315D8" w:rsidTr="002315D8">
        <w:trPr>
          <w:trHeight w:val="300"/>
        </w:trPr>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A</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9.23</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499.48</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52.43</w:t>
            </w:r>
          </w:p>
        </w:tc>
        <w:tc>
          <w:tcPr>
            <w:tcW w:w="906"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-1.31</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14.49</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0.11</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0.22</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36.00</w:t>
            </w:r>
          </w:p>
        </w:tc>
      </w:tr>
      <w:tr w:rsidR="002315D8" w:rsidRPr="002315D8" w:rsidTr="002315D8">
        <w:trPr>
          <w:trHeight w:val="300"/>
        </w:trPr>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B</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8.81</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377.20</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52.13</w:t>
            </w:r>
          </w:p>
        </w:tc>
        <w:tc>
          <w:tcPr>
            <w:tcW w:w="906"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-0.86</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16.09</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0.14</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0.23</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27.00</w:t>
            </w:r>
          </w:p>
        </w:tc>
      </w:tr>
      <w:tr w:rsidR="002315D8" w:rsidRPr="002315D8" w:rsidTr="002315D8">
        <w:trPr>
          <w:trHeight w:val="300"/>
        </w:trPr>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D</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9.82</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415.36</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52.20</w:t>
            </w:r>
          </w:p>
        </w:tc>
        <w:tc>
          <w:tcPr>
            <w:tcW w:w="906"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-1.36</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16.19</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0.11</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0.23</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41.00</w:t>
            </w:r>
          </w:p>
        </w:tc>
      </w:tr>
      <w:tr w:rsidR="002315D8" w:rsidRPr="002315D8" w:rsidTr="002315D8">
        <w:trPr>
          <w:trHeight w:val="300"/>
        </w:trPr>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E</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8.63</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367.20</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52.19</w:t>
            </w:r>
          </w:p>
        </w:tc>
        <w:tc>
          <w:tcPr>
            <w:tcW w:w="906"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-1.64</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15.38</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0.08</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0.19</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38.00</w:t>
            </w:r>
          </w:p>
        </w:tc>
      </w:tr>
      <w:tr w:rsidR="002315D8" w:rsidRPr="002315D8" w:rsidTr="002315D8">
        <w:trPr>
          <w:trHeight w:val="300"/>
        </w:trPr>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F</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9.76</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525.48</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55.27</w:t>
            </w:r>
          </w:p>
        </w:tc>
        <w:tc>
          <w:tcPr>
            <w:tcW w:w="906"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-1.76</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19.49</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0.09</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0.23</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29.00</w:t>
            </w:r>
          </w:p>
        </w:tc>
      </w:tr>
      <w:tr w:rsidR="002315D8" w:rsidRPr="002315D8" w:rsidTr="002315D8">
        <w:trPr>
          <w:trHeight w:val="300"/>
        </w:trPr>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J</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7.24</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227.36</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52.13</w:t>
            </w:r>
          </w:p>
        </w:tc>
        <w:tc>
          <w:tcPr>
            <w:tcW w:w="906"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-1.01</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15.89</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0.06</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0.20</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38.00</w:t>
            </w:r>
          </w:p>
        </w:tc>
      </w:tr>
      <w:tr w:rsidR="002315D8" w:rsidRPr="002315D8" w:rsidTr="002315D8">
        <w:trPr>
          <w:trHeight w:val="300"/>
        </w:trPr>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L</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6.76</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191.16</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52.45</w:t>
            </w:r>
          </w:p>
        </w:tc>
        <w:tc>
          <w:tcPr>
            <w:tcW w:w="906"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-1.42</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16.37</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0.10</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0.21</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18.00</w:t>
            </w:r>
          </w:p>
        </w:tc>
      </w:tr>
      <w:tr w:rsidR="002315D8" w:rsidRPr="002315D8" w:rsidTr="002315D8">
        <w:trPr>
          <w:trHeight w:val="300"/>
        </w:trPr>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O</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7.31</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201.04</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53.27</w:t>
            </w:r>
          </w:p>
        </w:tc>
        <w:tc>
          <w:tcPr>
            <w:tcW w:w="906"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-1.48</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15.47</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0.09</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0.18</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18.00</w:t>
            </w:r>
          </w:p>
        </w:tc>
      </w:tr>
      <w:tr w:rsidR="002315D8" w:rsidRPr="002315D8" w:rsidTr="002315D8">
        <w:trPr>
          <w:trHeight w:val="300"/>
        </w:trPr>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P</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7.12</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240.16</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55.67</w:t>
            </w:r>
          </w:p>
        </w:tc>
        <w:tc>
          <w:tcPr>
            <w:tcW w:w="906"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-1.45</w:t>
            </w:r>
          </w:p>
        </w:tc>
        <w:tc>
          <w:tcPr>
            <w:tcW w:w="987"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16.01</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0.05</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0.20</w:t>
            </w:r>
          </w:p>
        </w:tc>
        <w:tc>
          <w:tcPr>
            <w:tcW w:w="960" w:type="dxa"/>
            <w:tcBorders>
              <w:top w:val="nil"/>
              <w:left w:val="nil"/>
              <w:bottom w:val="nil"/>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43.00</w:t>
            </w:r>
          </w:p>
        </w:tc>
      </w:tr>
      <w:tr w:rsidR="002315D8" w:rsidRPr="002315D8" w:rsidTr="002315D8">
        <w:trPr>
          <w:trHeight w:val="300"/>
        </w:trPr>
        <w:tc>
          <w:tcPr>
            <w:tcW w:w="960"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Q</w:t>
            </w:r>
          </w:p>
        </w:tc>
        <w:tc>
          <w:tcPr>
            <w:tcW w:w="960"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6.60</w:t>
            </w:r>
          </w:p>
        </w:tc>
        <w:tc>
          <w:tcPr>
            <w:tcW w:w="960"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205.00</w:t>
            </w:r>
          </w:p>
        </w:tc>
        <w:tc>
          <w:tcPr>
            <w:tcW w:w="987"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52.77</w:t>
            </w:r>
          </w:p>
        </w:tc>
        <w:tc>
          <w:tcPr>
            <w:tcW w:w="906"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-1.19</w:t>
            </w:r>
          </w:p>
        </w:tc>
        <w:tc>
          <w:tcPr>
            <w:tcW w:w="987"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15.73</w:t>
            </w:r>
          </w:p>
        </w:tc>
        <w:tc>
          <w:tcPr>
            <w:tcW w:w="960"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0.10</w:t>
            </w:r>
          </w:p>
        </w:tc>
        <w:tc>
          <w:tcPr>
            <w:tcW w:w="960"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0.24</w:t>
            </w:r>
          </w:p>
        </w:tc>
        <w:tc>
          <w:tcPr>
            <w:tcW w:w="960" w:type="dxa"/>
            <w:tcBorders>
              <w:top w:val="nil"/>
              <w:left w:val="nil"/>
              <w:bottom w:val="single" w:sz="4" w:space="0" w:color="auto"/>
              <w:right w:val="nil"/>
            </w:tcBorders>
            <w:shd w:val="clear" w:color="auto" w:fill="auto"/>
            <w:noWrap/>
            <w:vAlign w:val="bottom"/>
            <w:hideMark/>
          </w:tcPr>
          <w:p w:rsidR="002315D8" w:rsidRPr="002315D8" w:rsidRDefault="002315D8" w:rsidP="002315D8">
            <w:pPr>
              <w:spacing w:line="240" w:lineRule="auto"/>
              <w:jc w:val="center"/>
              <w:rPr>
                <w:rFonts w:ascii="Verdana" w:eastAsia="Times New Roman" w:hAnsi="Verdana" w:cs="Times New Roman"/>
                <w:color w:val="000000"/>
                <w:sz w:val="16"/>
                <w:szCs w:val="16"/>
                <w:lang w:eastAsia="it-IT"/>
              </w:rPr>
            </w:pPr>
            <w:r w:rsidRPr="002315D8">
              <w:rPr>
                <w:rFonts w:ascii="Verdana" w:eastAsia="Times New Roman" w:hAnsi="Verdana" w:cs="Times New Roman"/>
                <w:color w:val="000000"/>
                <w:sz w:val="16"/>
                <w:szCs w:val="16"/>
                <w:lang w:eastAsia="it-IT"/>
              </w:rPr>
              <w:t>31.00</w:t>
            </w:r>
          </w:p>
        </w:tc>
      </w:tr>
    </w:tbl>
    <w:p w:rsidR="002315D8" w:rsidRDefault="002315D8" w:rsidP="002315D8">
      <w:pPr>
        <w:rPr>
          <w:rFonts w:ascii="Verdana" w:hAnsi="Verdana"/>
          <w:sz w:val="18"/>
          <w:szCs w:val="18"/>
          <w:lang w:val="en-US"/>
        </w:rPr>
      </w:pPr>
    </w:p>
    <w:p w:rsidR="00020175" w:rsidRDefault="00020175" w:rsidP="00020175">
      <w:pPr>
        <w:spacing w:after="0" w:line="360" w:lineRule="auto"/>
        <w:jc w:val="both"/>
        <w:rPr>
          <w:rFonts w:ascii="Verdana" w:hAnsi="Verdana"/>
          <w:sz w:val="18"/>
          <w:szCs w:val="18"/>
          <w:lang w:val="en-US"/>
        </w:rPr>
      </w:pPr>
      <w:r>
        <w:rPr>
          <w:rFonts w:ascii="Verdana" w:hAnsi="Verdana"/>
          <w:noProof/>
          <w:sz w:val="18"/>
          <w:szCs w:val="18"/>
        </w:rPr>
        <w:drawing>
          <wp:anchor distT="0" distB="0" distL="114300" distR="114300" simplePos="0" relativeHeight="251660288" behindDoc="0" locked="0" layoutInCell="1" allowOverlap="1">
            <wp:simplePos x="0" y="0"/>
            <wp:positionH relativeFrom="column">
              <wp:posOffset>638175</wp:posOffset>
            </wp:positionH>
            <wp:positionV relativeFrom="paragraph">
              <wp:posOffset>1028700</wp:posOffset>
            </wp:positionV>
            <wp:extent cx="3105150" cy="3139440"/>
            <wp:effectExtent l="19050" t="0" r="0" b="0"/>
            <wp:wrapTopAndBottom/>
            <wp:docPr id="2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3105150" cy="3139440"/>
                    </a:xfrm>
                    <a:prstGeom prst="rect">
                      <a:avLst/>
                    </a:prstGeom>
                    <a:noFill/>
                    <a:ln w="9525">
                      <a:noFill/>
                      <a:miter lim="800000"/>
                      <a:headEnd/>
                      <a:tailEnd/>
                    </a:ln>
                  </pic:spPr>
                </pic:pic>
              </a:graphicData>
            </a:graphic>
          </wp:anchor>
        </w:drawing>
      </w:r>
      <w:r w:rsidR="00273C2C" w:rsidRPr="002135FB">
        <w:rPr>
          <w:rFonts w:ascii="Verdana" w:hAnsi="Verdana"/>
          <w:sz w:val="18"/>
          <w:szCs w:val="18"/>
          <w:lang w:val="en-US"/>
        </w:rPr>
        <w:t>In order to explore the relationship between sensory properties and instrumental data, a Principal Component Regression was computed. The descriptive sensory data were assumed as X matrix so that instrumental measurements were projected onto a sensory map describing similarities and difference among samples (</w:t>
      </w:r>
      <w:r w:rsidR="00273C2C" w:rsidRPr="00F62F0C">
        <w:rPr>
          <w:rFonts w:ascii="Verdana" w:hAnsi="Verdana"/>
          <w:sz w:val="18"/>
          <w:szCs w:val="18"/>
          <w:lang w:val="en-US"/>
        </w:rPr>
        <w:t>Fig.6</w:t>
      </w:r>
      <w:r w:rsidR="00273C2C" w:rsidRPr="002135FB">
        <w:rPr>
          <w:rFonts w:ascii="Verdana" w:hAnsi="Verdana"/>
          <w:sz w:val="18"/>
          <w:szCs w:val="18"/>
          <w:lang w:val="en-US"/>
        </w:rPr>
        <w:t xml:space="preserve">). </w:t>
      </w:r>
    </w:p>
    <w:p w:rsidR="00020175" w:rsidRDefault="00020175" w:rsidP="00020175">
      <w:pPr>
        <w:spacing w:after="0" w:line="360" w:lineRule="auto"/>
        <w:jc w:val="both"/>
        <w:rPr>
          <w:rFonts w:ascii="Verdana" w:hAnsi="Verdana"/>
          <w:sz w:val="18"/>
          <w:szCs w:val="18"/>
          <w:lang w:val="en-US"/>
        </w:rPr>
      </w:pPr>
      <w:r w:rsidRPr="00A202A6">
        <w:rPr>
          <w:rFonts w:ascii="Verdana" w:hAnsi="Verdana"/>
          <w:b/>
          <w:sz w:val="18"/>
          <w:szCs w:val="18"/>
          <w:lang w:val="en-US"/>
        </w:rPr>
        <w:t>Fig</w:t>
      </w:r>
      <w:r>
        <w:rPr>
          <w:rFonts w:ascii="Verdana" w:hAnsi="Verdana"/>
          <w:b/>
          <w:sz w:val="18"/>
          <w:szCs w:val="18"/>
          <w:lang w:val="en-US"/>
        </w:rPr>
        <w:t>ure</w:t>
      </w:r>
      <w:r w:rsidRPr="00A202A6">
        <w:rPr>
          <w:rFonts w:ascii="Verdana" w:hAnsi="Verdana"/>
          <w:b/>
          <w:sz w:val="18"/>
          <w:szCs w:val="18"/>
          <w:lang w:val="en-US"/>
        </w:rPr>
        <w:t xml:space="preserve"> 6</w:t>
      </w:r>
      <w:r w:rsidR="00F62F0C">
        <w:rPr>
          <w:rFonts w:ascii="Verdana" w:hAnsi="Verdana"/>
          <w:b/>
          <w:sz w:val="18"/>
          <w:szCs w:val="18"/>
          <w:lang w:val="en-US"/>
        </w:rPr>
        <w:t>.</w:t>
      </w:r>
      <w:r w:rsidRPr="00A202A6">
        <w:rPr>
          <w:rFonts w:ascii="Verdana" w:hAnsi="Verdana"/>
          <w:sz w:val="18"/>
          <w:szCs w:val="18"/>
          <w:lang w:val="en-US"/>
        </w:rPr>
        <w:t xml:space="preserve"> PCR Descriptive Sensory data </w:t>
      </w:r>
      <w:r w:rsidRPr="00A202A6">
        <w:rPr>
          <w:rFonts w:ascii="Verdana" w:hAnsi="Verdana"/>
          <w:i/>
          <w:sz w:val="18"/>
          <w:szCs w:val="18"/>
          <w:lang w:val="en-US"/>
        </w:rPr>
        <w:t xml:space="preserve">vs </w:t>
      </w:r>
      <w:r w:rsidRPr="00A202A6">
        <w:rPr>
          <w:rFonts w:ascii="Verdana" w:hAnsi="Verdana"/>
          <w:sz w:val="18"/>
          <w:szCs w:val="18"/>
          <w:lang w:val="en-US"/>
        </w:rPr>
        <w:t>Instrumental data. Correlation Plot.</w:t>
      </w:r>
    </w:p>
    <w:p w:rsidR="00020175" w:rsidRDefault="00020175" w:rsidP="00020175">
      <w:pPr>
        <w:spacing w:after="0" w:line="360" w:lineRule="auto"/>
        <w:jc w:val="both"/>
        <w:rPr>
          <w:rFonts w:ascii="Verdana" w:hAnsi="Verdana"/>
          <w:sz w:val="18"/>
          <w:szCs w:val="18"/>
          <w:lang w:val="en-US"/>
        </w:rPr>
      </w:pPr>
      <w:r w:rsidRPr="00A202A6">
        <w:rPr>
          <w:rFonts w:ascii="Verdana" w:hAnsi="Verdana"/>
          <w:sz w:val="18"/>
          <w:szCs w:val="18"/>
          <w:lang w:val="en-US"/>
        </w:rPr>
        <w:t xml:space="preserve">The graph clearly shows that traditional quality control parameters do not predict the sensory </w:t>
      </w:r>
    </w:p>
    <w:p w:rsidR="003B0196" w:rsidRDefault="00A202A6" w:rsidP="00020175">
      <w:pPr>
        <w:spacing w:after="0" w:line="360" w:lineRule="auto"/>
        <w:jc w:val="both"/>
        <w:rPr>
          <w:rFonts w:ascii="Verdana" w:hAnsi="Verdana"/>
          <w:sz w:val="18"/>
          <w:szCs w:val="18"/>
          <w:lang w:val="en-US"/>
        </w:rPr>
      </w:pPr>
      <w:r w:rsidRPr="00A202A6">
        <w:rPr>
          <w:rFonts w:ascii="Verdana" w:hAnsi="Verdana"/>
          <w:sz w:val="18"/>
          <w:szCs w:val="18"/>
          <w:lang w:val="en-US"/>
        </w:rPr>
        <w:t>properties of products. Color parameters (L, a and b), dry matter and “texture” are not significantly correlated to any of the se</w:t>
      </w:r>
      <w:r w:rsidR="00DD3B23">
        <w:rPr>
          <w:rFonts w:ascii="Verdana" w:hAnsi="Verdana"/>
          <w:sz w:val="18"/>
          <w:szCs w:val="18"/>
          <w:lang w:val="en-US"/>
        </w:rPr>
        <w:t>nsory attributes describing pea</w:t>
      </w:r>
      <w:r w:rsidRPr="00A202A6">
        <w:rPr>
          <w:rFonts w:ascii="Verdana" w:hAnsi="Verdana"/>
          <w:sz w:val="18"/>
          <w:szCs w:val="18"/>
          <w:lang w:val="en-US"/>
        </w:rPr>
        <w:t xml:space="preserve"> samples. As expected, obviously, physical measurement</w:t>
      </w:r>
      <w:r w:rsidR="00F62F0C">
        <w:rPr>
          <w:rFonts w:ascii="Verdana" w:hAnsi="Verdana"/>
          <w:sz w:val="18"/>
          <w:szCs w:val="18"/>
          <w:lang w:val="en-US"/>
        </w:rPr>
        <w:t>s</w:t>
      </w:r>
      <w:r w:rsidRPr="00A202A6">
        <w:rPr>
          <w:rFonts w:ascii="Verdana" w:hAnsi="Verdana"/>
          <w:sz w:val="18"/>
          <w:szCs w:val="18"/>
          <w:lang w:val="en-US"/>
        </w:rPr>
        <w:t xml:space="preserve"> (weight and size) were correlated with the visual valuation of seed size. The only parameter that is related to sensory attributes is the sugar content, which is correlated with the perceived sweetness</w:t>
      </w:r>
      <w:r w:rsidR="00F62F0C">
        <w:rPr>
          <w:rFonts w:ascii="Verdana" w:hAnsi="Verdana"/>
          <w:sz w:val="18"/>
          <w:szCs w:val="18"/>
          <w:lang w:val="en-US"/>
        </w:rPr>
        <w:t>,</w:t>
      </w:r>
      <w:r w:rsidRPr="00A202A6">
        <w:rPr>
          <w:rFonts w:ascii="Verdana" w:hAnsi="Verdana"/>
          <w:sz w:val="18"/>
          <w:szCs w:val="18"/>
          <w:lang w:val="en-US"/>
        </w:rPr>
        <w:t xml:space="preserve"> other flavour</w:t>
      </w:r>
      <w:r w:rsidR="00F62F0C">
        <w:rPr>
          <w:rFonts w:ascii="Verdana" w:hAnsi="Verdana"/>
          <w:sz w:val="18"/>
          <w:szCs w:val="18"/>
          <w:lang w:val="en-US"/>
        </w:rPr>
        <w:t>s</w:t>
      </w:r>
      <w:r w:rsidRPr="00A202A6">
        <w:rPr>
          <w:rFonts w:ascii="Verdana" w:hAnsi="Verdana"/>
          <w:sz w:val="18"/>
          <w:szCs w:val="18"/>
          <w:lang w:val="en-US"/>
        </w:rPr>
        <w:t xml:space="preserve"> and texture descriptors. Considering that these attributes tend to drive liking for peas in both elderly and adolescents, sugar content should be considered (as it is) and important parameter in quality control.</w:t>
      </w:r>
    </w:p>
    <w:p w:rsidR="00020175" w:rsidRDefault="00020175" w:rsidP="00020175">
      <w:pPr>
        <w:spacing w:after="0" w:line="360" w:lineRule="auto"/>
        <w:jc w:val="both"/>
        <w:rPr>
          <w:rFonts w:ascii="Verdana" w:hAnsi="Verdana"/>
          <w:b/>
          <w:sz w:val="18"/>
          <w:szCs w:val="18"/>
          <w:lang w:val="en-US"/>
        </w:rPr>
      </w:pPr>
    </w:p>
    <w:p w:rsidR="00020175" w:rsidRDefault="00E639EF" w:rsidP="00020175">
      <w:pPr>
        <w:spacing w:after="0" w:line="360" w:lineRule="auto"/>
        <w:jc w:val="both"/>
        <w:rPr>
          <w:rFonts w:ascii="Verdana" w:eastAsia="MS Gothic" w:hAnsi="Verdana"/>
          <w:b/>
          <w:iCs/>
          <w:sz w:val="18"/>
          <w:szCs w:val="18"/>
        </w:rPr>
      </w:pPr>
      <w:r w:rsidRPr="00BE7DE2">
        <w:rPr>
          <w:rFonts w:ascii="Verdana" w:eastAsia="MS Gothic" w:hAnsi="Verdana"/>
          <w:b/>
          <w:iCs/>
          <w:sz w:val="18"/>
          <w:szCs w:val="18"/>
        </w:rPr>
        <w:t>Task 2.2 (consumer test design</w:t>
      </w:r>
      <w:r w:rsidR="00020175">
        <w:rPr>
          <w:rFonts w:ascii="Verdana" w:eastAsia="MS Gothic" w:hAnsi="Verdana"/>
          <w:b/>
          <w:iCs/>
          <w:sz w:val="18"/>
          <w:szCs w:val="18"/>
        </w:rPr>
        <w:t>-</w:t>
      </w:r>
      <w:r w:rsidR="00020175" w:rsidRPr="00020175">
        <w:rPr>
          <w:rFonts w:ascii="Verdana" w:eastAsia="MS Gothic" w:hAnsi="Verdana"/>
          <w:b/>
          <w:iCs/>
          <w:sz w:val="18"/>
          <w:szCs w:val="18"/>
        </w:rPr>
        <w:t xml:space="preserve"> </w:t>
      </w:r>
      <w:r w:rsidR="00020175" w:rsidRPr="00020175">
        <w:rPr>
          <w:rFonts w:ascii="Verdana" w:eastAsia="MS Gothic" w:hAnsi="Verdana"/>
          <w:b/>
          <w:iCs/>
          <w:color w:val="000000"/>
          <w:sz w:val="18"/>
          <w:szCs w:val="18"/>
        </w:rPr>
        <w:t>Optimisation of parameters of the free sorting task</w:t>
      </w:r>
      <w:r w:rsidR="00020175">
        <w:rPr>
          <w:rFonts w:ascii="Verdana" w:eastAsia="MS Gothic" w:hAnsi="Verdana"/>
          <w:b/>
          <w:iCs/>
          <w:color w:val="000000"/>
          <w:sz w:val="18"/>
          <w:szCs w:val="18"/>
        </w:rPr>
        <w:t xml:space="preserve">- </w:t>
      </w:r>
      <w:r w:rsidR="00020175" w:rsidRPr="00020175">
        <w:rPr>
          <w:rFonts w:ascii="Verdana" w:eastAsia="MS Gothic" w:hAnsi="Verdana"/>
          <w:b/>
          <w:iCs/>
          <w:color w:val="000000"/>
          <w:sz w:val="18"/>
          <w:szCs w:val="18"/>
        </w:rPr>
        <w:t>FST method.</w:t>
      </w:r>
      <w:r w:rsidRPr="00BE7DE2">
        <w:rPr>
          <w:rFonts w:ascii="Verdana" w:eastAsia="MS Gothic" w:hAnsi="Verdana"/>
          <w:b/>
          <w:iCs/>
          <w:sz w:val="18"/>
          <w:szCs w:val="18"/>
        </w:rPr>
        <w:t>)</w:t>
      </w:r>
    </w:p>
    <w:p w:rsidR="00E265C5" w:rsidRPr="00E265C5" w:rsidRDefault="00E265C5" w:rsidP="00020175">
      <w:pPr>
        <w:spacing w:after="0" w:line="360" w:lineRule="auto"/>
        <w:jc w:val="both"/>
        <w:rPr>
          <w:rFonts w:ascii="Verdana" w:eastAsia="MS Gothic" w:hAnsi="Verdana"/>
          <w:i/>
          <w:iCs/>
          <w:color w:val="000000"/>
          <w:sz w:val="18"/>
          <w:szCs w:val="18"/>
          <w:lang w:val="en-US"/>
        </w:rPr>
      </w:pPr>
      <w:r w:rsidRPr="00E265C5">
        <w:rPr>
          <w:rFonts w:ascii="Verdana" w:eastAsia="MS Gothic" w:hAnsi="Verdana"/>
          <w:i/>
          <w:iCs/>
          <w:color w:val="000000"/>
          <w:sz w:val="18"/>
          <w:szCs w:val="18"/>
          <w:lang w:val="en-US"/>
        </w:rPr>
        <w:t>Number of samples in sorting task</w:t>
      </w:r>
    </w:p>
    <w:p w:rsidR="00E639EF" w:rsidRDefault="00E639EF" w:rsidP="00020175">
      <w:pPr>
        <w:spacing w:after="0" w:line="360" w:lineRule="auto"/>
        <w:jc w:val="both"/>
        <w:rPr>
          <w:rFonts w:ascii="Verdana" w:eastAsia="MS Gothic" w:hAnsi="Verdana"/>
          <w:iCs/>
          <w:color w:val="000000"/>
          <w:sz w:val="18"/>
          <w:szCs w:val="18"/>
          <w:lang w:val="en-US"/>
        </w:rPr>
      </w:pPr>
      <w:r w:rsidRPr="002D7E02">
        <w:rPr>
          <w:rFonts w:ascii="Verdana" w:eastAsia="MS Gothic" w:hAnsi="Verdana"/>
          <w:iCs/>
          <w:color w:val="000000"/>
          <w:sz w:val="18"/>
          <w:szCs w:val="18"/>
          <w:lang w:val="en-US"/>
        </w:rPr>
        <w:t xml:space="preserve">In order to check the number of </w:t>
      </w:r>
      <w:r w:rsidR="00E265C5">
        <w:rPr>
          <w:rFonts w:ascii="Verdana" w:eastAsia="MS Gothic" w:hAnsi="Verdana"/>
          <w:iCs/>
          <w:color w:val="000000"/>
          <w:sz w:val="18"/>
          <w:szCs w:val="18"/>
          <w:lang w:val="en-US"/>
        </w:rPr>
        <w:t>samples</w:t>
      </w:r>
      <w:r w:rsidRPr="002D7E02">
        <w:rPr>
          <w:rFonts w:ascii="Verdana" w:eastAsia="MS Gothic" w:hAnsi="Verdana"/>
          <w:iCs/>
          <w:color w:val="000000"/>
          <w:sz w:val="18"/>
          <w:szCs w:val="18"/>
          <w:lang w:val="en-US"/>
        </w:rPr>
        <w:t xml:space="preserve"> to be tested</w:t>
      </w:r>
      <w:r w:rsidR="00E265C5">
        <w:rPr>
          <w:rFonts w:ascii="Verdana" w:eastAsia="MS Gothic" w:hAnsi="Verdana"/>
          <w:iCs/>
          <w:color w:val="000000"/>
          <w:sz w:val="18"/>
          <w:szCs w:val="18"/>
          <w:lang w:val="en-US"/>
        </w:rPr>
        <w:t xml:space="preserve"> in a free sorting task</w:t>
      </w:r>
      <w:r w:rsidRPr="002D7E02">
        <w:rPr>
          <w:rFonts w:ascii="Verdana" w:eastAsia="MS Gothic" w:hAnsi="Verdana"/>
          <w:iCs/>
          <w:color w:val="000000"/>
          <w:sz w:val="18"/>
          <w:szCs w:val="18"/>
          <w:lang w:val="en-US"/>
        </w:rPr>
        <w:t xml:space="preserve">, independent pilot studies were conducted at Bonduelle Research Centre, Lille, France and at Florence University (Italy) </w:t>
      </w:r>
      <w:r w:rsidR="00DD3B23" w:rsidRPr="002D7E02">
        <w:rPr>
          <w:rFonts w:ascii="Verdana" w:eastAsia="MS Gothic" w:hAnsi="Verdana"/>
          <w:iCs/>
          <w:color w:val="000000"/>
          <w:sz w:val="18"/>
          <w:szCs w:val="18"/>
          <w:lang w:val="en-US"/>
        </w:rPr>
        <w:t>with adolescents</w:t>
      </w:r>
      <w:r w:rsidRPr="002D7E02">
        <w:rPr>
          <w:rFonts w:ascii="Verdana" w:eastAsia="MS Gothic" w:hAnsi="Verdana"/>
          <w:iCs/>
          <w:color w:val="000000"/>
          <w:sz w:val="18"/>
          <w:szCs w:val="18"/>
          <w:lang w:val="en-US"/>
        </w:rPr>
        <w:t xml:space="preserve"> and elderly</w:t>
      </w:r>
      <w:r w:rsidR="00E405B3">
        <w:rPr>
          <w:rFonts w:ascii="Verdana" w:eastAsia="MS Gothic" w:hAnsi="Verdana"/>
          <w:iCs/>
          <w:color w:val="000000"/>
          <w:sz w:val="18"/>
          <w:szCs w:val="18"/>
          <w:lang w:val="en-US"/>
        </w:rPr>
        <w:t>,</w:t>
      </w:r>
      <w:r w:rsidRPr="002D7E02">
        <w:rPr>
          <w:rFonts w:ascii="Verdana" w:eastAsia="MS Gothic" w:hAnsi="Verdana"/>
          <w:iCs/>
          <w:color w:val="000000"/>
          <w:sz w:val="18"/>
          <w:szCs w:val="18"/>
          <w:lang w:val="en-US"/>
        </w:rPr>
        <w:t xml:space="preserve"> respectively. Independent panels of twenty subjects each were asked to perform the Free Sorting Task of peas and sweet corn samples on eight, ten and twelve samples. Each sample series included a replicated sample. The number of subject including the replicated sample in the same group when performing the sorting task was counted. This was always around the 50% of the total number of subjects, independently from the number of products. Thus</w:t>
      </w:r>
      <w:r w:rsidR="00D94F42">
        <w:rPr>
          <w:rFonts w:ascii="Verdana" w:eastAsia="MS Gothic" w:hAnsi="Verdana"/>
          <w:iCs/>
          <w:color w:val="000000"/>
          <w:sz w:val="18"/>
          <w:szCs w:val="18"/>
          <w:lang w:val="en-US"/>
        </w:rPr>
        <w:t>,</w:t>
      </w:r>
      <w:r w:rsidRPr="002D7E02">
        <w:rPr>
          <w:rFonts w:ascii="Verdana" w:eastAsia="MS Gothic" w:hAnsi="Verdana"/>
          <w:iCs/>
          <w:color w:val="000000"/>
          <w:sz w:val="18"/>
          <w:szCs w:val="18"/>
          <w:lang w:val="en-US"/>
        </w:rPr>
        <w:t xml:space="preserve"> it was concluded that up to twelve, the number of products used in free sorting task does not affect the reliability of results. Of course these evidences do not have a general validity, since they are relative to the </w:t>
      </w:r>
      <w:r w:rsidR="00DD3B23" w:rsidRPr="002D7E02">
        <w:rPr>
          <w:rFonts w:ascii="Verdana" w:eastAsia="MS Gothic" w:hAnsi="Verdana"/>
          <w:iCs/>
          <w:color w:val="000000"/>
          <w:sz w:val="18"/>
          <w:szCs w:val="18"/>
          <w:lang w:val="en-US"/>
        </w:rPr>
        <w:t>products of</w:t>
      </w:r>
      <w:r w:rsidRPr="002D7E02">
        <w:rPr>
          <w:rFonts w:ascii="Verdana" w:eastAsia="MS Gothic" w:hAnsi="Verdana"/>
          <w:iCs/>
          <w:color w:val="000000"/>
          <w:sz w:val="18"/>
          <w:szCs w:val="18"/>
          <w:lang w:val="en-US"/>
        </w:rPr>
        <w:t xml:space="preserve"> interest in </w:t>
      </w:r>
      <w:r w:rsidR="00DD3B23">
        <w:rPr>
          <w:rFonts w:ascii="Verdana" w:eastAsia="MS Gothic" w:hAnsi="Verdana"/>
          <w:iCs/>
          <w:color w:val="000000"/>
          <w:sz w:val="18"/>
          <w:szCs w:val="18"/>
          <w:lang w:val="en-US"/>
        </w:rPr>
        <w:t xml:space="preserve">the </w:t>
      </w:r>
      <w:r w:rsidRPr="002D7E02">
        <w:rPr>
          <w:rFonts w:ascii="Verdana" w:eastAsia="MS Gothic" w:hAnsi="Verdana"/>
          <w:iCs/>
          <w:color w:val="000000"/>
          <w:sz w:val="18"/>
          <w:szCs w:val="18"/>
          <w:lang w:val="en-US"/>
        </w:rPr>
        <w:t xml:space="preserve">VeggiEAT project. Performing a sorting task with ten-twelve products is common in sensory studies run on many food categories (see </w:t>
      </w:r>
      <w:r w:rsidRPr="002D7E02">
        <w:rPr>
          <w:rFonts w:ascii="Verdana" w:eastAsia="MS Gothic" w:hAnsi="Verdana"/>
          <w:iCs/>
          <w:color w:val="000000"/>
          <w:sz w:val="18"/>
          <w:szCs w:val="18"/>
        </w:rPr>
        <w:t xml:space="preserve">Lawless, H.T., and Heymann, 2010). </w:t>
      </w:r>
      <w:r w:rsidRPr="002D7E02">
        <w:rPr>
          <w:rFonts w:ascii="Verdana" w:eastAsia="MS Gothic" w:hAnsi="Verdana"/>
          <w:iCs/>
          <w:color w:val="000000"/>
          <w:sz w:val="18"/>
          <w:szCs w:val="18"/>
          <w:lang w:val="en-US"/>
        </w:rPr>
        <w:t>Furthermore, canned vegetables have not a complex sensory profile and do not determine sensory fatigue.</w:t>
      </w:r>
    </w:p>
    <w:p w:rsidR="00E265C5" w:rsidRPr="00E265C5" w:rsidRDefault="00E265C5" w:rsidP="00E265C5">
      <w:pPr>
        <w:spacing w:after="0" w:line="360" w:lineRule="auto"/>
        <w:jc w:val="both"/>
        <w:rPr>
          <w:rFonts w:ascii="Verdana" w:eastAsia="MS Gothic" w:hAnsi="Verdana"/>
          <w:i/>
          <w:iCs/>
          <w:color w:val="000000"/>
          <w:sz w:val="18"/>
          <w:szCs w:val="18"/>
          <w:lang w:val="en-US"/>
        </w:rPr>
      </w:pPr>
      <w:r w:rsidRPr="00E265C5">
        <w:rPr>
          <w:rFonts w:ascii="Verdana" w:eastAsia="MS Gothic" w:hAnsi="Verdana"/>
          <w:i/>
          <w:iCs/>
          <w:color w:val="000000"/>
          <w:sz w:val="18"/>
          <w:szCs w:val="18"/>
          <w:lang w:val="en-US"/>
        </w:rPr>
        <w:t>Stability of sorting configuration</w:t>
      </w:r>
    </w:p>
    <w:p w:rsidR="00E265C5" w:rsidRPr="00BE7DE2" w:rsidRDefault="00E265C5" w:rsidP="00E265C5">
      <w:pPr>
        <w:spacing w:after="0" w:line="360" w:lineRule="auto"/>
        <w:jc w:val="both"/>
        <w:rPr>
          <w:rFonts w:ascii="Verdana" w:eastAsia="MS Gothic" w:hAnsi="Verdana"/>
          <w:iCs/>
          <w:color w:val="000000"/>
          <w:sz w:val="18"/>
          <w:szCs w:val="18"/>
          <w:lang w:val="en-US"/>
        </w:rPr>
      </w:pPr>
      <w:r>
        <w:rPr>
          <w:rFonts w:ascii="Verdana" w:eastAsia="MS Gothic" w:hAnsi="Verdana"/>
          <w:iCs/>
          <w:color w:val="000000"/>
          <w:sz w:val="18"/>
          <w:szCs w:val="18"/>
          <w:lang w:val="en-US"/>
        </w:rPr>
        <w:t>Sorting data from adolescents and elderly from Italy and France were used to study the stability of sorting configuration. For each age and country group a similarity matrix was</w:t>
      </w:r>
      <w:r w:rsidRPr="00BE7DE2">
        <w:rPr>
          <w:rFonts w:ascii="Verdana" w:eastAsia="MS Gothic" w:hAnsi="Verdana"/>
          <w:iCs/>
          <w:color w:val="000000"/>
          <w:sz w:val="18"/>
          <w:szCs w:val="18"/>
          <w:lang w:val="en-US"/>
        </w:rPr>
        <w:t xml:space="preserve"> generated by counting the number of times each pair of stimuli was sorted in the same group. This similarity matrix was obtained by summing the individual 0⁄1 matrices form each age group in each country and submitted to multidimensional scaling (MDS) that produces a spatial representation of the product similarity in which products are represented by points on a map. The points are arranged in this representation so that the distances between pairs of points reflect as well as possible the similarities among the pairs of stimuli.</w:t>
      </w:r>
    </w:p>
    <w:p w:rsidR="00E265C5" w:rsidRDefault="00E265C5" w:rsidP="00E265C5">
      <w:pPr>
        <w:spacing w:after="0" w:line="360" w:lineRule="auto"/>
        <w:jc w:val="both"/>
        <w:rPr>
          <w:rFonts w:ascii="Verdana" w:eastAsia="MS Gothic" w:hAnsi="Verdana"/>
          <w:iCs/>
          <w:color w:val="000000"/>
          <w:sz w:val="18"/>
          <w:szCs w:val="18"/>
          <w:lang w:val="en-US"/>
        </w:rPr>
      </w:pPr>
      <w:r>
        <w:rPr>
          <w:rFonts w:ascii="Verdana" w:eastAsia="MS Gothic" w:hAnsi="Verdana"/>
          <w:iCs/>
          <w:color w:val="000000"/>
          <w:sz w:val="18"/>
          <w:szCs w:val="18"/>
          <w:lang w:val="en-US"/>
        </w:rPr>
        <w:t xml:space="preserve">Based on </w:t>
      </w:r>
      <w:r w:rsidR="00647652">
        <w:rPr>
          <w:rFonts w:ascii="Verdana" w:eastAsia="MS Gothic" w:hAnsi="Verdana"/>
          <w:iCs/>
          <w:color w:val="000000"/>
          <w:sz w:val="18"/>
          <w:szCs w:val="18"/>
          <w:lang w:val="en-US"/>
        </w:rPr>
        <w:t xml:space="preserve">previous </w:t>
      </w:r>
      <w:r w:rsidR="00647652" w:rsidRPr="00BE7DE2">
        <w:rPr>
          <w:rFonts w:ascii="Verdana" w:eastAsia="MS Gothic" w:hAnsi="Verdana"/>
          <w:iCs/>
          <w:color w:val="000000"/>
          <w:sz w:val="18"/>
          <w:szCs w:val="18"/>
          <w:lang w:val="en-US"/>
        </w:rPr>
        <w:t>studies</w:t>
      </w:r>
      <w:r>
        <w:rPr>
          <w:rFonts w:ascii="Verdana" w:eastAsia="MS Gothic" w:hAnsi="Verdana"/>
          <w:iCs/>
          <w:color w:val="000000"/>
          <w:sz w:val="18"/>
          <w:szCs w:val="18"/>
          <w:lang w:val="en-US"/>
        </w:rPr>
        <w:t xml:space="preserve"> (Faye at al. 2006; Blancher et al. 2012 and Vidal et al. </w:t>
      </w:r>
      <w:r w:rsidRPr="00BE7DE2">
        <w:rPr>
          <w:rFonts w:ascii="Verdana" w:eastAsia="MS Gothic" w:hAnsi="Verdana"/>
          <w:iCs/>
          <w:color w:val="000000"/>
          <w:sz w:val="18"/>
          <w:szCs w:val="18"/>
          <w:lang w:val="en-US"/>
        </w:rPr>
        <w:t xml:space="preserve">2013), the stability of sample configurations was evaluated by simulating repeated experiments. Random subsets of different size (m = 20, 30, </w:t>
      </w:r>
      <w:r w:rsidR="00E2368F" w:rsidRPr="00BE7DE2">
        <w:rPr>
          <w:rFonts w:ascii="Verdana" w:eastAsia="MS Gothic" w:hAnsi="Verdana"/>
          <w:iCs/>
          <w:color w:val="000000"/>
          <w:sz w:val="18"/>
          <w:szCs w:val="18"/>
          <w:lang w:val="en-US"/>
        </w:rPr>
        <w:t>40…</w:t>
      </w:r>
      <w:r w:rsidRPr="00BE7DE2">
        <w:rPr>
          <w:rFonts w:ascii="Verdana" w:eastAsia="MS Gothic" w:hAnsi="Verdana"/>
          <w:iCs/>
          <w:color w:val="000000"/>
          <w:sz w:val="18"/>
          <w:szCs w:val="18"/>
          <w:lang w:val="en-US"/>
        </w:rPr>
        <w:t>, N) were generated from the original data set of N consumers</w:t>
      </w:r>
      <w:r>
        <w:rPr>
          <w:rFonts w:ascii="Verdana" w:eastAsia="MS Gothic" w:hAnsi="Verdana"/>
          <w:iCs/>
          <w:color w:val="000000"/>
          <w:sz w:val="18"/>
          <w:szCs w:val="18"/>
          <w:lang w:val="en-US"/>
        </w:rPr>
        <w:t xml:space="preserve"> for each age group in each country</w:t>
      </w:r>
      <w:r w:rsidRPr="00BE7DE2">
        <w:rPr>
          <w:rFonts w:ascii="Verdana" w:eastAsia="MS Gothic" w:hAnsi="Verdana"/>
          <w:iCs/>
          <w:color w:val="000000"/>
          <w:sz w:val="18"/>
          <w:szCs w:val="18"/>
          <w:lang w:val="en-US"/>
        </w:rPr>
        <w:t xml:space="preserve">. </w:t>
      </w:r>
      <w:r>
        <w:rPr>
          <w:rFonts w:ascii="Verdana" w:eastAsia="MS Gothic" w:hAnsi="Verdana"/>
          <w:iCs/>
          <w:color w:val="000000"/>
          <w:sz w:val="18"/>
          <w:szCs w:val="18"/>
          <w:lang w:val="en-US"/>
        </w:rPr>
        <w:t xml:space="preserve">In this </w:t>
      </w:r>
      <w:r w:rsidR="00E2368F">
        <w:rPr>
          <w:rFonts w:ascii="Verdana" w:eastAsia="MS Gothic" w:hAnsi="Verdana"/>
          <w:iCs/>
          <w:color w:val="000000"/>
          <w:sz w:val="18"/>
          <w:szCs w:val="18"/>
          <w:lang w:val="en-US"/>
        </w:rPr>
        <w:t>study,</w:t>
      </w:r>
      <w:r>
        <w:rPr>
          <w:rFonts w:ascii="Verdana" w:eastAsia="MS Gothic" w:hAnsi="Verdana"/>
          <w:iCs/>
          <w:color w:val="000000"/>
          <w:sz w:val="18"/>
          <w:szCs w:val="18"/>
          <w:lang w:val="en-US"/>
        </w:rPr>
        <w:t xml:space="preserve"> a s</w:t>
      </w:r>
      <w:r w:rsidRPr="002818AD">
        <w:rPr>
          <w:rFonts w:ascii="Verdana" w:eastAsia="MS Gothic" w:hAnsi="Verdana"/>
          <w:iCs/>
          <w:color w:val="000000"/>
          <w:sz w:val="18"/>
          <w:szCs w:val="18"/>
          <w:lang w:val="en-US"/>
        </w:rPr>
        <w:t>imple random sample</w:t>
      </w:r>
      <w:r>
        <w:rPr>
          <w:rFonts w:ascii="Verdana" w:eastAsia="MS Gothic" w:hAnsi="Verdana"/>
          <w:iCs/>
          <w:color w:val="000000"/>
          <w:sz w:val="18"/>
          <w:szCs w:val="18"/>
          <w:lang w:val="en-US"/>
        </w:rPr>
        <w:t xml:space="preserve"> procedure was adopted and e</w:t>
      </w:r>
      <w:r w:rsidRPr="00BE7DE2">
        <w:rPr>
          <w:rFonts w:ascii="Verdana" w:eastAsia="MS Gothic" w:hAnsi="Verdana"/>
          <w:iCs/>
          <w:color w:val="000000"/>
          <w:sz w:val="18"/>
          <w:szCs w:val="18"/>
          <w:lang w:val="en-US"/>
        </w:rPr>
        <w:t>ach “m” was replicated ten times. For each subset sample coordinates in the first two dimensions of the sorting map were obtained. The agreement between each of these configurations and the reference configuration (obtained with all the consumers) was evaluated by computing the RV coefficient (Abdi, 2010) between the first two dimensions of the relevant sorting map. The RV coefficient is a measure of the similarity between two factorial configurations, which takes the value of 0 if the configurations are uncorrelated, and the value of 1 if the configurations are homothetic. RV values from 0.90 (Vidal et al. 2013), and 0.95 (Blancher et al. 2012) have been proposed to consider a sensory map as stable and therefore these values w</w:t>
      </w:r>
      <w:r w:rsidR="00E47AE7">
        <w:rPr>
          <w:rFonts w:ascii="Verdana" w:eastAsia="MS Gothic" w:hAnsi="Verdana"/>
          <w:iCs/>
          <w:color w:val="000000"/>
          <w:sz w:val="18"/>
          <w:szCs w:val="18"/>
          <w:lang w:val="en-US"/>
        </w:rPr>
        <w:t>ere</w:t>
      </w:r>
      <w:r w:rsidRPr="00BE7DE2">
        <w:rPr>
          <w:rFonts w:ascii="Verdana" w:eastAsia="MS Gothic" w:hAnsi="Verdana"/>
          <w:iCs/>
          <w:color w:val="000000"/>
          <w:sz w:val="18"/>
          <w:szCs w:val="18"/>
          <w:lang w:val="en-US"/>
        </w:rPr>
        <w:t xml:space="preserve"> considered in the present study to assess the stability of sample configurations from sorting. In addition to this approach</w:t>
      </w:r>
      <w:r w:rsidR="00E405B3">
        <w:rPr>
          <w:rFonts w:ascii="Verdana" w:eastAsia="MS Gothic" w:hAnsi="Verdana"/>
          <w:iCs/>
          <w:color w:val="000000"/>
          <w:sz w:val="18"/>
          <w:szCs w:val="18"/>
          <w:lang w:val="en-US"/>
        </w:rPr>
        <w:t>,</w:t>
      </w:r>
      <w:r>
        <w:rPr>
          <w:rFonts w:ascii="Verdana" w:eastAsia="MS Gothic" w:hAnsi="Verdana"/>
          <w:iCs/>
          <w:color w:val="000000"/>
          <w:sz w:val="18"/>
          <w:szCs w:val="18"/>
          <w:lang w:val="en-US"/>
        </w:rPr>
        <w:t xml:space="preserve"> </w:t>
      </w:r>
      <w:r w:rsidRPr="00BE7DE2">
        <w:rPr>
          <w:rFonts w:ascii="Verdana" w:eastAsia="MS Gothic" w:hAnsi="Verdana"/>
          <w:iCs/>
          <w:color w:val="000000"/>
          <w:sz w:val="18"/>
          <w:szCs w:val="18"/>
          <w:lang w:val="en-US"/>
        </w:rPr>
        <w:t>the stability of configuration</w:t>
      </w:r>
      <w:r>
        <w:rPr>
          <w:rFonts w:ascii="Verdana" w:eastAsia="MS Gothic" w:hAnsi="Verdana"/>
          <w:iCs/>
          <w:color w:val="000000"/>
          <w:sz w:val="18"/>
          <w:szCs w:val="18"/>
          <w:lang w:val="en-US"/>
        </w:rPr>
        <w:t>s</w:t>
      </w:r>
      <w:r w:rsidRPr="00BE7DE2">
        <w:rPr>
          <w:rFonts w:ascii="Verdana" w:eastAsia="MS Gothic" w:hAnsi="Verdana"/>
          <w:iCs/>
          <w:color w:val="000000"/>
          <w:sz w:val="18"/>
          <w:szCs w:val="18"/>
          <w:lang w:val="en-US"/>
        </w:rPr>
        <w:t xml:space="preserve"> was </w:t>
      </w:r>
      <w:r>
        <w:rPr>
          <w:rFonts w:ascii="Verdana" w:eastAsia="MS Gothic" w:hAnsi="Verdana"/>
          <w:iCs/>
          <w:color w:val="000000"/>
          <w:sz w:val="18"/>
          <w:szCs w:val="18"/>
          <w:lang w:val="en-US"/>
        </w:rPr>
        <w:t xml:space="preserve">also derived by </w:t>
      </w:r>
      <w:r w:rsidR="00E2368F">
        <w:rPr>
          <w:rFonts w:ascii="Verdana" w:eastAsia="MS Gothic" w:hAnsi="Verdana"/>
          <w:iCs/>
          <w:color w:val="000000"/>
          <w:sz w:val="18"/>
          <w:szCs w:val="18"/>
          <w:lang w:val="en-US"/>
        </w:rPr>
        <w:t xml:space="preserve">the </w:t>
      </w:r>
      <w:r w:rsidR="00E2368F" w:rsidRPr="00BE7DE2">
        <w:rPr>
          <w:rFonts w:ascii="Verdana" w:eastAsia="MS Gothic" w:hAnsi="Verdana"/>
          <w:iCs/>
          <w:color w:val="000000"/>
          <w:sz w:val="18"/>
          <w:szCs w:val="18"/>
          <w:lang w:val="en-US"/>
        </w:rPr>
        <w:t>computation</w:t>
      </w:r>
      <w:r>
        <w:rPr>
          <w:rFonts w:ascii="Verdana" w:eastAsia="MS Gothic" w:hAnsi="Verdana"/>
          <w:iCs/>
          <w:color w:val="000000"/>
          <w:sz w:val="18"/>
          <w:szCs w:val="18"/>
          <w:lang w:val="en-US"/>
        </w:rPr>
        <w:t xml:space="preserve"> of </w:t>
      </w:r>
      <w:r w:rsidRPr="00BE7DE2">
        <w:rPr>
          <w:rFonts w:ascii="Verdana" w:eastAsia="MS Gothic" w:hAnsi="Verdana"/>
          <w:iCs/>
          <w:color w:val="000000"/>
          <w:sz w:val="18"/>
          <w:szCs w:val="18"/>
          <w:lang w:val="en-US"/>
        </w:rPr>
        <w:t xml:space="preserve"> the RV between sorting configuration and both the perceptual map from Descriptive Analysis (DA) and </w:t>
      </w:r>
      <w:r>
        <w:rPr>
          <w:rFonts w:ascii="Verdana" w:eastAsia="MS Gothic" w:hAnsi="Verdana"/>
          <w:iCs/>
          <w:color w:val="000000"/>
          <w:sz w:val="18"/>
          <w:szCs w:val="18"/>
          <w:lang w:val="en-US"/>
        </w:rPr>
        <w:t xml:space="preserve">the </w:t>
      </w:r>
      <w:r w:rsidRPr="00BE7DE2">
        <w:rPr>
          <w:rFonts w:ascii="Verdana" w:eastAsia="MS Gothic" w:hAnsi="Verdana"/>
          <w:iCs/>
          <w:color w:val="000000"/>
          <w:sz w:val="18"/>
          <w:szCs w:val="18"/>
          <w:lang w:val="en-US"/>
        </w:rPr>
        <w:t xml:space="preserve">Internal Preference Map </w:t>
      </w:r>
      <w:r>
        <w:rPr>
          <w:rFonts w:ascii="Verdana" w:eastAsia="MS Gothic" w:hAnsi="Verdana"/>
          <w:iCs/>
          <w:color w:val="000000"/>
          <w:sz w:val="18"/>
          <w:szCs w:val="18"/>
          <w:lang w:val="en-US"/>
        </w:rPr>
        <w:t>computed on liking scores from</w:t>
      </w:r>
      <w:r w:rsidRPr="00BE7DE2">
        <w:rPr>
          <w:rFonts w:ascii="Verdana" w:eastAsia="MS Gothic" w:hAnsi="Verdana"/>
          <w:iCs/>
          <w:color w:val="000000"/>
          <w:sz w:val="18"/>
          <w:szCs w:val="18"/>
          <w:lang w:val="en-US"/>
        </w:rPr>
        <w:t xml:space="preserve"> </w:t>
      </w:r>
      <w:r>
        <w:rPr>
          <w:rFonts w:ascii="Verdana" w:eastAsia="MS Gothic" w:hAnsi="Verdana"/>
          <w:iCs/>
          <w:color w:val="000000"/>
          <w:sz w:val="18"/>
          <w:szCs w:val="18"/>
          <w:lang w:val="en-US"/>
        </w:rPr>
        <w:t>N</w:t>
      </w:r>
      <w:r w:rsidRPr="00BE7DE2">
        <w:rPr>
          <w:rFonts w:ascii="Verdana" w:eastAsia="MS Gothic" w:hAnsi="Verdana"/>
          <w:iCs/>
          <w:color w:val="000000"/>
          <w:sz w:val="18"/>
          <w:szCs w:val="18"/>
          <w:lang w:val="en-US"/>
        </w:rPr>
        <w:t xml:space="preserve"> </w:t>
      </w:r>
      <w:r>
        <w:rPr>
          <w:rFonts w:ascii="Verdana" w:eastAsia="MS Gothic" w:hAnsi="Verdana"/>
          <w:iCs/>
          <w:color w:val="000000"/>
          <w:sz w:val="18"/>
          <w:szCs w:val="18"/>
          <w:lang w:val="en-US"/>
        </w:rPr>
        <w:t xml:space="preserve">respondents </w:t>
      </w:r>
      <w:r w:rsidRPr="00BE7DE2">
        <w:rPr>
          <w:rFonts w:ascii="Verdana" w:eastAsia="MS Gothic" w:hAnsi="Verdana"/>
          <w:iCs/>
          <w:color w:val="000000"/>
          <w:sz w:val="18"/>
          <w:szCs w:val="18"/>
          <w:lang w:val="en-US"/>
        </w:rPr>
        <w:t xml:space="preserve">(IPM, a Principal Component  Analysis computed on liking scores). </w:t>
      </w:r>
    </w:p>
    <w:p w:rsidR="00E265C5" w:rsidRDefault="00E2368F" w:rsidP="00E265C5">
      <w:pPr>
        <w:spacing w:after="0" w:line="360" w:lineRule="auto"/>
        <w:jc w:val="both"/>
        <w:rPr>
          <w:rFonts w:ascii="Verdana" w:eastAsia="MS Gothic" w:hAnsi="Verdana"/>
          <w:iCs/>
          <w:color w:val="000000"/>
          <w:sz w:val="18"/>
          <w:szCs w:val="18"/>
          <w:lang w:val="en-US"/>
        </w:rPr>
      </w:pPr>
      <w:r w:rsidRPr="002D7E02">
        <w:rPr>
          <w:rFonts w:ascii="Verdana" w:eastAsia="MS Gothic" w:hAnsi="Verdana"/>
          <w:iCs/>
          <w:color w:val="000000"/>
          <w:sz w:val="18"/>
          <w:szCs w:val="18"/>
          <w:lang w:val="en-US"/>
        </w:rPr>
        <w:t>To</w:t>
      </w:r>
      <w:r w:rsidR="00E265C5" w:rsidRPr="002D7E02">
        <w:rPr>
          <w:rFonts w:ascii="Verdana" w:eastAsia="MS Gothic" w:hAnsi="Verdana"/>
          <w:iCs/>
          <w:color w:val="000000"/>
          <w:sz w:val="18"/>
          <w:szCs w:val="18"/>
          <w:lang w:val="en-US"/>
        </w:rPr>
        <w:t xml:space="preserve"> evaluate the stability of sorting configurations RV values were computed as described above. </w:t>
      </w:r>
      <w:r w:rsidR="00E265C5">
        <w:rPr>
          <w:rFonts w:ascii="Verdana" w:eastAsia="MS Gothic" w:hAnsi="Verdana"/>
          <w:iCs/>
          <w:color w:val="000000"/>
          <w:sz w:val="18"/>
          <w:szCs w:val="18"/>
          <w:lang w:val="en-US"/>
        </w:rPr>
        <w:t xml:space="preserve">Results are presented here </w:t>
      </w:r>
      <w:r>
        <w:rPr>
          <w:rFonts w:ascii="Verdana" w:eastAsia="MS Gothic" w:hAnsi="Verdana"/>
          <w:iCs/>
          <w:color w:val="000000"/>
          <w:sz w:val="18"/>
          <w:szCs w:val="18"/>
          <w:lang w:val="en-US"/>
        </w:rPr>
        <w:t>considering first</w:t>
      </w:r>
      <w:r w:rsidR="00E265C5">
        <w:rPr>
          <w:rFonts w:ascii="Verdana" w:eastAsia="MS Gothic" w:hAnsi="Verdana"/>
          <w:iCs/>
          <w:color w:val="000000"/>
          <w:sz w:val="18"/>
          <w:szCs w:val="18"/>
          <w:lang w:val="en-US"/>
        </w:rPr>
        <w:t xml:space="preserve"> elderly and adolescent sorting data for peas, a familiar product with both age groups in both countries. </w:t>
      </w:r>
    </w:p>
    <w:p w:rsidR="00E265C5" w:rsidRDefault="00E265C5" w:rsidP="00E265C5">
      <w:pPr>
        <w:spacing w:after="0" w:line="360" w:lineRule="auto"/>
        <w:jc w:val="both"/>
        <w:rPr>
          <w:rFonts w:ascii="Verdana" w:eastAsia="MS Gothic" w:hAnsi="Verdana"/>
          <w:iCs/>
          <w:color w:val="000000"/>
          <w:sz w:val="18"/>
          <w:szCs w:val="18"/>
          <w:lang w:val="en-US"/>
        </w:rPr>
      </w:pPr>
      <w:r w:rsidRPr="00E405B3">
        <w:rPr>
          <w:rFonts w:ascii="Verdana" w:eastAsia="MS Gothic" w:hAnsi="Verdana"/>
          <w:iCs/>
          <w:color w:val="000000"/>
          <w:sz w:val="18"/>
          <w:szCs w:val="18"/>
          <w:lang w:val="en-US"/>
        </w:rPr>
        <w:t xml:space="preserve">Table </w:t>
      </w:r>
      <w:r w:rsidR="00E47AE7" w:rsidRPr="00E405B3">
        <w:rPr>
          <w:rFonts w:ascii="Verdana" w:eastAsia="MS Gothic" w:hAnsi="Verdana"/>
          <w:iCs/>
          <w:sz w:val="18"/>
          <w:szCs w:val="18"/>
          <w:lang w:val="en-US"/>
        </w:rPr>
        <w:t>5</w:t>
      </w:r>
      <w:r w:rsidRPr="002D7E02">
        <w:rPr>
          <w:rFonts w:ascii="Verdana" w:eastAsia="MS Gothic" w:hAnsi="Verdana"/>
          <w:iCs/>
          <w:color w:val="000000"/>
          <w:sz w:val="18"/>
          <w:szCs w:val="18"/>
          <w:lang w:val="en-US"/>
        </w:rPr>
        <w:t xml:space="preserve"> reports the results </w:t>
      </w:r>
      <w:r>
        <w:rPr>
          <w:rFonts w:ascii="Verdana" w:eastAsia="MS Gothic" w:hAnsi="Verdana"/>
          <w:iCs/>
          <w:color w:val="000000"/>
          <w:sz w:val="18"/>
          <w:szCs w:val="18"/>
          <w:lang w:val="en-US"/>
        </w:rPr>
        <w:t>relative to</w:t>
      </w:r>
      <w:r w:rsidRPr="002D7E02">
        <w:rPr>
          <w:rFonts w:ascii="Verdana" w:eastAsia="MS Gothic" w:hAnsi="Verdana"/>
          <w:iCs/>
          <w:color w:val="000000"/>
          <w:sz w:val="18"/>
          <w:szCs w:val="18"/>
          <w:lang w:val="en-US"/>
        </w:rPr>
        <w:t xml:space="preserve"> </w:t>
      </w:r>
      <w:r>
        <w:rPr>
          <w:rFonts w:ascii="Verdana" w:eastAsia="MS Gothic" w:hAnsi="Verdana"/>
          <w:iCs/>
          <w:color w:val="000000"/>
          <w:sz w:val="18"/>
          <w:szCs w:val="18"/>
          <w:lang w:val="en-US"/>
        </w:rPr>
        <w:t>peas</w:t>
      </w:r>
      <w:r w:rsidRPr="002D7E02">
        <w:rPr>
          <w:rFonts w:ascii="Verdana" w:eastAsia="MS Gothic" w:hAnsi="Verdana"/>
          <w:iCs/>
          <w:color w:val="000000"/>
          <w:sz w:val="18"/>
          <w:szCs w:val="18"/>
          <w:lang w:val="en-US"/>
        </w:rPr>
        <w:t xml:space="preserve"> sample</w:t>
      </w:r>
      <w:r>
        <w:rPr>
          <w:rFonts w:ascii="Verdana" w:eastAsia="MS Gothic" w:hAnsi="Verdana"/>
          <w:iCs/>
          <w:color w:val="000000"/>
          <w:sz w:val="18"/>
          <w:szCs w:val="18"/>
          <w:lang w:val="en-US"/>
        </w:rPr>
        <w:t xml:space="preserve">s for </w:t>
      </w:r>
      <w:r w:rsidRPr="002D7E02">
        <w:rPr>
          <w:rFonts w:ascii="Verdana" w:eastAsia="MS Gothic" w:hAnsi="Verdana"/>
          <w:iCs/>
          <w:color w:val="000000"/>
          <w:sz w:val="18"/>
          <w:szCs w:val="18"/>
          <w:lang w:val="en-US"/>
        </w:rPr>
        <w:t>elderly</w:t>
      </w:r>
      <w:r>
        <w:rPr>
          <w:rFonts w:ascii="Verdana" w:eastAsia="MS Gothic" w:hAnsi="Verdana"/>
          <w:iCs/>
          <w:color w:val="000000"/>
          <w:sz w:val="18"/>
          <w:szCs w:val="18"/>
          <w:lang w:val="en-US"/>
        </w:rPr>
        <w:t xml:space="preserve"> respondents from</w:t>
      </w:r>
      <w:r w:rsidRPr="002D7E02">
        <w:rPr>
          <w:rFonts w:ascii="Verdana" w:eastAsia="MS Gothic" w:hAnsi="Verdana"/>
          <w:iCs/>
          <w:color w:val="000000"/>
          <w:sz w:val="18"/>
          <w:szCs w:val="18"/>
          <w:lang w:val="en-US"/>
        </w:rPr>
        <w:t xml:space="preserve"> </w:t>
      </w:r>
      <w:r>
        <w:rPr>
          <w:rFonts w:ascii="Verdana" w:eastAsia="MS Gothic" w:hAnsi="Verdana"/>
          <w:iCs/>
          <w:color w:val="000000"/>
          <w:sz w:val="18"/>
          <w:szCs w:val="18"/>
          <w:lang w:val="en-US"/>
        </w:rPr>
        <w:t>both countries</w:t>
      </w:r>
      <w:r w:rsidRPr="002D7E02">
        <w:rPr>
          <w:rFonts w:ascii="Verdana" w:eastAsia="MS Gothic" w:hAnsi="Verdana"/>
          <w:iCs/>
          <w:color w:val="000000"/>
          <w:sz w:val="18"/>
          <w:szCs w:val="18"/>
          <w:lang w:val="en-US"/>
        </w:rPr>
        <w:t>.</w:t>
      </w:r>
    </w:p>
    <w:p w:rsidR="00E47AE7" w:rsidRDefault="00E265C5" w:rsidP="00E265C5">
      <w:pPr>
        <w:spacing w:after="0" w:line="360" w:lineRule="auto"/>
        <w:jc w:val="both"/>
        <w:rPr>
          <w:rFonts w:ascii="Verdana" w:eastAsia="MS Gothic" w:hAnsi="Verdana"/>
          <w:iCs/>
          <w:color w:val="000000"/>
          <w:sz w:val="18"/>
          <w:szCs w:val="18"/>
          <w:lang w:val="en-US"/>
        </w:rPr>
      </w:pPr>
      <w:r w:rsidRPr="0023347F">
        <w:rPr>
          <w:rFonts w:ascii="Verdana" w:eastAsia="MS Gothic" w:hAnsi="Verdana"/>
          <w:iCs/>
          <w:color w:val="000000"/>
          <w:sz w:val="18"/>
          <w:szCs w:val="18"/>
          <w:lang w:val="en-US"/>
        </w:rPr>
        <w:t>Considering the “FST N” column</w:t>
      </w:r>
      <w:r>
        <w:rPr>
          <w:rFonts w:ascii="Verdana" w:eastAsia="MS Gothic" w:hAnsi="Verdana"/>
          <w:iCs/>
          <w:color w:val="000000"/>
          <w:sz w:val="18"/>
          <w:szCs w:val="18"/>
          <w:lang w:val="en-US"/>
        </w:rPr>
        <w:t>s</w:t>
      </w:r>
      <w:r w:rsidRPr="0023347F">
        <w:rPr>
          <w:rFonts w:ascii="Verdana" w:eastAsia="MS Gothic" w:hAnsi="Verdana"/>
          <w:iCs/>
          <w:color w:val="000000"/>
          <w:sz w:val="18"/>
          <w:szCs w:val="18"/>
          <w:lang w:val="en-US"/>
        </w:rPr>
        <w:t xml:space="preserve"> which reports the </w:t>
      </w:r>
      <w:r w:rsidR="00E2368F" w:rsidRPr="0023347F">
        <w:rPr>
          <w:rFonts w:ascii="Verdana" w:eastAsia="MS Gothic" w:hAnsi="Verdana"/>
          <w:iCs/>
          <w:color w:val="000000"/>
          <w:sz w:val="18"/>
          <w:szCs w:val="18"/>
          <w:lang w:val="en-US"/>
        </w:rPr>
        <w:t>RV values</w:t>
      </w:r>
      <w:r w:rsidRPr="0023347F">
        <w:rPr>
          <w:rFonts w:ascii="Verdana" w:eastAsia="MS Gothic" w:hAnsi="Verdana"/>
          <w:iCs/>
          <w:color w:val="000000"/>
          <w:sz w:val="18"/>
          <w:szCs w:val="18"/>
          <w:lang w:val="en-US"/>
        </w:rPr>
        <w:t xml:space="preserve"> between the sorting co</w:t>
      </w:r>
      <w:r w:rsidR="00E2368F">
        <w:rPr>
          <w:rFonts w:ascii="Verdana" w:eastAsia="MS Gothic" w:hAnsi="Verdana"/>
          <w:iCs/>
          <w:color w:val="000000"/>
          <w:sz w:val="18"/>
          <w:szCs w:val="18"/>
          <w:lang w:val="en-US"/>
        </w:rPr>
        <w:t xml:space="preserve">nfigurations obtained from all subject (N) and from </w:t>
      </w:r>
      <w:r w:rsidRPr="0023347F">
        <w:rPr>
          <w:rFonts w:ascii="Verdana" w:eastAsia="MS Gothic" w:hAnsi="Verdana"/>
          <w:iCs/>
          <w:color w:val="000000"/>
          <w:sz w:val="18"/>
          <w:szCs w:val="18"/>
          <w:lang w:val="en-US"/>
        </w:rPr>
        <w:t>“m” number of  subjects it can be noted that a value of 0.9</w:t>
      </w:r>
      <w:r>
        <w:rPr>
          <w:rFonts w:ascii="Verdana" w:eastAsia="MS Gothic" w:hAnsi="Verdana"/>
          <w:iCs/>
          <w:color w:val="000000"/>
          <w:sz w:val="18"/>
          <w:szCs w:val="18"/>
          <w:lang w:val="en-US"/>
        </w:rPr>
        <w:t>5</w:t>
      </w:r>
      <w:r w:rsidRPr="0023347F">
        <w:rPr>
          <w:rFonts w:ascii="Verdana" w:eastAsia="MS Gothic" w:hAnsi="Verdana"/>
          <w:iCs/>
          <w:color w:val="000000"/>
          <w:sz w:val="18"/>
          <w:szCs w:val="18"/>
          <w:lang w:val="en-US"/>
        </w:rPr>
        <w:t xml:space="preserve"> is reached with </w:t>
      </w:r>
      <w:r>
        <w:rPr>
          <w:rFonts w:ascii="Verdana" w:eastAsia="MS Gothic" w:hAnsi="Verdana"/>
          <w:iCs/>
          <w:color w:val="000000"/>
          <w:sz w:val="18"/>
          <w:szCs w:val="18"/>
          <w:lang w:val="en-US"/>
        </w:rPr>
        <w:t>20-30</w:t>
      </w:r>
      <w:r w:rsidRPr="0023347F">
        <w:rPr>
          <w:rFonts w:ascii="Verdana" w:eastAsia="MS Gothic" w:hAnsi="Verdana"/>
          <w:iCs/>
          <w:color w:val="000000"/>
          <w:sz w:val="18"/>
          <w:szCs w:val="18"/>
          <w:lang w:val="en-US"/>
        </w:rPr>
        <w:t xml:space="preserve"> subjects for </w:t>
      </w:r>
      <w:r>
        <w:rPr>
          <w:rFonts w:ascii="Verdana" w:eastAsia="MS Gothic" w:hAnsi="Verdana"/>
          <w:iCs/>
          <w:color w:val="000000"/>
          <w:sz w:val="18"/>
          <w:szCs w:val="18"/>
          <w:lang w:val="en-US"/>
        </w:rPr>
        <w:t>French respondents</w:t>
      </w:r>
      <w:r w:rsidRPr="0023347F">
        <w:rPr>
          <w:rFonts w:ascii="Verdana" w:eastAsia="MS Gothic" w:hAnsi="Verdana"/>
          <w:iCs/>
          <w:color w:val="000000"/>
          <w:sz w:val="18"/>
          <w:szCs w:val="18"/>
          <w:lang w:val="en-US"/>
        </w:rPr>
        <w:t xml:space="preserve"> and </w:t>
      </w:r>
      <w:r>
        <w:rPr>
          <w:rFonts w:ascii="Verdana" w:eastAsia="MS Gothic" w:hAnsi="Verdana"/>
          <w:iCs/>
          <w:color w:val="000000"/>
          <w:sz w:val="18"/>
          <w:szCs w:val="18"/>
          <w:lang w:val="en-US"/>
        </w:rPr>
        <w:t xml:space="preserve">30-40 for Italians. </w:t>
      </w:r>
      <w:r w:rsidRPr="0023347F">
        <w:rPr>
          <w:rFonts w:ascii="Verdana" w:eastAsia="MS Gothic" w:hAnsi="Verdana"/>
          <w:iCs/>
          <w:color w:val="000000"/>
          <w:sz w:val="18"/>
          <w:szCs w:val="18"/>
          <w:lang w:val="en-US"/>
        </w:rPr>
        <w:t xml:space="preserve"> </w:t>
      </w:r>
      <w:r>
        <w:rPr>
          <w:rFonts w:ascii="Verdana" w:eastAsia="MS Gothic" w:hAnsi="Verdana"/>
          <w:iCs/>
          <w:color w:val="000000"/>
          <w:sz w:val="18"/>
          <w:szCs w:val="18"/>
          <w:lang w:val="en-US"/>
        </w:rPr>
        <w:t xml:space="preserve">Furthermore, when “m” increases the RV value between sorting and DA configuration increases too. </w:t>
      </w:r>
      <w:r w:rsidRPr="00C043CF">
        <w:rPr>
          <w:rFonts w:ascii="Verdana" w:eastAsia="MS Gothic" w:hAnsi="Verdana"/>
          <w:iCs/>
          <w:color w:val="000000"/>
          <w:sz w:val="18"/>
          <w:szCs w:val="18"/>
          <w:lang w:val="en-US"/>
        </w:rPr>
        <w:t>Thus</w:t>
      </w:r>
      <w:r w:rsidR="00E405B3">
        <w:rPr>
          <w:rFonts w:ascii="Verdana" w:eastAsia="MS Gothic" w:hAnsi="Verdana"/>
          <w:iCs/>
          <w:color w:val="000000"/>
          <w:sz w:val="18"/>
          <w:szCs w:val="18"/>
          <w:lang w:val="en-US"/>
        </w:rPr>
        <w:t>,</w:t>
      </w:r>
      <w:r w:rsidRPr="00C043CF">
        <w:rPr>
          <w:rFonts w:ascii="Verdana" w:eastAsia="MS Gothic" w:hAnsi="Verdana"/>
          <w:iCs/>
          <w:color w:val="000000"/>
          <w:sz w:val="18"/>
          <w:szCs w:val="18"/>
          <w:lang w:val="en-US"/>
        </w:rPr>
        <w:t xml:space="preserve"> th</w:t>
      </w:r>
      <w:r>
        <w:rPr>
          <w:rFonts w:ascii="Verdana" w:eastAsia="MS Gothic" w:hAnsi="Verdana"/>
          <w:iCs/>
          <w:color w:val="000000"/>
          <w:sz w:val="18"/>
          <w:szCs w:val="18"/>
          <w:lang w:val="en-US"/>
        </w:rPr>
        <w:t>e trend of these RV</w:t>
      </w:r>
      <w:r w:rsidRPr="00795822">
        <w:rPr>
          <w:rFonts w:ascii="Verdana" w:eastAsia="MS Gothic" w:hAnsi="Verdana"/>
          <w:iCs/>
          <w:color w:val="000000"/>
          <w:sz w:val="18"/>
          <w:szCs w:val="18"/>
          <w:vertAlign w:val="subscript"/>
          <w:lang w:val="en-US"/>
        </w:rPr>
        <w:t>DA</w:t>
      </w:r>
      <w:r>
        <w:rPr>
          <w:rFonts w:ascii="Verdana" w:eastAsia="MS Gothic" w:hAnsi="Verdana"/>
          <w:iCs/>
          <w:color w:val="000000"/>
          <w:sz w:val="18"/>
          <w:szCs w:val="18"/>
          <w:lang w:val="en-US"/>
        </w:rPr>
        <w:t xml:space="preserve"> values</w:t>
      </w:r>
      <w:r w:rsidRPr="00C043CF">
        <w:rPr>
          <w:rFonts w:ascii="Verdana" w:eastAsia="MS Gothic" w:hAnsi="Verdana"/>
          <w:iCs/>
          <w:color w:val="000000"/>
          <w:sz w:val="18"/>
          <w:szCs w:val="18"/>
          <w:lang w:val="en-US"/>
        </w:rPr>
        <w:t xml:space="preserve"> can be useful to identify the number of subjects necessary to </w:t>
      </w:r>
      <w:r>
        <w:rPr>
          <w:rFonts w:ascii="Verdana" w:eastAsia="MS Gothic" w:hAnsi="Verdana"/>
          <w:iCs/>
          <w:color w:val="000000"/>
          <w:sz w:val="18"/>
          <w:szCs w:val="18"/>
          <w:lang w:val="en-US"/>
        </w:rPr>
        <w:t>obtain a stable</w:t>
      </w:r>
      <w:r w:rsidRPr="00C043CF">
        <w:rPr>
          <w:rFonts w:ascii="Verdana" w:eastAsia="MS Gothic" w:hAnsi="Verdana"/>
          <w:iCs/>
          <w:color w:val="000000"/>
          <w:sz w:val="18"/>
          <w:szCs w:val="18"/>
          <w:lang w:val="en-US"/>
        </w:rPr>
        <w:t xml:space="preserve"> sorting configuration</w:t>
      </w:r>
      <w:r>
        <w:rPr>
          <w:rFonts w:ascii="Verdana" w:eastAsia="MS Gothic" w:hAnsi="Verdana"/>
          <w:iCs/>
          <w:color w:val="000000"/>
          <w:sz w:val="18"/>
          <w:szCs w:val="18"/>
          <w:lang w:val="en-US"/>
        </w:rPr>
        <w:t xml:space="preserve"> in relation to a perceptual map from descriptive data</w:t>
      </w:r>
      <w:r w:rsidRPr="00C043CF">
        <w:rPr>
          <w:rFonts w:ascii="Verdana" w:eastAsia="MS Gothic" w:hAnsi="Verdana"/>
          <w:iCs/>
          <w:color w:val="000000"/>
          <w:sz w:val="18"/>
          <w:szCs w:val="18"/>
          <w:lang w:val="en-US"/>
        </w:rPr>
        <w:t xml:space="preserve">. </w:t>
      </w:r>
    </w:p>
    <w:p w:rsidR="00E265C5" w:rsidRDefault="00E265C5" w:rsidP="00E265C5">
      <w:pPr>
        <w:spacing w:after="0" w:line="360" w:lineRule="auto"/>
        <w:jc w:val="both"/>
        <w:rPr>
          <w:rFonts w:ascii="Verdana" w:eastAsia="MS Gothic" w:hAnsi="Verdana"/>
          <w:iCs/>
          <w:color w:val="000000"/>
          <w:sz w:val="18"/>
          <w:szCs w:val="18"/>
          <w:lang w:val="en-US"/>
        </w:rPr>
      </w:pPr>
      <w:r w:rsidRPr="00C043CF">
        <w:rPr>
          <w:rFonts w:ascii="Verdana" w:eastAsia="MS Gothic" w:hAnsi="Verdana"/>
          <w:iCs/>
          <w:color w:val="000000"/>
          <w:sz w:val="18"/>
          <w:szCs w:val="18"/>
          <w:lang w:val="en-US"/>
        </w:rPr>
        <w:t xml:space="preserve">This is evident considering the graph reported </w:t>
      </w:r>
      <w:r w:rsidRPr="00E405B3">
        <w:rPr>
          <w:rFonts w:ascii="Verdana" w:eastAsia="MS Gothic" w:hAnsi="Verdana"/>
          <w:iCs/>
          <w:color w:val="000000"/>
          <w:sz w:val="18"/>
          <w:szCs w:val="18"/>
          <w:lang w:val="en-US"/>
        </w:rPr>
        <w:t xml:space="preserve">in </w:t>
      </w:r>
      <w:r w:rsidR="00E47AE7" w:rsidRPr="00E405B3">
        <w:rPr>
          <w:rFonts w:ascii="Verdana" w:eastAsia="MS Gothic" w:hAnsi="Verdana"/>
          <w:iCs/>
          <w:sz w:val="18"/>
          <w:szCs w:val="18"/>
          <w:lang w:val="en-US"/>
        </w:rPr>
        <w:t>F</w:t>
      </w:r>
      <w:r w:rsidRPr="00E405B3">
        <w:rPr>
          <w:rFonts w:ascii="Verdana" w:eastAsia="MS Gothic" w:hAnsi="Verdana"/>
          <w:iCs/>
          <w:sz w:val="18"/>
          <w:szCs w:val="18"/>
          <w:lang w:val="en-US"/>
        </w:rPr>
        <w:t xml:space="preserve">igure </w:t>
      </w:r>
      <w:r w:rsidR="00E47AE7" w:rsidRPr="00E405B3">
        <w:rPr>
          <w:rFonts w:ascii="Verdana" w:eastAsia="MS Gothic" w:hAnsi="Verdana"/>
          <w:iCs/>
          <w:sz w:val="18"/>
          <w:szCs w:val="18"/>
          <w:lang w:val="en-US"/>
        </w:rPr>
        <w:t>7</w:t>
      </w:r>
      <w:r w:rsidRPr="00E405B3">
        <w:rPr>
          <w:rFonts w:ascii="Verdana" w:eastAsia="MS Gothic" w:hAnsi="Verdana"/>
          <w:iCs/>
          <w:color w:val="000000"/>
          <w:sz w:val="18"/>
          <w:szCs w:val="18"/>
          <w:lang w:val="en-US"/>
        </w:rPr>
        <w:t>.</w:t>
      </w:r>
      <w:r w:rsidRPr="00C043CF">
        <w:rPr>
          <w:rFonts w:ascii="Verdana" w:eastAsia="MS Gothic" w:hAnsi="Verdana"/>
          <w:iCs/>
          <w:color w:val="000000"/>
          <w:sz w:val="18"/>
          <w:szCs w:val="18"/>
          <w:lang w:val="en-US"/>
        </w:rPr>
        <w:t xml:space="preserve"> </w:t>
      </w:r>
      <w:r>
        <w:rPr>
          <w:rFonts w:ascii="Verdana" w:eastAsia="MS Gothic" w:hAnsi="Verdana"/>
          <w:iCs/>
          <w:color w:val="000000"/>
          <w:sz w:val="18"/>
          <w:szCs w:val="18"/>
          <w:lang w:val="en-US"/>
        </w:rPr>
        <w:t>When “m” is equal or higher than 50, the RV</w:t>
      </w:r>
      <w:r w:rsidRPr="00795822">
        <w:rPr>
          <w:rFonts w:ascii="Verdana" w:eastAsia="MS Gothic" w:hAnsi="Verdana"/>
          <w:iCs/>
          <w:color w:val="000000"/>
          <w:sz w:val="18"/>
          <w:szCs w:val="18"/>
          <w:vertAlign w:val="subscript"/>
          <w:lang w:val="en-US"/>
        </w:rPr>
        <w:t>DA</w:t>
      </w:r>
      <w:r>
        <w:rPr>
          <w:rFonts w:ascii="Verdana" w:eastAsia="MS Gothic" w:hAnsi="Verdana"/>
          <w:iCs/>
          <w:color w:val="000000"/>
          <w:sz w:val="18"/>
          <w:szCs w:val="18"/>
          <w:lang w:val="en-US"/>
        </w:rPr>
        <w:t xml:space="preserve"> curve tends to reach a plateau</w:t>
      </w:r>
      <w:r w:rsidR="00906702">
        <w:rPr>
          <w:rFonts w:ascii="Verdana" w:eastAsia="MS Gothic" w:hAnsi="Verdana"/>
          <w:iCs/>
          <w:color w:val="000000"/>
          <w:sz w:val="18"/>
          <w:szCs w:val="18"/>
          <w:lang w:val="en-US"/>
        </w:rPr>
        <w:t>.</w:t>
      </w:r>
      <w:r>
        <w:rPr>
          <w:rFonts w:ascii="Verdana" w:eastAsia="MS Gothic" w:hAnsi="Verdana"/>
          <w:iCs/>
          <w:color w:val="000000"/>
          <w:sz w:val="18"/>
          <w:szCs w:val="18"/>
          <w:lang w:val="en-US"/>
        </w:rPr>
        <w:t xml:space="preserve">  The trend tends to be similar in the two countries. </w:t>
      </w:r>
    </w:p>
    <w:p w:rsidR="00E265C5" w:rsidRDefault="00E265C5" w:rsidP="00E265C5">
      <w:pPr>
        <w:spacing w:after="0" w:line="360" w:lineRule="auto"/>
        <w:jc w:val="both"/>
        <w:rPr>
          <w:rFonts w:ascii="Verdana" w:eastAsia="MS Gothic" w:hAnsi="Verdana"/>
          <w:iCs/>
          <w:color w:val="000000"/>
          <w:sz w:val="18"/>
          <w:szCs w:val="18"/>
          <w:lang w:val="en-US"/>
        </w:rPr>
      </w:pPr>
    </w:p>
    <w:p w:rsidR="00E265C5" w:rsidRDefault="00E265C5" w:rsidP="00E47AE7">
      <w:pPr>
        <w:spacing w:after="0" w:line="240" w:lineRule="auto"/>
        <w:ind w:right="-46"/>
        <w:jc w:val="both"/>
        <w:rPr>
          <w:rFonts w:ascii="Verdana" w:eastAsia="MS Gothic" w:hAnsi="Verdana"/>
          <w:iCs/>
          <w:color w:val="000000" w:themeColor="text1"/>
          <w:sz w:val="18"/>
          <w:szCs w:val="18"/>
          <w:lang w:val="en-US"/>
        </w:rPr>
      </w:pPr>
      <w:r w:rsidRPr="00E47AE7">
        <w:rPr>
          <w:rFonts w:ascii="Verdana" w:eastAsia="MS Gothic" w:hAnsi="Verdana"/>
          <w:b/>
          <w:iCs/>
          <w:sz w:val="18"/>
          <w:szCs w:val="18"/>
          <w:lang w:val="en-US"/>
        </w:rPr>
        <w:t xml:space="preserve">Table </w:t>
      </w:r>
      <w:r w:rsidR="00E47AE7" w:rsidRPr="00E47AE7">
        <w:rPr>
          <w:rFonts w:ascii="Verdana" w:eastAsia="MS Gothic" w:hAnsi="Verdana"/>
          <w:b/>
          <w:iCs/>
          <w:sz w:val="18"/>
          <w:szCs w:val="18"/>
          <w:lang w:val="en-US"/>
        </w:rPr>
        <w:t>5</w:t>
      </w:r>
      <w:r>
        <w:rPr>
          <w:rFonts w:ascii="Verdana" w:eastAsia="MS Gothic" w:hAnsi="Verdana"/>
          <w:iCs/>
          <w:color w:val="000000" w:themeColor="text1"/>
          <w:sz w:val="18"/>
          <w:szCs w:val="18"/>
          <w:lang w:val="en-US"/>
        </w:rPr>
        <w:t>: RV c</w:t>
      </w:r>
      <w:r w:rsidRPr="00270164">
        <w:rPr>
          <w:rFonts w:ascii="Verdana" w:eastAsia="MS Gothic" w:hAnsi="Verdana"/>
          <w:iCs/>
          <w:color w:val="000000" w:themeColor="text1"/>
          <w:sz w:val="18"/>
          <w:szCs w:val="18"/>
          <w:lang w:val="en-US"/>
        </w:rPr>
        <w:t>oefficient values of sample configurations in th</w:t>
      </w:r>
      <w:r>
        <w:rPr>
          <w:rFonts w:ascii="Verdana" w:eastAsia="MS Gothic" w:hAnsi="Verdana"/>
          <w:iCs/>
          <w:color w:val="000000" w:themeColor="text1"/>
          <w:sz w:val="18"/>
          <w:szCs w:val="18"/>
          <w:lang w:val="en-US"/>
        </w:rPr>
        <w:t xml:space="preserve">e first two dimensions of </w:t>
      </w:r>
      <w:r w:rsidR="00E2368F">
        <w:rPr>
          <w:rFonts w:ascii="Verdana" w:eastAsia="MS Gothic" w:hAnsi="Verdana"/>
          <w:iCs/>
          <w:color w:val="000000" w:themeColor="text1"/>
          <w:sz w:val="18"/>
          <w:szCs w:val="18"/>
          <w:lang w:val="en-US"/>
        </w:rPr>
        <w:t>the sorting</w:t>
      </w:r>
      <w:r w:rsidRPr="00270164">
        <w:rPr>
          <w:rFonts w:ascii="Verdana" w:eastAsia="MS Gothic" w:hAnsi="Verdana"/>
          <w:iCs/>
          <w:color w:val="000000" w:themeColor="text1"/>
          <w:sz w:val="18"/>
          <w:szCs w:val="18"/>
          <w:lang w:val="en-US"/>
        </w:rPr>
        <w:t xml:space="preserve"> configuration with respect to the reference (FST N), DA, and IPM maps as function of the number of consumers considered in the panels for peas. </w:t>
      </w:r>
      <w:r w:rsidR="00E2368F" w:rsidRPr="00270164">
        <w:rPr>
          <w:rFonts w:ascii="Verdana" w:eastAsia="MS Gothic" w:hAnsi="Verdana"/>
          <w:iCs/>
          <w:color w:val="000000" w:themeColor="text1"/>
          <w:sz w:val="18"/>
          <w:szCs w:val="18"/>
          <w:lang w:val="en-US"/>
        </w:rPr>
        <w:t>Data from</w:t>
      </w:r>
      <w:r w:rsidRPr="00270164">
        <w:rPr>
          <w:rFonts w:ascii="Verdana" w:eastAsia="MS Gothic" w:hAnsi="Verdana"/>
          <w:iCs/>
          <w:color w:val="000000" w:themeColor="text1"/>
          <w:sz w:val="18"/>
          <w:szCs w:val="18"/>
          <w:lang w:val="en-US"/>
        </w:rPr>
        <w:t xml:space="preserve"> Italian  and French elderly respondents.</w:t>
      </w:r>
    </w:p>
    <w:p w:rsidR="00E265C5" w:rsidRPr="00270164" w:rsidRDefault="00E265C5" w:rsidP="00E47AE7">
      <w:pPr>
        <w:spacing w:after="0" w:line="240" w:lineRule="auto"/>
        <w:ind w:right="-46"/>
        <w:jc w:val="both"/>
        <w:rPr>
          <w:rFonts w:ascii="Verdana" w:eastAsia="MS Gothic" w:hAnsi="Verdana"/>
          <w:iCs/>
          <w:color w:val="000000" w:themeColor="text1"/>
          <w:sz w:val="18"/>
          <w:szCs w:val="18"/>
          <w:lang w:val="en-US"/>
        </w:rPr>
      </w:pPr>
    </w:p>
    <w:tbl>
      <w:tblPr>
        <w:tblW w:w="6764" w:type="dxa"/>
        <w:jc w:val="center"/>
        <w:tblCellMar>
          <w:left w:w="70" w:type="dxa"/>
          <w:right w:w="70" w:type="dxa"/>
        </w:tblCellMar>
        <w:tblLook w:val="04A0" w:firstRow="1" w:lastRow="0" w:firstColumn="1" w:lastColumn="0" w:noHBand="0" w:noVBand="1"/>
      </w:tblPr>
      <w:tblGrid>
        <w:gridCol w:w="1004"/>
        <w:gridCol w:w="960"/>
        <w:gridCol w:w="960"/>
        <w:gridCol w:w="960"/>
        <w:gridCol w:w="960"/>
        <w:gridCol w:w="960"/>
        <w:gridCol w:w="960"/>
      </w:tblGrid>
      <w:tr w:rsidR="00E265C5" w:rsidRPr="00906702" w:rsidTr="00E265C5">
        <w:trPr>
          <w:trHeight w:val="315"/>
          <w:jc w:val="center"/>
        </w:trPr>
        <w:tc>
          <w:tcPr>
            <w:tcW w:w="1004" w:type="dxa"/>
            <w:tcBorders>
              <w:top w:val="single" w:sz="8" w:space="0" w:color="auto"/>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en-US" w:eastAsia="it-IT"/>
              </w:rPr>
            </w:pPr>
            <w:r w:rsidRPr="00906702">
              <w:rPr>
                <w:rFonts w:ascii="Verdana" w:eastAsia="Times New Roman" w:hAnsi="Verdana"/>
                <w:color w:val="000000"/>
                <w:sz w:val="18"/>
                <w:szCs w:val="18"/>
                <w:lang w:val="en-US" w:eastAsia="it-IT"/>
              </w:rPr>
              <w:t> </w:t>
            </w:r>
          </w:p>
        </w:tc>
        <w:tc>
          <w:tcPr>
            <w:tcW w:w="5760" w:type="dxa"/>
            <w:gridSpan w:val="6"/>
            <w:tcBorders>
              <w:top w:val="single" w:sz="8" w:space="0" w:color="auto"/>
              <w:left w:val="nil"/>
              <w:bottom w:val="single" w:sz="8" w:space="0" w:color="000000"/>
              <w:right w:val="nil"/>
            </w:tcBorders>
            <w:shd w:val="clear" w:color="auto" w:fill="auto"/>
            <w:noWrap/>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en-US" w:eastAsia="it-IT"/>
              </w:rPr>
              <w:t>RV coefficient</w:t>
            </w:r>
          </w:p>
        </w:tc>
      </w:tr>
      <w:tr w:rsidR="00E265C5" w:rsidRPr="00906702" w:rsidTr="00E265C5">
        <w:trPr>
          <w:trHeight w:val="315"/>
          <w:jc w:val="center"/>
        </w:trPr>
        <w:tc>
          <w:tcPr>
            <w:tcW w:w="1004" w:type="dxa"/>
            <w:tcBorders>
              <w:top w:val="nil"/>
              <w:left w:val="nil"/>
              <w:bottom w:val="nil"/>
              <w:right w:val="nil"/>
            </w:tcBorders>
            <w:shd w:val="clear" w:color="auto" w:fill="auto"/>
            <w:noWrap/>
            <w:vAlign w:val="bottom"/>
            <w:hideMark/>
          </w:tcPr>
          <w:p w:rsidR="00E265C5" w:rsidRPr="00906702" w:rsidRDefault="00E265C5" w:rsidP="00E265C5">
            <w:pPr>
              <w:spacing w:after="0" w:line="240" w:lineRule="auto"/>
              <w:rPr>
                <w:rFonts w:ascii="Verdana" w:eastAsia="Times New Roman" w:hAnsi="Verdana"/>
                <w:color w:val="000000"/>
                <w:sz w:val="18"/>
                <w:szCs w:val="18"/>
                <w:lang w:val="it-IT" w:eastAsia="it-IT"/>
              </w:rPr>
            </w:pPr>
          </w:p>
        </w:tc>
        <w:tc>
          <w:tcPr>
            <w:tcW w:w="2880" w:type="dxa"/>
            <w:gridSpan w:val="3"/>
            <w:tcBorders>
              <w:top w:val="single" w:sz="8" w:space="0" w:color="000000"/>
              <w:left w:val="nil"/>
              <w:bottom w:val="single" w:sz="8" w:space="0" w:color="000000"/>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i/>
                <w:iCs/>
                <w:color w:val="000000"/>
                <w:sz w:val="18"/>
                <w:szCs w:val="18"/>
                <w:lang w:val="it-IT" w:eastAsia="it-IT"/>
              </w:rPr>
            </w:pPr>
            <w:r w:rsidRPr="00906702">
              <w:rPr>
                <w:rFonts w:ascii="Verdana" w:eastAsia="Times New Roman" w:hAnsi="Verdana"/>
                <w:i/>
                <w:iCs/>
                <w:color w:val="000000"/>
                <w:sz w:val="18"/>
                <w:szCs w:val="18"/>
                <w:lang w:val="en-US" w:eastAsia="it-IT"/>
              </w:rPr>
              <w:t>France</w:t>
            </w:r>
          </w:p>
        </w:tc>
        <w:tc>
          <w:tcPr>
            <w:tcW w:w="2880" w:type="dxa"/>
            <w:gridSpan w:val="3"/>
            <w:tcBorders>
              <w:top w:val="single" w:sz="8" w:space="0" w:color="000000"/>
              <w:left w:val="nil"/>
              <w:bottom w:val="single" w:sz="8" w:space="0" w:color="000000"/>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i/>
                <w:iCs/>
                <w:color w:val="000000"/>
                <w:sz w:val="18"/>
                <w:szCs w:val="18"/>
                <w:lang w:val="it-IT" w:eastAsia="it-IT"/>
              </w:rPr>
            </w:pPr>
            <w:r w:rsidRPr="00906702">
              <w:rPr>
                <w:rFonts w:ascii="Verdana" w:eastAsia="Times New Roman" w:hAnsi="Verdana"/>
                <w:i/>
                <w:iCs/>
                <w:color w:val="000000"/>
                <w:sz w:val="18"/>
                <w:szCs w:val="18"/>
                <w:lang w:val="en-US" w:eastAsia="it-IT"/>
              </w:rPr>
              <w:t>Italy</w:t>
            </w:r>
          </w:p>
        </w:tc>
      </w:tr>
      <w:tr w:rsidR="00E265C5" w:rsidRPr="00906702" w:rsidTr="00E265C5">
        <w:trPr>
          <w:trHeight w:val="525"/>
          <w:jc w:val="center"/>
        </w:trPr>
        <w:tc>
          <w:tcPr>
            <w:tcW w:w="1004"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i/>
                <w:iCs/>
                <w:color w:val="000000"/>
                <w:sz w:val="18"/>
                <w:szCs w:val="18"/>
                <w:lang w:val="it-IT" w:eastAsia="it-IT"/>
              </w:rPr>
            </w:pPr>
            <w:r w:rsidRPr="00906702">
              <w:rPr>
                <w:rFonts w:ascii="Verdana" w:eastAsia="Times New Roman" w:hAnsi="Verdana"/>
                <w:i/>
                <w:iCs/>
                <w:color w:val="000000"/>
                <w:sz w:val="18"/>
                <w:szCs w:val="18"/>
                <w:lang w:val="en-US" w:eastAsia="it-IT"/>
              </w:rPr>
              <w:t>Subjects</w:t>
            </w:r>
          </w:p>
        </w:tc>
        <w:tc>
          <w:tcPr>
            <w:tcW w:w="960" w:type="dxa"/>
            <w:vMerge w:val="restart"/>
            <w:tcBorders>
              <w:top w:val="nil"/>
              <w:left w:val="nil"/>
              <w:bottom w:val="single" w:sz="8" w:space="0" w:color="000000"/>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en-US" w:eastAsia="it-IT"/>
              </w:rPr>
              <w:t>FST (N)</w:t>
            </w:r>
          </w:p>
        </w:tc>
        <w:tc>
          <w:tcPr>
            <w:tcW w:w="960" w:type="dxa"/>
            <w:vMerge w:val="restart"/>
            <w:tcBorders>
              <w:top w:val="nil"/>
              <w:left w:val="nil"/>
              <w:bottom w:val="single" w:sz="8" w:space="0" w:color="000000"/>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en-US" w:eastAsia="it-IT"/>
              </w:rPr>
              <w:t>IPM</w:t>
            </w:r>
          </w:p>
        </w:tc>
        <w:tc>
          <w:tcPr>
            <w:tcW w:w="960" w:type="dxa"/>
            <w:vMerge w:val="restart"/>
            <w:tcBorders>
              <w:top w:val="nil"/>
              <w:left w:val="nil"/>
              <w:bottom w:val="single" w:sz="8" w:space="0" w:color="000000"/>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en-US" w:eastAsia="it-IT"/>
              </w:rPr>
              <w:t>DA</w:t>
            </w:r>
          </w:p>
        </w:tc>
        <w:tc>
          <w:tcPr>
            <w:tcW w:w="960" w:type="dxa"/>
            <w:vMerge w:val="restart"/>
            <w:tcBorders>
              <w:top w:val="nil"/>
              <w:left w:val="nil"/>
              <w:bottom w:val="single" w:sz="8" w:space="0" w:color="000000"/>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en-US" w:eastAsia="it-IT"/>
              </w:rPr>
              <w:t>FST (N)</w:t>
            </w:r>
          </w:p>
        </w:tc>
        <w:tc>
          <w:tcPr>
            <w:tcW w:w="960" w:type="dxa"/>
            <w:vMerge w:val="restart"/>
            <w:tcBorders>
              <w:top w:val="nil"/>
              <w:left w:val="nil"/>
              <w:bottom w:val="single" w:sz="8" w:space="0" w:color="000000"/>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en-US" w:eastAsia="it-IT"/>
              </w:rPr>
              <w:t>IPM</w:t>
            </w:r>
          </w:p>
        </w:tc>
        <w:tc>
          <w:tcPr>
            <w:tcW w:w="960" w:type="dxa"/>
            <w:vMerge w:val="restart"/>
            <w:tcBorders>
              <w:top w:val="nil"/>
              <w:left w:val="nil"/>
              <w:bottom w:val="single" w:sz="8" w:space="0" w:color="000000"/>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en-US" w:eastAsia="it-IT"/>
              </w:rPr>
              <w:t>DA</w:t>
            </w:r>
          </w:p>
        </w:tc>
      </w:tr>
      <w:tr w:rsidR="00E265C5" w:rsidRPr="00906702" w:rsidTr="00E265C5">
        <w:trPr>
          <w:trHeight w:val="315"/>
          <w:jc w:val="center"/>
        </w:trPr>
        <w:tc>
          <w:tcPr>
            <w:tcW w:w="1004" w:type="dxa"/>
            <w:tcBorders>
              <w:top w:val="nil"/>
              <w:left w:val="nil"/>
              <w:bottom w:val="single" w:sz="8" w:space="0" w:color="auto"/>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i/>
                <w:iCs/>
                <w:color w:val="000000"/>
                <w:sz w:val="18"/>
                <w:szCs w:val="18"/>
                <w:lang w:val="it-IT" w:eastAsia="it-IT"/>
              </w:rPr>
            </w:pPr>
            <w:r w:rsidRPr="00906702">
              <w:rPr>
                <w:rFonts w:ascii="Verdana" w:eastAsia="Times New Roman" w:hAnsi="Verdana"/>
                <w:i/>
                <w:iCs/>
                <w:color w:val="000000"/>
                <w:sz w:val="18"/>
                <w:szCs w:val="18"/>
                <w:lang w:val="en-US" w:eastAsia="it-IT"/>
              </w:rPr>
              <w:t>(m)</w:t>
            </w:r>
          </w:p>
        </w:tc>
        <w:tc>
          <w:tcPr>
            <w:tcW w:w="960" w:type="dxa"/>
            <w:vMerge/>
            <w:tcBorders>
              <w:top w:val="nil"/>
              <w:left w:val="nil"/>
              <w:bottom w:val="single" w:sz="8" w:space="0" w:color="000000"/>
              <w:right w:val="nil"/>
            </w:tcBorders>
            <w:vAlign w:val="center"/>
            <w:hideMark/>
          </w:tcPr>
          <w:p w:rsidR="00E265C5" w:rsidRPr="00906702"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906702"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906702"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906702"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906702"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906702" w:rsidRDefault="00E265C5" w:rsidP="00E265C5">
            <w:pPr>
              <w:spacing w:after="0" w:line="240" w:lineRule="auto"/>
              <w:rPr>
                <w:rFonts w:ascii="Verdana" w:eastAsia="Times New Roman" w:hAnsi="Verdana"/>
                <w:color w:val="000000"/>
                <w:sz w:val="18"/>
                <w:szCs w:val="18"/>
                <w:lang w:val="it-IT" w:eastAsia="it-IT"/>
              </w:rPr>
            </w:pPr>
          </w:p>
        </w:tc>
      </w:tr>
      <w:tr w:rsidR="00E265C5" w:rsidRPr="00906702" w:rsidTr="00E265C5">
        <w:trPr>
          <w:trHeight w:val="300"/>
          <w:jc w:val="center"/>
        </w:trPr>
        <w:tc>
          <w:tcPr>
            <w:tcW w:w="1004"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20</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949</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750</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862</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872</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686</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734</w:t>
            </w:r>
          </w:p>
        </w:tc>
      </w:tr>
      <w:tr w:rsidR="00E265C5" w:rsidRPr="00906702" w:rsidTr="00E265C5">
        <w:trPr>
          <w:trHeight w:val="300"/>
          <w:jc w:val="center"/>
        </w:trPr>
        <w:tc>
          <w:tcPr>
            <w:tcW w:w="1004"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30</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973</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730</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871</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935</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687</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797</w:t>
            </w:r>
          </w:p>
        </w:tc>
      </w:tr>
      <w:tr w:rsidR="00E265C5" w:rsidRPr="00906702" w:rsidTr="00E265C5">
        <w:trPr>
          <w:trHeight w:val="300"/>
          <w:jc w:val="center"/>
        </w:trPr>
        <w:tc>
          <w:tcPr>
            <w:tcW w:w="1004"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40</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981</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766</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881</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973</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737</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830</w:t>
            </w:r>
          </w:p>
        </w:tc>
      </w:tr>
      <w:tr w:rsidR="00E265C5" w:rsidRPr="00906702" w:rsidTr="00E265C5">
        <w:trPr>
          <w:trHeight w:val="300"/>
          <w:jc w:val="center"/>
        </w:trPr>
        <w:tc>
          <w:tcPr>
            <w:tcW w:w="1004"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50</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987</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784</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891</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978</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726</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845</w:t>
            </w:r>
          </w:p>
        </w:tc>
      </w:tr>
      <w:tr w:rsidR="00E265C5" w:rsidRPr="00906702" w:rsidTr="00E265C5">
        <w:trPr>
          <w:trHeight w:val="300"/>
          <w:jc w:val="center"/>
        </w:trPr>
        <w:tc>
          <w:tcPr>
            <w:tcW w:w="1004"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60</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992</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789</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900</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991</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748</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852</w:t>
            </w:r>
          </w:p>
        </w:tc>
      </w:tr>
      <w:tr w:rsidR="00E265C5" w:rsidRPr="00906702" w:rsidTr="00E265C5">
        <w:trPr>
          <w:trHeight w:val="300"/>
          <w:jc w:val="center"/>
        </w:trPr>
        <w:tc>
          <w:tcPr>
            <w:tcW w:w="1004"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70</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995</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781</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896</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1</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000</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755</w:t>
            </w:r>
          </w:p>
        </w:tc>
        <w:tc>
          <w:tcPr>
            <w:tcW w:w="960"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867</w:t>
            </w:r>
          </w:p>
        </w:tc>
      </w:tr>
      <w:tr w:rsidR="00E265C5" w:rsidRPr="00906702" w:rsidTr="00E265C5">
        <w:trPr>
          <w:trHeight w:val="300"/>
          <w:jc w:val="center"/>
        </w:trPr>
        <w:tc>
          <w:tcPr>
            <w:tcW w:w="1004"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80</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998</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773</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899</w:t>
            </w:r>
          </w:p>
        </w:tc>
        <w:tc>
          <w:tcPr>
            <w:tcW w:w="960" w:type="dxa"/>
            <w:tcBorders>
              <w:top w:val="nil"/>
              <w:left w:val="nil"/>
              <w:bottom w:val="nil"/>
              <w:right w:val="nil"/>
            </w:tcBorders>
            <w:shd w:val="clear" w:color="auto" w:fill="auto"/>
            <w:noWrap/>
            <w:vAlign w:val="bottom"/>
            <w:hideMark/>
          </w:tcPr>
          <w:p w:rsidR="00E265C5" w:rsidRPr="00906702" w:rsidRDefault="00E265C5" w:rsidP="00E265C5">
            <w:pPr>
              <w:spacing w:after="0" w:line="240" w:lineRule="auto"/>
              <w:rPr>
                <w:rFonts w:ascii="Verdana" w:eastAsia="Times New Roman" w:hAnsi="Verdana"/>
                <w:color w:val="000000"/>
                <w:sz w:val="18"/>
                <w:szCs w:val="18"/>
                <w:lang w:val="it-IT" w:eastAsia="it-IT"/>
              </w:rPr>
            </w:pPr>
          </w:p>
        </w:tc>
        <w:tc>
          <w:tcPr>
            <w:tcW w:w="960" w:type="dxa"/>
            <w:tcBorders>
              <w:top w:val="nil"/>
              <w:left w:val="nil"/>
              <w:bottom w:val="nil"/>
              <w:right w:val="nil"/>
            </w:tcBorders>
            <w:shd w:val="clear" w:color="auto" w:fill="auto"/>
            <w:noWrap/>
            <w:vAlign w:val="bottom"/>
            <w:hideMark/>
          </w:tcPr>
          <w:p w:rsidR="00E265C5" w:rsidRPr="00906702" w:rsidRDefault="00E265C5" w:rsidP="00E265C5">
            <w:pPr>
              <w:spacing w:after="0" w:line="240" w:lineRule="auto"/>
              <w:rPr>
                <w:rFonts w:ascii="Verdana" w:eastAsia="Times New Roman" w:hAnsi="Verdana"/>
                <w:color w:val="000000"/>
                <w:sz w:val="18"/>
                <w:szCs w:val="18"/>
                <w:lang w:val="it-IT" w:eastAsia="it-IT"/>
              </w:rPr>
            </w:pPr>
          </w:p>
        </w:tc>
        <w:tc>
          <w:tcPr>
            <w:tcW w:w="960" w:type="dxa"/>
            <w:tcBorders>
              <w:top w:val="nil"/>
              <w:left w:val="nil"/>
              <w:bottom w:val="nil"/>
              <w:right w:val="nil"/>
            </w:tcBorders>
            <w:shd w:val="clear" w:color="auto" w:fill="auto"/>
            <w:noWrap/>
            <w:vAlign w:val="bottom"/>
            <w:hideMark/>
          </w:tcPr>
          <w:p w:rsidR="00E265C5" w:rsidRPr="00906702" w:rsidRDefault="00E265C5" w:rsidP="00E265C5">
            <w:pPr>
              <w:spacing w:after="0" w:line="240" w:lineRule="auto"/>
              <w:rPr>
                <w:rFonts w:ascii="Verdana" w:eastAsia="Times New Roman" w:hAnsi="Verdana"/>
                <w:color w:val="000000"/>
                <w:sz w:val="18"/>
                <w:szCs w:val="18"/>
                <w:lang w:val="it-IT" w:eastAsia="it-IT"/>
              </w:rPr>
            </w:pPr>
          </w:p>
        </w:tc>
      </w:tr>
      <w:tr w:rsidR="00E265C5" w:rsidRPr="00906702" w:rsidTr="00E265C5">
        <w:trPr>
          <w:trHeight w:val="300"/>
          <w:jc w:val="center"/>
        </w:trPr>
        <w:tc>
          <w:tcPr>
            <w:tcW w:w="1004" w:type="dxa"/>
            <w:tcBorders>
              <w:top w:val="nil"/>
              <w:left w:val="nil"/>
              <w:bottom w:val="nil"/>
              <w:right w:val="nil"/>
            </w:tcBorders>
            <w:shd w:val="clear" w:color="auto" w:fill="auto"/>
            <w:vAlign w:val="bottom"/>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90</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999</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775</w:t>
            </w:r>
          </w:p>
        </w:tc>
        <w:tc>
          <w:tcPr>
            <w:tcW w:w="960" w:type="dxa"/>
            <w:tcBorders>
              <w:top w:val="nil"/>
              <w:left w:val="nil"/>
              <w:bottom w:val="nil"/>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900</w:t>
            </w:r>
          </w:p>
        </w:tc>
        <w:tc>
          <w:tcPr>
            <w:tcW w:w="960" w:type="dxa"/>
            <w:tcBorders>
              <w:top w:val="nil"/>
              <w:left w:val="nil"/>
              <w:bottom w:val="nil"/>
              <w:right w:val="nil"/>
            </w:tcBorders>
            <w:shd w:val="clear" w:color="auto" w:fill="auto"/>
            <w:noWrap/>
            <w:vAlign w:val="bottom"/>
            <w:hideMark/>
          </w:tcPr>
          <w:p w:rsidR="00E265C5" w:rsidRPr="00906702" w:rsidRDefault="00E265C5" w:rsidP="00E265C5">
            <w:pPr>
              <w:spacing w:after="0" w:line="240" w:lineRule="auto"/>
              <w:rPr>
                <w:rFonts w:ascii="Verdana" w:eastAsia="Times New Roman" w:hAnsi="Verdana"/>
                <w:color w:val="000000"/>
                <w:sz w:val="18"/>
                <w:szCs w:val="18"/>
                <w:lang w:val="it-IT" w:eastAsia="it-IT"/>
              </w:rPr>
            </w:pPr>
          </w:p>
        </w:tc>
        <w:tc>
          <w:tcPr>
            <w:tcW w:w="960" w:type="dxa"/>
            <w:tcBorders>
              <w:top w:val="nil"/>
              <w:left w:val="nil"/>
              <w:bottom w:val="nil"/>
              <w:right w:val="nil"/>
            </w:tcBorders>
            <w:shd w:val="clear" w:color="auto" w:fill="auto"/>
            <w:noWrap/>
            <w:vAlign w:val="bottom"/>
            <w:hideMark/>
          </w:tcPr>
          <w:p w:rsidR="00E265C5" w:rsidRPr="00906702" w:rsidRDefault="00E265C5" w:rsidP="00E265C5">
            <w:pPr>
              <w:spacing w:after="0" w:line="240" w:lineRule="auto"/>
              <w:rPr>
                <w:rFonts w:ascii="Verdana" w:eastAsia="Times New Roman" w:hAnsi="Verdana"/>
                <w:color w:val="000000"/>
                <w:sz w:val="18"/>
                <w:szCs w:val="18"/>
                <w:lang w:val="it-IT" w:eastAsia="it-IT"/>
              </w:rPr>
            </w:pPr>
          </w:p>
        </w:tc>
        <w:tc>
          <w:tcPr>
            <w:tcW w:w="960" w:type="dxa"/>
            <w:tcBorders>
              <w:top w:val="nil"/>
              <w:left w:val="nil"/>
              <w:bottom w:val="nil"/>
              <w:right w:val="nil"/>
            </w:tcBorders>
            <w:shd w:val="clear" w:color="auto" w:fill="auto"/>
            <w:noWrap/>
            <w:vAlign w:val="bottom"/>
            <w:hideMark/>
          </w:tcPr>
          <w:p w:rsidR="00E265C5" w:rsidRPr="00906702" w:rsidRDefault="00E265C5" w:rsidP="00E265C5">
            <w:pPr>
              <w:spacing w:after="0" w:line="240" w:lineRule="auto"/>
              <w:rPr>
                <w:rFonts w:ascii="Verdana" w:eastAsia="Times New Roman" w:hAnsi="Verdana"/>
                <w:color w:val="000000"/>
                <w:sz w:val="18"/>
                <w:szCs w:val="18"/>
                <w:lang w:val="it-IT" w:eastAsia="it-IT"/>
              </w:rPr>
            </w:pPr>
          </w:p>
        </w:tc>
      </w:tr>
      <w:tr w:rsidR="00E265C5" w:rsidRPr="00906702" w:rsidTr="00E265C5">
        <w:trPr>
          <w:trHeight w:val="315"/>
          <w:jc w:val="center"/>
        </w:trPr>
        <w:tc>
          <w:tcPr>
            <w:tcW w:w="1004" w:type="dxa"/>
            <w:tcBorders>
              <w:top w:val="nil"/>
              <w:left w:val="nil"/>
              <w:bottom w:val="single" w:sz="8" w:space="0" w:color="auto"/>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98</w:t>
            </w:r>
          </w:p>
        </w:tc>
        <w:tc>
          <w:tcPr>
            <w:tcW w:w="960" w:type="dxa"/>
            <w:tcBorders>
              <w:top w:val="nil"/>
              <w:left w:val="nil"/>
              <w:bottom w:val="single" w:sz="8" w:space="0" w:color="auto"/>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1</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000</w:t>
            </w:r>
          </w:p>
        </w:tc>
        <w:tc>
          <w:tcPr>
            <w:tcW w:w="960" w:type="dxa"/>
            <w:tcBorders>
              <w:top w:val="nil"/>
              <w:left w:val="nil"/>
              <w:bottom w:val="single" w:sz="8" w:space="0" w:color="auto"/>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779</w:t>
            </w:r>
          </w:p>
        </w:tc>
        <w:tc>
          <w:tcPr>
            <w:tcW w:w="960" w:type="dxa"/>
            <w:tcBorders>
              <w:top w:val="nil"/>
              <w:left w:val="nil"/>
              <w:bottom w:val="single" w:sz="8" w:space="0" w:color="auto"/>
              <w:right w:val="nil"/>
            </w:tcBorders>
            <w:shd w:val="clear" w:color="auto" w:fill="auto"/>
            <w:vAlign w:val="center"/>
            <w:hideMark/>
          </w:tcPr>
          <w:p w:rsidR="00E265C5" w:rsidRPr="00906702" w:rsidRDefault="00E265C5" w:rsidP="00E265C5">
            <w:pPr>
              <w:spacing w:after="0" w:line="240" w:lineRule="auto"/>
              <w:jc w:val="center"/>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906702">
              <w:rPr>
                <w:rFonts w:ascii="Verdana" w:eastAsia="Times New Roman" w:hAnsi="Verdana"/>
                <w:color w:val="000000"/>
                <w:sz w:val="18"/>
                <w:szCs w:val="18"/>
                <w:lang w:val="it-IT" w:eastAsia="it-IT"/>
              </w:rPr>
              <w:t>900</w:t>
            </w:r>
          </w:p>
        </w:tc>
        <w:tc>
          <w:tcPr>
            <w:tcW w:w="960" w:type="dxa"/>
            <w:tcBorders>
              <w:top w:val="nil"/>
              <w:left w:val="nil"/>
              <w:bottom w:val="single" w:sz="8" w:space="0" w:color="auto"/>
              <w:right w:val="nil"/>
            </w:tcBorders>
            <w:shd w:val="clear" w:color="auto" w:fill="auto"/>
            <w:noWrap/>
            <w:vAlign w:val="bottom"/>
            <w:hideMark/>
          </w:tcPr>
          <w:p w:rsidR="00E265C5" w:rsidRPr="00906702" w:rsidRDefault="00E265C5" w:rsidP="00E265C5">
            <w:pPr>
              <w:spacing w:after="0" w:line="240" w:lineRule="auto"/>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 </w:t>
            </w:r>
          </w:p>
        </w:tc>
        <w:tc>
          <w:tcPr>
            <w:tcW w:w="960" w:type="dxa"/>
            <w:tcBorders>
              <w:top w:val="nil"/>
              <w:left w:val="nil"/>
              <w:bottom w:val="single" w:sz="8" w:space="0" w:color="auto"/>
              <w:right w:val="nil"/>
            </w:tcBorders>
            <w:shd w:val="clear" w:color="auto" w:fill="auto"/>
            <w:noWrap/>
            <w:vAlign w:val="bottom"/>
            <w:hideMark/>
          </w:tcPr>
          <w:p w:rsidR="00E265C5" w:rsidRPr="00906702" w:rsidRDefault="00E265C5" w:rsidP="00E265C5">
            <w:pPr>
              <w:spacing w:after="0" w:line="240" w:lineRule="auto"/>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 </w:t>
            </w:r>
          </w:p>
        </w:tc>
        <w:tc>
          <w:tcPr>
            <w:tcW w:w="960" w:type="dxa"/>
            <w:tcBorders>
              <w:top w:val="nil"/>
              <w:left w:val="nil"/>
              <w:bottom w:val="single" w:sz="8" w:space="0" w:color="auto"/>
              <w:right w:val="nil"/>
            </w:tcBorders>
            <w:shd w:val="clear" w:color="auto" w:fill="auto"/>
            <w:noWrap/>
            <w:vAlign w:val="bottom"/>
            <w:hideMark/>
          </w:tcPr>
          <w:p w:rsidR="00E265C5" w:rsidRPr="00906702" w:rsidRDefault="00E265C5" w:rsidP="00E265C5">
            <w:pPr>
              <w:spacing w:after="0" w:line="240" w:lineRule="auto"/>
              <w:rPr>
                <w:rFonts w:ascii="Verdana" w:eastAsia="Times New Roman" w:hAnsi="Verdana"/>
                <w:color w:val="000000"/>
                <w:sz w:val="18"/>
                <w:szCs w:val="18"/>
                <w:lang w:val="it-IT" w:eastAsia="it-IT"/>
              </w:rPr>
            </w:pPr>
            <w:r w:rsidRPr="00906702">
              <w:rPr>
                <w:rFonts w:ascii="Verdana" w:eastAsia="Times New Roman" w:hAnsi="Verdana"/>
                <w:color w:val="000000"/>
                <w:sz w:val="18"/>
                <w:szCs w:val="18"/>
                <w:lang w:val="it-IT" w:eastAsia="it-IT"/>
              </w:rPr>
              <w:t> </w:t>
            </w:r>
          </w:p>
        </w:tc>
      </w:tr>
    </w:tbl>
    <w:p w:rsidR="00906702" w:rsidRDefault="00906702" w:rsidP="00E265C5">
      <w:pPr>
        <w:spacing w:after="0" w:line="360" w:lineRule="auto"/>
        <w:jc w:val="both"/>
        <w:rPr>
          <w:rFonts w:ascii="Cambria" w:eastAsia="MS Gothic" w:hAnsi="Cambria"/>
          <w:iCs/>
          <w:color w:val="FF0000"/>
          <w:lang w:val="en-US"/>
        </w:rPr>
      </w:pPr>
    </w:p>
    <w:p w:rsidR="00E265C5" w:rsidRPr="004636CD" w:rsidRDefault="00E265C5" w:rsidP="00E265C5">
      <w:pPr>
        <w:spacing w:after="0" w:line="360" w:lineRule="auto"/>
        <w:jc w:val="both"/>
        <w:rPr>
          <w:rFonts w:ascii="Verdana" w:eastAsia="MS Gothic" w:hAnsi="Verdana"/>
          <w:iCs/>
          <w:color w:val="000000"/>
          <w:sz w:val="18"/>
          <w:szCs w:val="18"/>
          <w:lang w:val="en-US"/>
        </w:rPr>
      </w:pPr>
      <w:r w:rsidRPr="004636CD">
        <w:rPr>
          <w:rFonts w:ascii="Verdana" w:eastAsia="MS Gothic" w:hAnsi="Verdana"/>
          <w:iCs/>
          <w:color w:val="000000"/>
          <w:sz w:val="18"/>
          <w:szCs w:val="18"/>
          <w:lang w:val="en-US"/>
        </w:rPr>
        <w:t>When “m” increases the RV</w:t>
      </w:r>
      <w:r w:rsidRPr="004636CD">
        <w:rPr>
          <w:rFonts w:ascii="Verdana" w:eastAsia="MS Gothic" w:hAnsi="Verdana"/>
          <w:iCs/>
          <w:color w:val="000000"/>
          <w:sz w:val="18"/>
          <w:szCs w:val="18"/>
          <w:vertAlign w:val="subscript"/>
          <w:lang w:val="en-US"/>
        </w:rPr>
        <w:t>IPM</w:t>
      </w:r>
      <w:r w:rsidRPr="004636CD">
        <w:rPr>
          <w:rFonts w:ascii="Verdana" w:eastAsia="MS Gothic" w:hAnsi="Verdana"/>
          <w:iCs/>
          <w:color w:val="000000"/>
          <w:sz w:val="18"/>
          <w:szCs w:val="18"/>
          <w:lang w:val="en-US"/>
        </w:rPr>
        <w:t xml:space="preserve"> relating sorting configurations to Internal Preference Maps from N subjects increases too. This implies that both </w:t>
      </w:r>
      <w:r w:rsidRPr="004636CD">
        <w:rPr>
          <w:rFonts w:ascii="Verdana" w:hAnsi="Verdana"/>
          <w:sz w:val="18"/>
          <w:szCs w:val="18"/>
          <w:lang w:val="en-US"/>
        </w:rPr>
        <w:t xml:space="preserve">sensory and hedonic dimensions underlying product perception can be interpreted from the results of a sorting task. </w:t>
      </w:r>
      <w:r w:rsidR="00E2368F" w:rsidRPr="004636CD">
        <w:rPr>
          <w:rFonts w:ascii="Verdana" w:eastAsia="MS Gothic" w:hAnsi="Verdana"/>
          <w:iCs/>
          <w:color w:val="000000"/>
          <w:sz w:val="18"/>
          <w:szCs w:val="18"/>
          <w:lang w:val="en-US"/>
        </w:rPr>
        <w:t>When</w:t>
      </w:r>
      <w:r w:rsidR="00E2368F">
        <w:rPr>
          <w:rFonts w:ascii="Verdana" w:eastAsia="MS Gothic" w:hAnsi="Verdana"/>
          <w:iCs/>
          <w:color w:val="000000"/>
          <w:sz w:val="18"/>
          <w:szCs w:val="18"/>
          <w:lang w:val="en-US"/>
        </w:rPr>
        <w:t xml:space="preserve"> ”</w:t>
      </w:r>
      <w:r w:rsidR="00E2368F" w:rsidRPr="004636CD">
        <w:rPr>
          <w:rFonts w:ascii="Verdana" w:eastAsia="MS Gothic" w:hAnsi="Verdana"/>
          <w:iCs/>
          <w:color w:val="000000"/>
          <w:sz w:val="18"/>
          <w:szCs w:val="18"/>
          <w:lang w:val="en-US"/>
        </w:rPr>
        <w:t>m</w:t>
      </w:r>
      <w:r w:rsidRPr="004636CD">
        <w:rPr>
          <w:rFonts w:ascii="Verdana" w:eastAsia="MS Gothic" w:hAnsi="Verdana"/>
          <w:iCs/>
          <w:color w:val="000000"/>
          <w:sz w:val="18"/>
          <w:szCs w:val="18"/>
          <w:lang w:val="en-US"/>
        </w:rPr>
        <w:t>”  is equal or higher than 50 RV</w:t>
      </w:r>
      <w:r w:rsidRPr="004636CD">
        <w:rPr>
          <w:rFonts w:ascii="Verdana" w:eastAsia="MS Gothic" w:hAnsi="Verdana"/>
          <w:iCs/>
          <w:color w:val="000000"/>
          <w:sz w:val="18"/>
          <w:szCs w:val="18"/>
          <w:vertAlign w:val="subscript"/>
          <w:lang w:val="en-US"/>
        </w:rPr>
        <w:t>IPM</w:t>
      </w:r>
      <w:r w:rsidRPr="004636CD">
        <w:rPr>
          <w:rFonts w:ascii="Verdana" w:eastAsia="MS Gothic" w:hAnsi="Verdana"/>
          <w:iCs/>
          <w:color w:val="000000"/>
          <w:sz w:val="18"/>
          <w:szCs w:val="18"/>
          <w:lang w:val="en-US"/>
        </w:rPr>
        <w:t xml:space="preserve"> values tend to be stable.  </w:t>
      </w:r>
    </w:p>
    <w:p w:rsidR="00E265C5" w:rsidRPr="004636CD" w:rsidRDefault="00E265C5" w:rsidP="00E265C5">
      <w:pPr>
        <w:spacing w:after="0" w:line="360" w:lineRule="auto"/>
        <w:jc w:val="both"/>
        <w:rPr>
          <w:rFonts w:ascii="Verdana" w:eastAsia="MS Gothic" w:hAnsi="Verdana"/>
          <w:iCs/>
          <w:color w:val="000000"/>
          <w:sz w:val="18"/>
          <w:szCs w:val="18"/>
          <w:lang w:val="en-US"/>
        </w:rPr>
      </w:pPr>
      <w:r w:rsidRPr="004636CD">
        <w:rPr>
          <w:rFonts w:ascii="Verdana" w:eastAsia="MS Gothic" w:hAnsi="Verdana"/>
          <w:iCs/>
          <w:color w:val="000000"/>
          <w:sz w:val="18"/>
          <w:szCs w:val="18"/>
          <w:lang w:val="en-US"/>
        </w:rPr>
        <w:t xml:space="preserve"> Considering all RV </w:t>
      </w:r>
      <w:r w:rsidR="00E2368F" w:rsidRPr="004636CD">
        <w:rPr>
          <w:rFonts w:ascii="Verdana" w:eastAsia="MS Gothic" w:hAnsi="Verdana"/>
          <w:iCs/>
          <w:color w:val="000000"/>
          <w:sz w:val="18"/>
          <w:szCs w:val="18"/>
          <w:lang w:val="en-US"/>
        </w:rPr>
        <w:t>curves,</w:t>
      </w:r>
      <w:r w:rsidRPr="004636CD">
        <w:rPr>
          <w:rFonts w:ascii="Verdana" w:eastAsia="MS Gothic" w:hAnsi="Verdana"/>
          <w:iCs/>
          <w:color w:val="000000"/>
          <w:sz w:val="18"/>
          <w:szCs w:val="18"/>
          <w:lang w:val="en-US"/>
        </w:rPr>
        <w:t xml:space="preserve"> it is possible to say  that a panel of 50 subjects is appropriate to study elderly </w:t>
      </w:r>
      <w:r w:rsidRPr="004636CD">
        <w:rPr>
          <w:rFonts w:ascii="Verdana" w:hAnsi="Verdana"/>
          <w:sz w:val="18"/>
          <w:szCs w:val="18"/>
          <w:lang w:val="en-US"/>
        </w:rPr>
        <w:t>perception of similarities and d</w:t>
      </w:r>
      <w:r w:rsidR="00E2368F">
        <w:rPr>
          <w:rFonts w:ascii="Verdana" w:hAnsi="Verdana"/>
          <w:sz w:val="18"/>
          <w:szCs w:val="18"/>
          <w:lang w:val="en-US"/>
        </w:rPr>
        <w:t>issimilarities among canned pea</w:t>
      </w:r>
      <w:r w:rsidRPr="004636CD">
        <w:rPr>
          <w:rFonts w:ascii="Verdana" w:hAnsi="Verdana"/>
          <w:sz w:val="18"/>
          <w:szCs w:val="18"/>
          <w:lang w:val="en-US"/>
        </w:rPr>
        <w:t xml:space="preserve"> samples.</w:t>
      </w:r>
    </w:p>
    <w:p w:rsidR="004636CD" w:rsidRDefault="004636CD" w:rsidP="00E265C5">
      <w:pPr>
        <w:spacing w:after="0" w:line="360" w:lineRule="auto"/>
        <w:jc w:val="both"/>
        <w:rPr>
          <w:rFonts w:ascii="Verdana" w:eastAsia="MS Gothic" w:hAnsi="Verdana"/>
          <w:iCs/>
          <w:color w:val="000000"/>
          <w:sz w:val="18"/>
          <w:szCs w:val="18"/>
          <w:lang w:val="en-US"/>
        </w:rPr>
      </w:pPr>
    </w:p>
    <w:p w:rsidR="00E265C5" w:rsidRDefault="00E265C5" w:rsidP="00E265C5">
      <w:pPr>
        <w:spacing w:after="0" w:line="360" w:lineRule="auto"/>
        <w:jc w:val="both"/>
        <w:rPr>
          <w:rFonts w:ascii="Verdana" w:eastAsia="MS Gothic" w:hAnsi="Verdana"/>
          <w:iCs/>
          <w:color w:val="000000"/>
          <w:sz w:val="18"/>
          <w:szCs w:val="18"/>
          <w:lang w:val="en-US"/>
        </w:rPr>
      </w:pPr>
    </w:p>
    <w:p w:rsidR="00E265C5" w:rsidRDefault="00E265C5" w:rsidP="00E265C5">
      <w:pPr>
        <w:spacing w:after="0" w:line="360" w:lineRule="auto"/>
        <w:jc w:val="center"/>
        <w:rPr>
          <w:rFonts w:ascii="Verdana" w:eastAsia="MS Gothic" w:hAnsi="Verdana"/>
          <w:iCs/>
          <w:color w:val="000000"/>
          <w:sz w:val="18"/>
          <w:szCs w:val="18"/>
          <w:lang w:val="en-US"/>
        </w:rPr>
      </w:pPr>
      <w:r w:rsidRPr="00FE1B9A">
        <w:rPr>
          <w:rFonts w:ascii="Verdana" w:eastAsia="MS Gothic" w:hAnsi="Verdana"/>
          <w:iCs/>
          <w:noProof/>
          <w:color w:val="000000"/>
          <w:sz w:val="18"/>
          <w:szCs w:val="18"/>
        </w:rPr>
        <w:drawing>
          <wp:inline distT="0" distB="0" distL="0" distR="0">
            <wp:extent cx="4529477" cy="4572032"/>
            <wp:effectExtent l="0" t="0" r="0" b="0"/>
            <wp:docPr id="6"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47AE7" w:rsidRDefault="00E47AE7" w:rsidP="00E47AE7">
      <w:pPr>
        <w:spacing w:after="0" w:line="240" w:lineRule="auto"/>
        <w:ind w:right="-46"/>
        <w:jc w:val="both"/>
        <w:rPr>
          <w:rFonts w:ascii="Verdana" w:eastAsia="MS Gothic" w:hAnsi="Verdana"/>
          <w:iCs/>
          <w:color w:val="000000" w:themeColor="text1"/>
          <w:sz w:val="18"/>
          <w:szCs w:val="18"/>
          <w:lang w:val="en-US"/>
        </w:rPr>
      </w:pPr>
      <w:r w:rsidRPr="00E47AE7">
        <w:rPr>
          <w:rFonts w:ascii="Verdana" w:eastAsia="MS Gothic" w:hAnsi="Verdana"/>
          <w:b/>
          <w:iCs/>
          <w:color w:val="000000" w:themeColor="text1"/>
          <w:sz w:val="18"/>
          <w:szCs w:val="18"/>
          <w:lang w:val="en-US"/>
        </w:rPr>
        <w:t>Figure 7</w:t>
      </w:r>
      <w:r w:rsidR="00E405B3">
        <w:rPr>
          <w:rFonts w:ascii="Verdana" w:eastAsia="MS Gothic" w:hAnsi="Verdana"/>
          <w:b/>
          <w:iCs/>
          <w:color w:val="000000" w:themeColor="text1"/>
          <w:sz w:val="18"/>
          <w:szCs w:val="18"/>
          <w:lang w:val="en-US"/>
        </w:rPr>
        <w:t>.</w:t>
      </w:r>
      <w:r w:rsidRPr="00FE1B9A">
        <w:rPr>
          <w:rFonts w:ascii="Verdana" w:eastAsia="MS Gothic" w:hAnsi="Verdana"/>
          <w:iCs/>
          <w:color w:val="000000" w:themeColor="text1"/>
          <w:sz w:val="18"/>
          <w:szCs w:val="18"/>
          <w:lang w:val="en-US"/>
        </w:rPr>
        <w:t xml:space="preserve"> </w:t>
      </w:r>
      <w:r>
        <w:rPr>
          <w:rFonts w:ascii="Verdana" w:eastAsia="MS Gothic" w:hAnsi="Verdana"/>
          <w:iCs/>
          <w:color w:val="000000" w:themeColor="text1"/>
          <w:sz w:val="18"/>
          <w:szCs w:val="18"/>
          <w:lang w:val="en-US"/>
        </w:rPr>
        <w:t>RV c</w:t>
      </w:r>
      <w:r w:rsidRPr="00270164">
        <w:rPr>
          <w:rFonts w:ascii="Verdana" w:eastAsia="MS Gothic" w:hAnsi="Verdana"/>
          <w:iCs/>
          <w:color w:val="000000" w:themeColor="text1"/>
          <w:sz w:val="18"/>
          <w:szCs w:val="18"/>
          <w:lang w:val="en-US"/>
        </w:rPr>
        <w:t>oefficient values of sample configurations in th</w:t>
      </w:r>
      <w:r>
        <w:rPr>
          <w:rFonts w:ascii="Verdana" w:eastAsia="MS Gothic" w:hAnsi="Verdana"/>
          <w:iCs/>
          <w:color w:val="000000" w:themeColor="text1"/>
          <w:sz w:val="18"/>
          <w:szCs w:val="18"/>
          <w:lang w:val="en-US"/>
        </w:rPr>
        <w:t>e first two dimensions of the  s</w:t>
      </w:r>
      <w:r w:rsidRPr="00270164">
        <w:rPr>
          <w:rFonts w:ascii="Verdana" w:eastAsia="MS Gothic" w:hAnsi="Verdana"/>
          <w:iCs/>
          <w:color w:val="000000" w:themeColor="text1"/>
          <w:sz w:val="18"/>
          <w:szCs w:val="18"/>
          <w:lang w:val="en-US"/>
        </w:rPr>
        <w:t>orting configuration with respect to the reference (FST N)</w:t>
      </w:r>
      <w:r w:rsidR="00E405B3">
        <w:rPr>
          <w:rFonts w:ascii="Verdana" w:eastAsia="MS Gothic" w:hAnsi="Verdana"/>
          <w:iCs/>
          <w:color w:val="000000" w:themeColor="text1"/>
          <w:sz w:val="18"/>
          <w:szCs w:val="18"/>
          <w:lang w:val="en-US"/>
        </w:rPr>
        <w:t>,</w:t>
      </w:r>
      <w:r w:rsidRPr="00270164">
        <w:rPr>
          <w:rFonts w:ascii="Verdana" w:eastAsia="MS Gothic" w:hAnsi="Verdana"/>
          <w:iCs/>
          <w:color w:val="000000" w:themeColor="text1"/>
          <w:sz w:val="18"/>
          <w:szCs w:val="18"/>
          <w:lang w:val="en-US"/>
        </w:rPr>
        <w:t xml:space="preserve"> DA and IPM maps as function of the number of consumers considered in the panels for peas. Data  from French elderly respondents</w:t>
      </w:r>
      <w:r>
        <w:rPr>
          <w:rFonts w:ascii="Verdana" w:eastAsia="MS Gothic" w:hAnsi="Verdana"/>
          <w:iCs/>
          <w:color w:val="000000" w:themeColor="text1"/>
          <w:sz w:val="18"/>
          <w:szCs w:val="18"/>
          <w:lang w:val="en-US"/>
        </w:rPr>
        <w:t>. Bars represent standard error.</w:t>
      </w:r>
    </w:p>
    <w:p w:rsidR="00E47AE7" w:rsidRPr="00FE1B9A" w:rsidRDefault="00E47AE7" w:rsidP="00E47AE7">
      <w:pPr>
        <w:spacing w:after="0" w:line="240" w:lineRule="auto"/>
        <w:ind w:right="-46"/>
        <w:jc w:val="both"/>
        <w:rPr>
          <w:rFonts w:ascii="Verdana" w:eastAsia="MS Gothic" w:hAnsi="Verdana"/>
          <w:iCs/>
          <w:color w:val="000000" w:themeColor="text1"/>
          <w:sz w:val="18"/>
          <w:szCs w:val="18"/>
          <w:lang w:val="en-US"/>
        </w:rPr>
      </w:pPr>
    </w:p>
    <w:p w:rsidR="00E265C5" w:rsidRDefault="00E265C5" w:rsidP="00E265C5">
      <w:pPr>
        <w:spacing w:after="0" w:line="360" w:lineRule="auto"/>
        <w:jc w:val="both"/>
        <w:rPr>
          <w:rFonts w:ascii="Verdana" w:eastAsia="MS Gothic" w:hAnsi="Verdana"/>
          <w:iCs/>
          <w:color w:val="000000"/>
          <w:sz w:val="18"/>
          <w:szCs w:val="18"/>
          <w:lang w:val="en-US"/>
        </w:rPr>
      </w:pPr>
      <w:r w:rsidRPr="00E405B3">
        <w:rPr>
          <w:rFonts w:ascii="Verdana" w:eastAsia="MS Gothic" w:hAnsi="Verdana"/>
          <w:iCs/>
          <w:sz w:val="18"/>
          <w:szCs w:val="18"/>
          <w:lang w:val="en-US"/>
        </w:rPr>
        <w:t xml:space="preserve">Table </w:t>
      </w:r>
      <w:r w:rsidR="00E47AE7" w:rsidRPr="00E405B3">
        <w:rPr>
          <w:rFonts w:ascii="Verdana" w:eastAsia="MS Gothic" w:hAnsi="Verdana"/>
          <w:iCs/>
          <w:sz w:val="18"/>
          <w:szCs w:val="18"/>
          <w:lang w:val="en-US"/>
        </w:rPr>
        <w:t>6</w:t>
      </w:r>
      <w:r w:rsidRPr="00270164">
        <w:rPr>
          <w:rFonts w:ascii="Verdana" w:eastAsia="MS Gothic" w:hAnsi="Verdana"/>
          <w:iCs/>
          <w:color w:val="000000"/>
          <w:sz w:val="18"/>
          <w:szCs w:val="18"/>
          <w:lang w:val="en-US"/>
        </w:rPr>
        <w:t xml:space="preserve"> reports the results from </w:t>
      </w:r>
      <w:r>
        <w:rPr>
          <w:rFonts w:ascii="Verdana" w:eastAsia="MS Gothic" w:hAnsi="Verdana"/>
          <w:iCs/>
          <w:color w:val="000000"/>
          <w:sz w:val="18"/>
          <w:szCs w:val="18"/>
          <w:lang w:val="en-US"/>
        </w:rPr>
        <w:t>pea</w:t>
      </w:r>
      <w:r w:rsidRPr="00270164">
        <w:rPr>
          <w:rFonts w:ascii="Verdana" w:eastAsia="MS Gothic" w:hAnsi="Verdana"/>
          <w:iCs/>
          <w:color w:val="000000"/>
          <w:sz w:val="18"/>
          <w:szCs w:val="18"/>
          <w:lang w:val="en-US"/>
        </w:rPr>
        <w:t xml:space="preserve"> sample set relative to both Italian</w:t>
      </w:r>
      <w:r>
        <w:rPr>
          <w:rFonts w:ascii="Verdana" w:eastAsia="MS Gothic" w:hAnsi="Verdana"/>
          <w:iCs/>
          <w:color w:val="000000"/>
          <w:sz w:val="18"/>
          <w:szCs w:val="18"/>
          <w:lang w:val="en-US"/>
        </w:rPr>
        <w:t xml:space="preserve"> and French</w:t>
      </w:r>
      <w:r w:rsidRPr="00270164">
        <w:rPr>
          <w:rFonts w:ascii="Verdana" w:eastAsia="MS Gothic" w:hAnsi="Verdana"/>
          <w:iCs/>
          <w:color w:val="000000"/>
          <w:sz w:val="18"/>
          <w:szCs w:val="18"/>
          <w:lang w:val="en-US"/>
        </w:rPr>
        <w:t xml:space="preserve"> adolescents. </w:t>
      </w:r>
      <w:r>
        <w:rPr>
          <w:rFonts w:ascii="Verdana" w:eastAsia="MS Gothic" w:hAnsi="Verdana"/>
          <w:iCs/>
          <w:color w:val="000000"/>
          <w:sz w:val="18"/>
          <w:szCs w:val="18"/>
          <w:lang w:val="en-US"/>
        </w:rPr>
        <w:t>The RV</w:t>
      </w:r>
      <w:r w:rsidRPr="00795822">
        <w:rPr>
          <w:rFonts w:ascii="Verdana" w:eastAsia="MS Gothic" w:hAnsi="Verdana"/>
          <w:iCs/>
          <w:color w:val="000000"/>
          <w:sz w:val="18"/>
          <w:szCs w:val="18"/>
          <w:vertAlign w:val="subscript"/>
          <w:lang w:val="en-US"/>
        </w:rPr>
        <w:t xml:space="preserve">FST(N) </w:t>
      </w:r>
      <w:r>
        <w:rPr>
          <w:rFonts w:ascii="Verdana" w:eastAsia="MS Gothic" w:hAnsi="Verdana"/>
          <w:iCs/>
          <w:color w:val="000000"/>
          <w:sz w:val="18"/>
          <w:szCs w:val="18"/>
          <w:lang w:val="en-US"/>
        </w:rPr>
        <w:t xml:space="preserve">computed between </w:t>
      </w:r>
      <w:r w:rsidRPr="00270164">
        <w:rPr>
          <w:rFonts w:ascii="Verdana" w:eastAsia="MS Gothic" w:hAnsi="Verdana"/>
          <w:iCs/>
          <w:color w:val="000000"/>
          <w:sz w:val="18"/>
          <w:szCs w:val="18"/>
          <w:lang w:val="en-US"/>
        </w:rPr>
        <w:t xml:space="preserve">the sorting configurations obtained from all  subject (N) and </w:t>
      </w:r>
      <w:r>
        <w:rPr>
          <w:rFonts w:ascii="Verdana" w:eastAsia="MS Gothic" w:hAnsi="Verdana"/>
          <w:iCs/>
          <w:color w:val="000000"/>
          <w:sz w:val="18"/>
          <w:szCs w:val="18"/>
          <w:lang w:val="en-US"/>
        </w:rPr>
        <w:t xml:space="preserve">those </w:t>
      </w:r>
      <w:r w:rsidRPr="00270164">
        <w:rPr>
          <w:rFonts w:ascii="Verdana" w:eastAsia="MS Gothic" w:hAnsi="Verdana"/>
          <w:iCs/>
          <w:color w:val="000000"/>
          <w:sz w:val="18"/>
          <w:szCs w:val="18"/>
          <w:lang w:val="en-US"/>
        </w:rPr>
        <w:t xml:space="preserve">from </w:t>
      </w:r>
      <w:r>
        <w:rPr>
          <w:rFonts w:ascii="Verdana" w:eastAsia="MS Gothic" w:hAnsi="Verdana"/>
          <w:iCs/>
          <w:color w:val="000000"/>
          <w:sz w:val="18"/>
          <w:szCs w:val="18"/>
          <w:lang w:val="en-US"/>
        </w:rPr>
        <w:t xml:space="preserve">an </w:t>
      </w:r>
      <w:r w:rsidRPr="00270164">
        <w:rPr>
          <w:rFonts w:ascii="Verdana" w:eastAsia="MS Gothic" w:hAnsi="Verdana"/>
          <w:iCs/>
          <w:color w:val="000000"/>
          <w:sz w:val="18"/>
          <w:szCs w:val="18"/>
          <w:lang w:val="en-US"/>
        </w:rPr>
        <w:t xml:space="preserve">increasing  “m” number of  subjects </w:t>
      </w:r>
      <w:r>
        <w:rPr>
          <w:rFonts w:ascii="Verdana" w:eastAsia="MS Gothic" w:hAnsi="Verdana"/>
          <w:iCs/>
          <w:color w:val="000000"/>
          <w:sz w:val="18"/>
          <w:szCs w:val="18"/>
          <w:lang w:val="en-US"/>
        </w:rPr>
        <w:t>reaches a value 0.95 with 30 subjects both in France and Italy. As already observed in elderly respondents</w:t>
      </w:r>
      <w:r w:rsidR="00975741">
        <w:rPr>
          <w:rFonts w:ascii="Verdana" w:eastAsia="MS Gothic" w:hAnsi="Verdana"/>
          <w:iCs/>
          <w:color w:val="000000"/>
          <w:sz w:val="18"/>
          <w:szCs w:val="18"/>
          <w:lang w:val="en-US"/>
        </w:rPr>
        <w:t>,</w:t>
      </w:r>
      <w:r>
        <w:rPr>
          <w:rFonts w:ascii="Verdana" w:eastAsia="MS Gothic" w:hAnsi="Verdana"/>
          <w:iCs/>
          <w:color w:val="000000"/>
          <w:sz w:val="18"/>
          <w:szCs w:val="18"/>
          <w:lang w:val="en-US"/>
        </w:rPr>
        <w:t xml:space="preserve"> </w:t>
      </w:r>
      <w:r w:rsidRPr="00270164">
        <w:rPr>
          <w:rFonts w:ascii="Verdana" w:eastAsia="MS Gothic" w:hAnsi="Verdana"/>
          <w:iCs/>
          <w:color w:val="000000"/>
          <w:sz w:val="18"/>
          <w:szCs w:val="18"/>
          <w:lang w:val="en-US"/>
        </w:rPr>
        <w:t>the RV</w:t>
      </w:r>
      <w:r w:rsidRPr="00795822">
        <w:rPr>
          <w:rFonts w:ascii="Verdana" w:eastAsia="MS Gothic" w:hAnsi="Verdana"/>
          <w:iCs/>
          <w:color w:val="000000"/>
          <w:sz w:val="18"/>
          <w:szCs w:val="18"/>
          <w:vertAlign w:val="subscript"/>
          <w:lang w:val="en-US"/>
        </w:rPr>
        <w:t>DA</w:t>
      </w:r>
      <w:r w:rsidRPr="00270164">
        <w:rPr>
          <w:rFonts w:ascii="Verdana" w:eastAsia="MS Gothic" w:hAnsi="Verdana"/>
          <w:iCs/>
          <w:color w:val="000000"/>
          <w:sz w:val="18"/>
          <w:szCs w:val="18"/>
          <w:lang w:val="en-US"/>
        </w:rPr>
        <w:t xml:space="preserve"> increase</w:t>
      </w:r>
      <w:r>
        <w:rPr>
          <w:rFonts w:ascii="Verdana" w:eastAsia="MS Gothic" w:hAnsi="Verdana"/>
          <w:iCs/>
          <w:color w:val="000000"/>
          <w:sz w:val="18"/>
          <w:szCs w:val="18"/>
          <w:lang w:val="en-US"/>
        </w:rPr>
        <w:t>s</w:t>
      </w:r>
      <w:r w:rsidRPr="00270164">
        <w:rPr>
          <w:rFonts w:ascii="Verdana" w:eastAsia="MS Gothic" w:hAnsi="Verdana"/>
          <w:iCs/>
          <w:color w:val="000000"/>
          <w:sz w:val="18"/>
          <w:szCs w:val="18"/>
          <w:lang w:val="en-US"/>
        </w:rPr>
        <w:t xml:space="preserve"> with the number of subjects</w:t>
      </w:r>
      <w:r>
        <w:rPr>
          <w:rFonts w:ascii="Verdana" w:eastAsia="MS Gothic" w:hAnsi="Verdana"/>
          <w:iCs/>
          <w:color w:val="000000"/>
          <w:sz w:val="18"/>
          <w:szCs w:val="18"/>
          <w:lang w:val="en-US"/>
        </w:rPr>
        <w:t>.</w:t>
      </w:r>
      <w:r w:rsidRPr="00DD6102">
        <w:rPr>
          <w:rFonts w:ascii="Verdana" w:eastAsia="MS Gothic" w:hAnsi="Verdana"/>
          <w:iCs/>
          <w:color w:val="000000"/>
          <w:sz w:val="18"/>
          <w:szCs w:val="18"/>
          <w:lang w:val="en-US"/>
        </w:rPr>
        <w:t xml:space="preserve"> </w:t>
      </w:r>
      <w:r w:rsidRPr="00C043CF">
        <w:rPr>
          <w:rFonts w:ascii="Verdana" w:eastAsia="MS Gothic" w:hAnsi="Verdana"/>
          <w:iCs/>
          <w:color w:val="000000"/>
          <w:sz w:val="18"/>
          <w:szCs w:val="18"/>
          <w:lang w:val="en-US"/>
        </w:rPr>
        <w:t xml:space="preserve">This is evident considering the graph reported in </w:t>
      </w:r>
      <w:r w:rsidR="00E405B3" w:rsidRPr="00E405B3">
        <w:rPr>
          <w:rFonts w:ascii="Verdana" w:eastAsia="MS Gothic" w:hAnsi="Verdana"/>
          <w:iCs/>
          <w:sz w:val="18"/>
          <w:szCs w:val="18"/>
          <w:lang w:val="en-US"/>
        </w:rPr>
        <w:t>F</w:t>
      </w:r>
      <w:r w:rsidRPr="00E405B3">
        <w:rPr>
          <w:rFonts w:ascii="Verdana" w:eastAsia="MS Gothic" w:hAnsi="Verdana"/>
          <w:iCs/>
          <w:sz w:val="18"/>
          <w:szCs w:val="18"/>
          <w:lang w:val="en-US"/>
        </w:rPr>
        <w:t xml:space="preserve">igure </w:t>
      </w:r>
      <w:r w:rsidR="00E47AE7" w:rsidRPr="00E405B3">
        <w:rPr>
          <w:rFonts w:ascii="Verdana" w:eastAsia="MS Gothic" w:hAnsi="Verdana"/>
          <w:iCs/>
          <w:sz w:val="18"/>
          <w:szCs w:val="18"/>
          <w:lang w:val="en-US"/>
        </w:rPr>
        <w:t>8</w:t>
      </w:r>
      <w:r w:rsidRPr="00E405B3">
        <w:rPr>
          <w:rFonts w:ascii="Verdana" w:eastAsia="MS Gothic" w:hAnsi="Verdana"/>
          <w:iCs/>
          <w:sz w:val="18"/>
          <w:szCs w:val="18"/>
          <w:lang w:val="en-US"/>
        </w:rPr>
        <w:t>.</w:t>
      </w:r>
      <w:r w:rsidRPr="00C043CF">
        <w:rPr>
          <w:rFonts w:ascii="Verdana" w:eastAsia="MS Gothic" w:hAnsi="Verdana"/>
          <w:iCs/>
          <w:color w:val="000000"/>
          <w:sz w:val="18"/>
          <w:szCs w:val="18"/>
          <w:lang w:val="en-US"/>
        </w:rPr>
        <w:t xml:space="preserve"> </w:t>
      </w:r>
      <w:r>
        <w:rPr>
          <w:rFonts w:ascii="Verdana" w:eastAsia="MS Gothic" w:hAnsi="Verdana"/>
          <w:iCs/>
          <w:color w:val="000000"/>
          <w:sz w:val="18"/>
          <w:szCs w:val="18"/>
          <w:lang w:val="en-US"/>
        </w:rPr>
        <w:t>When “m” is equal or higher than 50</w:t>
      </w:r>
      <w:r w:rsidR="00975741">
        <w:rPr>
          <w:rFonts w:ascii="Verdana" w:eastAsia="MS Gothic" w:hAnsi="Verdana"/>
          <w:iCs/>
          <w:color w:val="000000"/>
          <w:sz w:val="18"/>
          <w:szCs w:val="18"/>
          <w:lang w:val="en-US"/>
        </w:rPr>
        <w:t xml:space="preserve"> </w:t>
      </w:r>
      <w:r>
        <w:rPr>
          <w:rFonts w:ascii="Verdana" w:eastAsia="MS Gothic" w:hAnsi="Verdana"/>
          <w:iCs/>
          <w:color w:val="000000"/>
          <w:sz w:val="18"/>
          <w:szCs w:val="18"/>
          <w:lang w:val="en-US"/>
        </w:rPr>
        <w:t xml:space="preserve"> both RV</w:t>
      </w:r>
      <w:r w:rsidRPr="00795822">
        <w:rPr>
          <w:rFonts w:ascii="Verdana" w:eastAsia="MS Gothic" w:hAnsi="Verdana"/>
          <w:iCs/>
          <w:color w:val="000000"/>
          <w:sz w:val="18"/>
          <w:szCs w:val="18"/>
          <w:vertAlign w:val="subscript"/>
          <w:lang w:val="en-US"/>
        </w:rPr>
        <w:t>IPM</w:t>
      </w:r>
      <w:r>
        <w:rPr>
          <w:rFonts w:ascii="Verdana" w:eastAsia="MS Gothic" w:hAnsi="Verdana"/>
          <w:iCs/>
          <w:color w:val="000000"/>
          <w:sz w:val="18"/>
          <w:szCs w:val="18"/>
          <w:lang w:val="en-US"/>
        </w:rPr>
        <w:t xml:space="preserve"> and RV</w:t>
      </w:r>
      <w:r w:rsidRPr="00795822">
        <w:rPr>
          <w:rFonts w:ascii="Verdana" w:eastAsia="MS Gothic" w:hAnsi="Verdana"/>
          <w:iCs/>
          <w:color w:val="000000"/>
          <w:sz w:val="18"/>
          <w:szCs w:val="18"/>
          <w:vertAlign w:val="subscript"/>
          <w:lang w:val="en-US"/>
        </w:rPr>
        <w:t>DA</w:t>
      </w:r>
      <w:r>
        <w:rPr>
          <w:rFonts w:ascii="Verdana" w:eastAsia="MS Gothic" w:hAnsi="Verdana"/>
          <w:iCs/>
          <w:color w:val="000000"/>
          <w:sz w:val="18"/>
          <w:szCs w:val="18"/>
          <w:lang w:val="en-US"/>
        </w:rPr>
        <w:t xml:space="preserve"> curves tend to reach a plateau</w:t>
      </w:r>
      <w:r w:rsidR="004636CD">
        <w:rPr>
          <w:rFonts w:ascii="Verdana" w:eastAsia="MS Gothic" w:hAnsi="Verdana"/>
          <w:iCs/>
          <w:color w:val="000000"/>
          <w:sz w:val="18"/>
          <w:szCs w:val="18"/>
          <w:lang w:val="en-US"/>
        </w:rPr>
        <w:t xml:space="preserve">. </w:t>
      </w:r>
      <w:r>
        <w:rPr>
          <w:rFonts w:ascii="Verdana" w:eastAsia="MS Gothic" w:hAnsi="Verdana"/>
          <w:iCs/>
          <w:color w:val="000000"/>
          <w:sz w:val="18"/>
          <w:szCs w:val="18"/>
          <w:lang w:val="en-US"/>
        </w:rPr>
        <w:t>The trend is similar in both countries.</w:t>
      </w:r>
    </w:p>
    <w:p w:rsidR="00E265C5" w:rsidRDefault="00E265C5" w:rsidP="00E265C5">
      <w:pPr>
        <w:spacing w:after="0" w:line="360" w:lineRule="auto"/>
        <w:jc w:val="both"/>
        <w:rPr>
          <w:rFonts w:ascii="Verdana" w:eastAsia="MS Gothic" w:hAnsi="Verdana"/>
          <w:iCs/>
          <w:color w:val="000000"/>
          <w:sz w:val="18"/>
          <w:szCs w:val="18"/>
          <w:lang w:val="en-US"/>
        </w:rPr>
      </w:pPr>
      <w:r>
        <w:rPr>
          <w:rFonts w:ascii="Verdana" w:eastAsia="MS Gothic" w:hAnsi="Verdana"/>
          <w:iCs/>
          <w:color w:val="000000"/>
          <w:sz w:val="18"/>
          <w:szCs w:val="18"/>
          <w:lang w:val="en-US"/>
        </w:rPr>
        <w:t>Based on RV curves</w:t>
      </w:r>
      <w:r w:rsidR="00975741">
        <w:rPr>
          <w:rFonts w:ascii="Verdana" w:eastAsia="MS Gothic" w:hAnsi="Verdana"/>
          <w:iCs/>
          <w:color w:val="000000"/>
          <w:sz w:val="18"/>
          <w:szCs w:val="18"/>
          <w:lang w:val="en-US"/>
        </w:rPr>
        <w:t>,</w:t>
      </w:r>
      <w:r>
        <w:rPr>
          <w:rFonts w:ascii="Verdana" w:eastAsia="MS Gothic" w:hAnsi="Verdana"/>
          <w:iCs/>
          <w:color w:val="000000"/>
          <w:sz w:val="18"/>
          <w:szCs w:val="18"/>
          <w:lang w:val="en-US"/>
        </w:rPr>
        <w:t xml:space="preserve"> a panel size of 50 subjects is appropriate to run a sorting task with canned peas.</w:t>
      </w:r>
    </w:p>
    <w:p w:rsidR="00E265C5" w:rsidRDefault="00E265C5" w:rsidP="00E265C5">
      <w:pPr>
        <w:spacing w:after="0" w:line="360" w:lineRule="auto"/>
        <w:jc w:val="both"/>
        <w:rPr>
          <w:rFonts w:ascii="Verdana" w:eastAsia="MS Gothic" w:hAnsi="Verdana"/>
          <w:iCs/>
          <w:color w:val="000000"/>
          <w:sz w:val="18"/>
          <w:szCs w:val="18"/>
          <w:lang w:val="en-US"/>
        </w:rPr>
      </w:pPr>
    </w:p>
    <w:p w:rsidR="00E265C5" w:rsidRDefault="00E265C5" w:rsidP="00E265C5">
      <w:pPr>
        <w:spacing w:after="0" w:line="360" w:lineRule="auto"/>
        <w:jc w:val="both"/>
        <w:rPr>
          <w:rFonts w:ascii="Verdana" w:eastAsia="MS Gothic" w:hAnsi="Verdana"/>
          <w:iCs/>
          <w:color w:val="000000"/>
          <w:sz w:val="18"/>
          <w:szCs w:val="18"/>
          <w:lang w:val="en-US"/>
        </w:rPr>
      </w:pPr>
    </w:p>
    <w:p w:rsidR="00E265C5" w:rsidRDefault="00E265C5" w:rsidP="00E265C5">
      <w:pPr>
        <w:spacing w:after="0" w:line="360" w:lineRule="auto"/>
        <w:ind w:left="357"/>
        <w:jc w:val="both"/>
        <w:rPr>
          <w:rFonts w:ascii="Verdana" w:eastAsia="MS Gothic" w:hAnsi="Verdana"/>
          <w:iCs/>
          <w:color w:val="000000" w:themeColor="text1"/>
          <w:sz w:val="18"/>
          <w:szCs w:val="18"/>
          <w:lang w:val="en-US"/>
        </w:rPr>
      </w:pPr>
      <w:r>
        <w:rPr>
          <w:rFonts w:ascii="Verdana" w:eastAsia="MS Gothic" w:hAnsi="Verdana"/>
          <w:iCs/>
          <w:color w:val="000000" w:themeColor="text1"/>
          <w:sz w:val="18"/>
          <w:szCs w:val="18"/>
          <w:lang w:val="en-US"/>
        </w:rPr>
        <w:br w:type="page"/>
      </w:r>
    </w:p>
    <w:p w:rsidR="00E265C5" w:rsidRDefault="00E265C5" w:rsidP="00E47AE7">
      <w:pPr>
        <w:spacing w:after="0" w:line="240" w:lineRule="auto"/>
        <w:ind w:right="95"/>
        <w:jc w:val="both"/>
        <w:rPr>
          <w:rFonts w:ascii="Verdana" w:eastAsia="MS Gothic" w:hAnsi="Verdana"/>
          <w:iCs/>
          <w:color w:val="000000" w:themeColor="text1"/>
          <w:sz w:val="18"/>
          <w:szCs w:val="18"/>
          <w:lang w:val="en-US"/>
        </w:rPr>
      </w:pPr>
      <w:r w:rsidRPr="00E47AE7">
        <w:rPr>
          <w:rFonts w:ascii="Verdana" w:eastAsia="MS Gothic" w:hAnsi="Verdana"/>
          <w:b/>
          <w:iCs/>
          <w:sz w:val="18"/>
          <w:szCs w:val="18"/>
          <w:lang w:val="en-US"/>
        </w:rPr>
        <w:t xml:space="preserve">Table </w:t>
      </w:r>
      <w:r w:rsidR="00E47AE7" w:rsidRPr="00E47AE7">
        <w:rPr>
          <w:rFonts w:ascii="Verdana" w:eastAsia="MS Gothic" w:hAnsi="Verdana"/>
          <w:b/>
          <w:iCs/>
          <w:sz w:val="18"/>
          <w:szCs w:val="18"/>
          <w:lang w:val="en-US"/>
        </w:rPr>
        <w:t>6</w:t>
      </w:r>
      <w:r w:rsidR="00975741">
        <w:rPr>
          <w:rFonts w:ascii="Verdana" w:eastAsia="MS Gothic" w:hAnsi="Verdana"/>
          <w:b/>
          <w:iCs/>
          <w:sz w:val="18"/>
          <w:szCs w:val="18"/>
          <w:lang w:val="en-US"/>
        </w:rPr>
        <w:t>.</w:t>
      </w:r>
      <w:r w:rsidRPr="00270164">
        <w:rPr>
          <w:rFonts w:ascii="Verdana" w:eastAsia="MS Gothic" w:hAnsi="Verdana"/>
          <w:iCs/>
          <w:color w:val="000000" w:themeColor="text1"/>
          <w:sz w:val="18"/>
          <w:szCs w:val="18"/>
          <w:lang w:val="en-US"/>
        </w:rPr>
        <w:t xml:space="preserve"> RV Coefficient values of sample configurations in the first two dimensions of the  Sorting configuration with respect to the reference (FST N)</w:t>
      </w:r>
      <w:r w:rsidR="00975741">
        <w:rPr>
          <w:rFonts w:ascii="Verdana" w:eastAsia="MS Gothic" w:hAnsi="Verdana"/>
          <w:iCs/>
          <w:color w:val="000000" w:themeColor="text1"/>
          <w:sz w:val="18"/>
          <w:szCs w:val="18"/>
          <w:lang w:val="en-US"/>
        </w:rPr>
        <w:t>,</w:t>
      </w:r>
      <w:r w:rsidRPr="00270164">
        <w:rPr>
          <w:rFonts w:ascii="Verdana" w:eastAsia="MS Gothic" w:hAnsi="Verdana"/>
          <w:iCs/>
          <w:color w:val="000000" w:themeColor="text1"/>
          <w:sz w:val="18"/>
          <w:szCs w:val="18"/>
          <w:lang w:val="en-US"/>
        </w:rPr>
        <w:t xml:space="preserve"> DA and IPM maps as function of the number of consumers considered in the panels for peas. Data  from Italian  and French </w:t>
      </w:r>
      <w:r>
        <w:rPr>
          <w:rFonts w:ascii="Verdana" w:eastAsia="MS Gothic" w:hAnsi="Verdana"/>
          <w:iCs/>
          <w:color w:val="000000" w:themeColor="text1"/>
          <w:sz w:val="18"/>
          <w:szCs w:val="18"/>
          <w:lang w:val="en-US"/>
        </w:rPr>
        <w:t>adolescent</w:t>
      </w:r>
      <w:r w:rsidRPr="00270164">
        <w:rPr>
          <w:rFonts w:ascii="Verdana" w:eastAsia="MS Gothic" w:hAnsi="Verdana"/>
          <w:iCs/>
          <w:color w:val="000000" w:themeColor="text1"/>
          <w:sz w:val="18"/>
          <w:szCs w:val="18"/>
          <w:lang w:val="en-US"/>
        </w:rPr>
        <w:t xml:space="preserve"> respondents.</w:t>
      </w:r>
    </w:p>
    <w:p w:rsidR="004636CD" w:rsidRPr="006D426D" w:rsidRDefault="004636CD" w:rsidP="00E265C5">
      <w:pPr>
        <w:spacing w:after="0" w:line="240" w:lineRule="auto"/>
        <w:ind w:left="567" w:right="566"/>
        <w:jc w:val="both"/>
        <w:rPr>
          <w:rFonts w:ascii="Verdana" w:eastAsia="MS Gothic" w:hAnsi="Verdana"/>
          <w:iCs/>
          <w:color w:val="000000" w:themeColor="text1"/>
          <w:sz w:val="18"/>
          <w:szCs w:val="18"/>
          <w:lang w:val="en-US"/>
        </w:rPr>
      </w:pPr>
    </w:p>
    <w:tbl>
      <w:tblPr>
        <w:tblW w:w="6720" w:type="dxa"/>
        <w:jc w:val="center"/>
        <w:tblCellMar>
          <w:left w:w="70" w:type="dxa"/>
          <w:right w:w="70" w:type="dxa"/>
        </w:tblCellMar>
        <w:tblLook w:val="04A0" w:firstRow="1" w:lastRow="0" w:firstColumn="1" w:lastColumn="0" w:noHBand="0" w:noVBand="1"/>
      </w:tblPr>
      <w:tblGrid>
        <w:gridCol w:w="960"/>
        <w:gridCol w:w="960"/>
        <w:gridCol w:w="960"/>
        <w:gridCol w:w="960"/>
        <w:gridCol w:w="960"/>
        <w:gridCol w:w="960"/>
        <w:gridCol w:w="960"/>
      </w:tblGrid>
      <w:tr w:rsidR="00E265C5" w:rsidRPr="006D426D" w:rsidTr="00E265C5">
        <w:trPr>
          <w:trHeight w:val="315"/>
          <w:jc w:val="center"/>
        </w:trPr>
        <w:tc>
          <w:tcPr>
            <w:tcW w:w="960" w:type="dxa"/>
            <w:tcBorders>
              <w:top w:val="single" w:sz="8" w:space="0" w:color="auto"/>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en-US" w:eastAsia="it-IT"/>
              </w:rPr>
            </w:pPr>
            <w:r w:rsidRPr="004636CD">
              <w:rPr>
                <w:rFonts w:ascii="Verdana" w:eastAsia="Times New Roman" w:hAnsi="Verdana"/>
                <w:color w:val="000000"/>
                <w:sz w:val="18"/>
                <w:szCs w:val="18"/>
                <w:lang w:val="en-US" w:eastAsia="it-IT"/>
              </w:rPr>
              <w:t> </w:t>
            </w:r>
          </w:p>
        </w:tc>
        <w:tc>
          <w:tcPr>
            <w:tcW w:w="5760" w:type="dxa"/>
            <w:gridSpan w:val="6"/>
            <w:tcBorders>
              <w:top w:val="single" w:sz="8" w:space="0" w:color="auto"/>
              <w:left w:val="nil"/>
              <w:bottom w:val="single" w:sz="8" w:space="0" w:color="000000"/>
              <w:right w:val="nil"/>
            </w:tcBorders>
            <w:shd w:val="clear" w:color="auto" w:fill="auto"/>
            <w:noWrap/>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 xml:space="preserve">RV </w:t>
            </w:r>
            <w:r w:rsidRPr="007500CC">
              <w:rPr>
                <w:rFonts w:ascii="Verdana" w:eastAsia="Times New Roman" w:hAnsi="Verdana"/>
                <w:color w:val="000000"/>
                <w:sz w:val="18"/>
                <w:szCs w:val="18"/>
                <w:lang w:val="en-US" w:eastAsia="it-IT"/>
              </w:rPr>
              <w:t>coefficient</w:t>
            </w:r>
          </w:p>
        </w:tc>
      </w:tr>
      <w:tr w:rsidR="00E265C5" w:rsidRPr="006D426D" w:rsidTr="00E265C5">
        <w:trPr>
          <w:trHeight w:val="315"/>
          <w:jc w:val="center"/>
        </w:trPr>
        <w:tc>
          <w:tcPr>
            <w:tcW w:w="960" w:type="dxa"/>
            <w:tcBorders>
              <w:top w:val="nil"/>
              <w:left w:val="nil"/>
              <w:bottom w:val="nil"/>
              <w:right w:val="nil"/>
            </w:tcBorders>
            <w:shd w:val="clear" w:color="auto" w:fill="auto"/>
            <w:noWrap/>
            <w:vAlign w:val="bottom"/>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2880" w:type="dxa"/>
            <w:gridSpan w:val="3"/>
            <w:tcBorders>
              <w:top w:val="single" w:sz="8" w:space="0" w:color="000000"/>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i/>
                <w:iCs/>
                <w:color w:val="000000"/>
                <w:sz w:val="18"/>
                <w:szCs w:val="18"/>
                <w:lang w:val="it-IT" w:eastAsia="it-IT"/>
              </w:rPr>
            </w:pPr>
            <w:r w:rsidRPr="004636CD">
              <w:rPr>
                <w:rFonts w:ascii="Verdana" w:eastAsia="Times New Roman" w:hAnsi="Verdana"/>
                <w:i/>
                <w:iCs/>
                <w:color w:val="000000"/>
                <w:sz w:val="18"/>
                <w:szCs w:val="18"/>
                <w:lang w:val="it-IT" w:eastAsia="it-IT"/>
              </w:rPr>
              <w:t>France</w:t>
            </w:r>
          </w:p>
        </w:tc>
        <w:tc>
          <w:tcPr>
            <w:tcW w:w="2880" w:type="dxa"/>
            <w:gridSpan w:val="3"/>
            <w:tcBorders>
              <w:top w:val="single" w:sz="8" w:space="0" w:color="000000"/>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i/>
                <w:iCs/>
                <w:color w:val="000000"/>
                <w:sz w:val="18"/>
                <w:szCs w:val="18"/>
                <w:lang w:val="it-IT" w:eastAsia="it-IT"/>
              </w:rPr>
            </w:pPr>
            <w:r w:rsidRPr="004636CD">
              <w:rPr>
                <w:rFonts w:ascii="Verdana" w:eastAsia="Times New Roman" w:hAnsi="Verdana"/>
                <w:i/>
                <w:iCs/>
                <w:color w:val="000000"/>
                <w:sz w:val="18"/>
                <w:szCs w:val="18"/>
                <w:lang w:val="it-IT" w:eastAsia="it-IT"/>
              </w:rPr>
              <w:t>Italy</w:t>
            </w:r>
          </w:p>
        </w:tc>
      </w:tr>
      <w:tr w:rsidR="00E265C5" w:rsidRPr="006D426D" w:rsidTr="00E265C5">
        <w:trPr>
          <w:trHeight w:val="525"/>
          <w:jc w:val="center"/>
        </w:trPr>
        <w:tc>
          <w:tcPr>
            <w:tcW w:w="960" w:type="dxa"/>
            <w:tcBorders>
              <w:top w:val="nil"/>
              <w:left w:val="nil"/>
              <w:bottom w:val="nil"/>
              <w:right w:val="nil"/>
            </w:tcBorders>
            <w:shd w:val="clear" w:color="auto" w:fill="auto"/>
            <w:vAlign w:val="bottom"/>
            <w:hideMark/>
          </w:tcPr>
          <w:p w:rsidR="00E265C5" w:rsidRPr="007500CC" w:rsidRDefault="00E265C5" w:rsidP="00E265C5">
            <w:pPr>
              <w:spacing w:after="0" w:line="240" w:lineRule="auto"/>
              <w:jc w:val="center"/>
              <w:rPr>
                <w:rFonts w:ascii="Verdana" w:eastAsia="Times New Roman" w:hAnsi="Verdana"/>
                <w:i/>
                <w:iCs/>
                <w:color w:val="000000"/>
                <w:sz w:val="18"/>
                <w:szCs w:val="18"/>
                <w:lang w:val="en-US" w:eastAsia="it-IT"/>
              </w:rPr>
            </w:pPr>
            <w:r w:rsidRPr="007500CC">
              <w:rPr>
                <w:rFonts w:ascii="Verdana" w:eastAsia="Times New Roman" w:hAnsi="Verdana"/>
                <w:i/>
                <w:iCs/>
                <w:color w:val="000000"/>
                <w:sz w:val="18"/>
                <w:szCs w:val="18"/>
                <w:lang w:val="en-US" w:eastAsia="it-IT"/>
              </w:rPr>
              <w:t>Subjects</w:t>
            </w:r>
          </w:p>
        </w:tc>
        <w:tc>
          <w:tcPr>
            <w:tcW w:w="960" w:type="dxa"/>
            <w:vMerge w:val="restart"/>
            <w:tcBorders>
              <w:top w:val="nil"/>
              <w:left w:val="nil"/>
              <w:bottom w:val="single" w:sz="8" w:space="0" w:color="000000"/>
              <w:right w:val="nil"/>
            </w:tcBorders>
            <w:shd w:val="clear" w:color="auto" w:fill="auto"/>
            <w:vAlign w:val="bottom"/>
            <w:hideMark/>
          </w:tcPr>
          <w:p w:rsidR="00E265C5" w:rsidRPr="007500CC" w:rsidRDefault="00E265C5" w:rsidP="00E265C5">
            <w:pPr>
              <w:spacing w:after="0" w:line="240" w:lineRule="auto"/>
              <w:jc w:val="center"/>
              <w:rPr>
                <w:rFonts w:ascii="Verdana" w:eastAsia="Times New Roman" w:hAnsi="Verdana"/>
                <w:color w:val="000000"/>
                <w:sz w:val="18"/>
                <w:szCs w:val="18"/>
                <w:lang w:val="en-US" w:eastAsia="it-IT"/>
              </w:rPr>
            </w:pPr>
            <w:r w:rsidRPr="007500CC">
              <w:rPr>
                <w:rFonts w:ascii="Verdana" w:eastAsia="Times New Roman" w:hAnsi="Verdana"/>
                <w:color w:val="000000"/>
                <w:sz w:val="18"/>
                <w:szCs w:val="18"/>
                <w:lang w:val="en-US" w:eastAsia="it-IT"/>
              </w:rPr>
              <w:t>FST (N)</w:t>
            </w:r>
          </w:p>
        </w:tc>
        <w:tc>
          <w:tcPr>
            <w:tcW w:w="960" w:type="dxa"/>
            <w:vMerge w:val="restart"/>
            <w:tcBorders>
              <w:top w:val="nil"/>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IPM</w:t>
            </w:r>
          </w:p>
        </w:tc>
        <w:tc>
          <w:tcPr>
            <w:tcW w:w="960" w:type="dxa"/>
            <w:vMerge w:val="restart"/>
            <w:tcBorders>
              <w:top w:val="nil"/>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DA</w:t>
            </w:r>
          </w:p>
        </w:tc>
        <w:tc>
          <w:tcPr>
            <w:tcW w:w="960" w:type="dxa"/>
            <w:vMerge w:val="restart"/>
            <w:tcBorders>
              <w:top w:val="nil"/>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FST (N)</w:t>
            </w:r>
          </w:p>
        </w:tc>
        <w:tc>
          <w:tcPr>
            <w:tcW w:w="960" w:type="dxa"/>
            <w:vMerge w:val="restart"/>
            <w:tcBorders>
              <w:top w:val="nil"/>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IPM</w:t>
            </w:r>
          </w:p>
        </w:tc>
        <w:tc>
          <w:tcPr>
            <w:tcW w:w="960" w:type="dxa"/>
            <w:vMerge w:val="restart"/>
            <w:tcBorders>
              <w:top w:val="nil"/>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DA</w:t>
            </w:r>
          </w:p>
        </w:tc>
      </w:tr>
      <w:tr w:rsidR="00E265C5" w:rsidRPr="006D426D" w:rsidTr="00E265C5">
        <w:trPr>
          <w:trHeight w:val="315"/>
          <w:jc w:val="center"/>
        </w:trPr>
        <w:tc>
          <w:tcPr>
            <w:tcW w:w="960" w:type="dxa"/>
            <w:tcBorders>
              <w:top w:val="nil"/>
              <w:left w:val="nil"/>
              <w:bottom w:val="single" w:sz="8" w:space="0" w:color="auto"/>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i/>
                <w:iCs/>
                <w:color w:val="000000"/>
                <w:sz w:val="18"/>
                <w:szCs w:val="18"/>
                <w:lang w:val="it-IT" w:eastAsia="it-IT"/>
              </w:rPr>
            </w:pPr>
            <w:r w:rsidRPr="004636CD">
              <w:rPr>
                <w:rFonts w:ascii="Verdana" w:eastAsia="Times New Roman" w:hAnsi="Verdana"/>
                <w:i/>
                <w:iCs/>
                <w:color w:val="000000"/>
                <w:sz w:val="18"/>
                <w:szCs w:val="18"/>
                <w:lang w:val="it-IT" w:eastAsia="it-IT"/>
              </w:rPr>
              <w:t>(m)</w:t>
            </w: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r>
      <w:tr w:rsidR="00E265C5" w:rsidRPr="006D426D" w:rsidTr="00E265C5">
        <w:trPr>
          <w:trHeight w:val="300"/>
          <w:jc w:val="center"/>
        </w:trPr>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20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905</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618</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801</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929</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652</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830</w:t>
            </w:r>
          </w:p>
        </w:tc>
      </w:tr>
      <w:tr w:rsidR="00E265C5" w:rsidRPr="006D426D" w:rsidTr="00E265C5">
        <w:trPr>
          <w:trHeight w:val="300"/>
          <w:jc w:val="center"/>
        </w:trPr>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30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948</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662</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822</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952</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639</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856</w:t>
            </w:r>
          </w:p>
        </w:tc>
      </w:tr>
      <w:tr w:rsidR="00E265C5" w:rsidRPr="006D426D" w:rsidTr="00E265C5">
        <w:trPr>
          <w:trHeight w:val="300"/>
          <w:jc w:val="center"/>
        </w:trPr>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40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953</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666</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839</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975</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643</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873</w:t>
            </w:r>
          </w:p>
        </w:tc>
      </w:tr>
      <w:tr w:rsidR="00E265C5" w:rsidRPr="006D426D" w:rsidTr="00E265C5">
        <w:trPr>
          <w:trHeight w:val="300"/>
          <w:jc w:val="center"/>
        </w:trPr>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50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976</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677</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871</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981</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651</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891</w:t>
            </w:r>
          </w:p>
        </w:tc>
      </w:tr>
      <w:tr w:rsidR="00E265C5" w:rsidRPr="006D426D" w:rsidTr="00E265C5">
        <w:trPr>
          <w:trHeight w:val="300"/>
          <w:jc w:val="center"/>
        </w:trPr>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60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984</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667</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870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985</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688</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900</w:t>
            </w:r>
          </w:p>
        </w:tc>
      </w:tr>
      <w:tr w:rsidR="00E265C5" w:rsidRPr="006D426D" w:rsidTr="00E265C5">
        <w:trPr>
          <w:trHeight w:val="300"/>
          <w:jc w:val="center"/>
        </w:trPr>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70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989</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682</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872</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1</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000</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755</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867</w:t>
            </w:r>
          </w:p>
        </w:tc>
      </w:tr>
      <w:tr w:rsidR="00E265C5" w:rsidRPr="006D426D" w:rsidTr="00E265C5">
        <w:trPr>
          <w:trHeight w:val="300"/>
          <w:jc w:val="center"/>
        </w:trPr>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80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991</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685</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882</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991</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670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899</w:t>
            </w:r>
          </w:p>
        </w:tc>
      </w:tr>
      <w:tr w:rsidR="00E265C5" w:rsidRPr="006D426D" w:rsidTr="00E265C5">
        <w:trPr>
          <w:trHeight w:val="300"/>
          <w:jc w:val="center"/>
        </w:trPr>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90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995</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690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885</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994</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684</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902</w:t>
            </w:r>
          </w:p>
        </w:tc>
      </w:tr>
      <w:tr w:rsidR="00E265C5" w:rsidRPr="006D426D" w:rsidTr="00E265C5">
        <w:trPr>
          <w:trHeight w:val="300"/>
          <w:jc w:val="center"/>
        </w:trPr>
        <w:tc>
          <w:tcPr>
            <w:tcW w:w="960" w:type="dxa"/>
            <w:tcBorders>
              <w:top w:val="nil"/>
              <w:left w:val="nil"/>
              <w:bottom w:val="single" w:sz="4" w:space="0" w:color="auto"/>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100</w:t>
            </w:r>
          </w:p>
        </w:tc>
        <w:tc>
          <w:tcPr>
            <w:tcW w:w="960" w:type="dxa"/>
            <w:tcBorders>
              <w:top w:val="nil"/>
              <w:left w:val="nil"/>
              <w:bottom w:val="single" w:sz="4" w:space="0" w:color="auto"/>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1</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000</w:t>
            </w:r>
          </w:p>
        </w:tc>
        <w:tc>
          <w:tcPr>
            <w:tcW w:w="960" w:type="dxa"/>
            <w:tcBorders>
              <w:top w:val="nil"/>
              <w:left w:val="nil"/>
              <w:bottom w:val="single" w:sz="4" w:space="0" w:color="auto"/>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686</w:t>
            </w:r>
          </w:p>
        </w:tc>
        <w:tc>
          <w:tcPr>
            <w:tcW w:w="960" w:type="dxa"/>
            <w:tcBorders>
              <w:top w:val="nil"/>
              <w:left w:val="nil"/>
              <w:bottom w:val="single" w:sz="4" w:space="0" w:color="auto"/>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886</w:t>
            </w:r>
          </w:p>
        </w:tc>
        <w:tc>
          <w:tcPr>
            <w:tcW w:w="960" w:type="dxa"/>
            <w:tcBorders>
              <w:top w:val="nil"/>
              <w:left w:val="nil"/>
              <w:bottom w:val="single" w:sz="4" w:space="0" w:color="auto"/>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1</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000</w:t>
            </w:r>
          </w:p>
        </w:tc>
        <w:tc>
          <w:tcPr>
            <w:tcW w:w="960" w:type="dxa"/>
            <w:tcBorders>
              <w:top w:val="nil"/>
              <w:left w:val="nil"/>
              <w:bottom w:val="single" w:sz="4" w:space="0" w:color="auto"/>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687</w:t>
            </w:r>
          </w:p>
        </w:tc>
        <w:tc>
          <w:tcPr>
            <w:tcW w:w="960" w:type="dxa"/>
            <w:tcBorders>
              <w:top w:val="nil"/>
              <w:left w:val="nil"/>
              <w:bottom w:val="single" w:sz="4" w:space="0" w:color="auto"/>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905</w:t>
            </w:r>
          </w:p>
        </w:tc>
      </w:tr>
    </w:tbl>
    <w:p w:rsidR="00E265C5" w:rsidRDefault="00E265C5" w:rsidP="00E265C5">
      <w:pPr>
        <w:spacing w:after="0" w:line="360" w:lineRule="auto"/>
        <w:ind w:left="357"/>
        <w:jc w:val="both"/>
        <w:rPr>
          <w:rFonts w:ascii="Cambria" w:eastAsia="MS Gothic" w:hAnsi="Cambria"/>
          <w:iCs/>
          <w:color w:val="000000"/>
          <w:lang w:val="en-US"/>
        </w:rPr>
      </w:pPr>
    </w:p>
    <w:p w:rsidR="00E47AE7" w:rsidRDefault="00E265C5" w:rsidP="00E47AE7">
      <w:pPr>
        <w:spacing w:after="0" w:line="360" w:lineRule="auto"/>
        <w:jc w:val="center"/>
        <w:rPr>
          <w:rFonts w:ascii="Cambria" w:eastAsia="MS Gothic" w:hAnsi="Cambria"/>
          <w:iCs/>
          <w:color w:val="000000"/>
          <w:lang w:val="en-US"/>
        </w:rPr>
      </w:pPr>
      <w:r w:rsidRPr="00A27AB7">
        <w:rPr>
          <w:rFonts w:ascii="Cambria" w:eastAsia="MS Gothic" w:hAnsi="Cambria"/>
          <w:iCs/>
          <w:noProof/>
          <w:color w:val="000000"/>
        </w:rPr>
        <w:drawing>
          <wp:inline distT="0" distB="0" distL="0" distR="0">
            <wp:extent cx="4505325" cy="4476750"/>
            <wp:effectExtent l="0" t="0" r="0" b="0"/>
            <wp:docPr id="7"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47AE7" w:rsidRPr="00E47AE7" w:rsidRDefault="00E47AE7" w:rsidP="00E47AE7">
      <w:pPr>
        <w:spacing w:after="0" w:line="240" w:lineRule="auto"/>
        <w:jc w:val="both"/>
        <w:rPr>
          <w:rFonts w:ascii="Cambria" w:eastAsia="MS Gothic" w:hAnsi="Cambria"/>
          <w:iCs/>
          <w:color w:val="000000"/>
          <w:lang w:val="en-US"/>
        </w:rPr>
      </w:pPr>
      <w:r w:rsidRPr="00E47AE7">
        <w:rPr>
          <w:rFonts w:ascii="Verdana" w:eastAsia="MS Gothic" w:hAnsi="Verdana"/>
          <w:b/>
          <w:iCs/>
          <w:sz w:val="18"/>
          <w:szCs w:val="18"/>
          <w:lang w:val="en-US"/>
        </w:rPr>
        <w:t>Figure 8</w:t>
      </w:r>
      <w:r w:rsidR="00975741">
        <w:rPr>
          <w:rFonts w:ascii="Verdana" w:eastAsia="MS Gothic" w:hAnsi="Verdana"/>
          <w:b/>
          <w:iCs/>
          <w:sz w:val="18"/>
          <w:szCs w:val="18"/>
          <w:lang w:val="en-US"/>
        </w:rPr>
        <w:t>.</w:t>
      </w:r>
      <w:r w:rsidRPr="00FE1B9A">
        <w:rPr>
          <w:rFonts w:ascii="Verdana" w:eastAsia="MS Gothic" w:hAnsi="Verdana"/>
          <w:iCs/>
          <w:color w:val="000000" w:themeColor="text1"/>
          <w:sz w:val="18"/>
          <w:szCs w:val="18"/>
          <w:lang w:val="en-US"/>
        </w:rPr>
        <w:t xml:space="preserve"> </w:t>
      </w:r>
      <w:r>
        <w:rPr>
          <w:rFonts w:ascii="Verdana" w:eastAsia="MS Gothic" w:hAnsi="Verdana"/>
          <w:iCs/>
          <w:color w:val="000000" w:themeColor="text1"/>
          <w:sz w:val="18"/>
          <w:szCs w:val="18"/>
          <w:lang w:val="en-US"/>
        </w:rPr>
        <w:t>RV c</w:t>
      </w:r>
      <w:r w:rsidRPr="00270164">
        <w:rPr>
          <w:rFonts w:ascii="Verdana" w:eastAsia="MS Gothic" w:hAnsi="Verdana"/>
          <w:iCs/>
          <w:color w:val="000000" w:themeColor="text1"/>
          <w:sz w:val="18"/>
          <w:szCs w:val="18"/>
          <w:lang w:val="en-US"/>
        </w:rPr>
        <w:t>oefficient values of sample configurations in th</w:t>
      </w:r>
      <w:r>
        <w:rPr>
          <w:rFonts w:ascii="Verdana" w:eastAsia="MS Gothic" w:hAnsi="Verdana"/>
          <w:iCs/>
          <w:color w:val="000000" w:themeColor="text1"/>
          <w:sz w:val="18"/>
          <w:szCs w:val="18"/>
          <w:lang w:val="en-US"/>
        </w:rPr>
        <w:t>e first two dimensions of the  s</w:t>
      </w:r>
      <w:r w:rsidRPr="00270164">
        <w:rPr>
          <w:rFonts w:ascii="Verdana" w:eastAsia="MS Gothic" w:hAnsi="Verdana"/>
          <w:iCs/>
          <w:color w:val="000000" w:themeColor="text1"/>
          <w:sz w:val="18"/>
          <w:szCs w:val="18"/>
          <w:lang w:val="en-US"/>
        </w:rPr>
        <w:t>orting configuration with respect to the reference (FST N)</w:t>
      </w:r>
      <w:r w:rsidR="00975741">
        <w:rPr>
          <w:rFonts w:ascii="Verdana" w:eastAsia="MS Gothic" w:hAnsi="Verdana"/>
          <w:iCs/>
          <w:color w:val="000000" w:themeColor="text1"/>
          <w:sz w:val="18"/>
          <w:szCs w:val="18"/>
          <w:lang w:val="en-US"/>
        </w:rPr>
        <w:t>,</w:t>
      </w:r>
      <w:r w:rsidRPr="00270164">
        <w:rPr>
          <w:rFonts w:ascii="Verdana" w:eastAsia="MS Gothic" w:hAnsi="Verdana"/>
          <w:iCs/>
          <w:color w:val="000000" w:themeColor="text1"/>
          <w:sz w:val="18"/>
          <w:szCs w:val="18"/>
          <w:lang w:val="en-US"/>
        </w:rPr>
        <w:t xml:space="preserve"> DA and IPM maps as function of the number of consumers considere</w:t>
      </w:r>
      <w:r w:rsidR="005B6224">
        <w:rPr>
          <w:rFonts w:ascii="Verdana" w:eastAsia="MS Gothic" w:hAnsi="Verdana"/>
          <w:iCs/>
          <w:color w:val="000000" w:themeColor="text1"/>
          <w:sz w:val="18"/>
          <w:szCs w:val="18"/>
          <w:lang w:val="en-US"/>
        </w:rPr>
        <w:t xml:space="preserve">d in the panels for peas. Data </w:t>
      </w:r>
      <w:r w:rsidRPr="00270164">
        <w:rPr>
          <w:rFonts w:ascii="Verdana" w:eastAsia="MS Gothic" w:hAnsi="Verdana"/>
          <w:iCs/>
          <w:color w:val="000000" w:themeColor="text1"/>
          <w:sz w:val="18"/>
          <w:szCs w:val="18"/>
          <w:lang w:val="en-US"/>
        </w:rPr>
        <w:t xml:space="preserve">from </w:t>
      </w:r>
      <w:r>
        <w:rPr>
          <w:rFonts w:ascii="Verdana" w:eastAsia="MS Gothic" w:hAnsi="Verdana"/>
          <w:iCs/>
          <w:color w:val="000000" w:themeColor="text1"/>
          <w:sz w:val="18"/>
          <w:szCs w:val="18"/>
          <w:lang w:val="en-US"/>
        </w:rPr>
        <w:t>Italian</w:t>
      </w:r>
      <w:r w:rsidRPr="00270164">
        <w:rPr>
          <w:rFonts w:ascii="Verdana" w:eastAsia="MS Gothic" w:hAnsi="Verdana"/>
          <w:iCs/>
          <w:color w:val="000000" w:themeColor="text1"/>
          <w:sz w:val="18"/>
          <w:szCs w:val="18"/>
          <w:lang w:val="en-US"/>
        </w:rPr>
        <w:t xml:space="preserve"> </w:t>
      </w:r>
      <w:r>
        <w:rPr>
          <w:rFonts w:ascii="Verdana" w:eastAsia="MS Gothic" w:hAnsi="Verdana"/>
          <w:iCs/>
          <w:color w:val="000000" w:themeColor="text1"/>
          <w:sz w:val="18"/>
          <w:szCs w:val="18"/>
          <w:lang w:val="en-US"/>
        </w:rPr>
        <w:t xml:space="preserve">adolescents. </w:t>
      </w:r>
      <w:r w:rsidRPr="00FE1B9A">
        <w:rPr>
          <w:rFonts w:ascii="Verdana" w:eastAsia="MS Gothic" w:hAnsi="Verdana"/>
          <w:iCs/>
          <w:color w:val="000000" w:themeColor="text1"/>
          <w:sz w:val="18"/>
          <w:szCs w:val="18"/>
          <w:lang w:val="en-US"/>
        </w:rPr>
        <w:t>Bars represent standard error.</w:t>
      </w:r>
    </w:p>
    <w:p w:rsidR="00E265C5" w:rsidRPr="00AF4CDD" w:rsidRDefault="00E265C5" w:rsidP="00E265C5">
      <w:pPr>
        <w:spacing w:after="0" w:line="360" w:lineRule="auto"/>
        <w:jc w:val="both"/>
        <w:rPr>
          <w:rFonts w:ascii="Verdana" w:eastAsia="MS Gothic" w:hAnsi="Verdana"/>
          <w:iCs/>
          <w:color w:val="000000"/>
          <w:sz w:val="18"/>
          <w:szCs w:val="18"/>
          <w:lang w:val="en-US"/>
        </w:rPr>
      </w:pPr>
      <w:r>
        <w:rPr>
          <w:rFonts w:ascii="Verdana" w:eastAsia="MS Gothic" w:hAnsi="Verdana"/>
          <w:iCs/>
          <w:color w:val="000000"/>
          <w:sz w:val="18"/>
          <w:szCs w:val="18"/>
          <w:lang w:val="en-US"/>
        </w:rPr>
        <w:t>Sortin</w:t>
      </w:r>
      <w:r w:rsidR="007500CC">
        <w:rPr>
          <w:rFonts w:ascii="Verdana" w:eastAsia="MS Gothic" w:hAnsi="Verdana"/>
          <w:iCs/>
          <w:color w:val="000000"/>
          <w:sz w:val="18"/>
          <w:szCs w:val="18"/>
          <w:lang w:val="en-US"/>
        </w:rPr>
        <w:t>g data on sweet</w:t>
      </w:r>
      <w:r>
        <w:rPr>
          <w:rFonts w:ascii="Verdana" w:eastAsia="MS Gothic" w:hAnsi="Verdana"/>
          <w:iCs/>
          <w:color w:val="000000"/>
          <w:sz w:val="18"/>
          <w:szCs w:val="18"/>
          <w:lang w:val="en-US"/>
        </w:rPr>
        <w:t xml:space="preserve">corn were analyzed too.  </w:t>
      </w:r>
      <w:r w:rsidRPr="00975741">
        <w:rPr>
          <w:rFonts w:ascii="Verdana" w:eastAsia="MS Gothic" w:hAnsi="Verdana"/>
          <w:iCs/>
          <w:sz w:val="18"/>
          <w:szCs w:val="18"/>
          <w:lang w:val="en-US"/>
        </w:rPr>
        <w:t xml:space="preserve">Table </w:t>
      </w:r>
      <w:r w:rsidR="00EB21EC" w:rsidRPr="00975741">
        <w:rPr>
          <w:rFonts w:ascii="Verdana" w:eastAsia="MS Gothic" w:hAnsi="Verdana"/>
          <w:iCs/>
          <w:sz w:val="18"/>
          <w:szCs w:val="18"/>
          <w:lang w:val="en-US"/>
        </w:rPr>
        <w:t>7</w:t>
      </w:r>
      <w:r>
        <w:rPr>
          <w:rFonts w:ascii="Verdana" w:eastAsia="MS Gothic" w:hAnsi="Verdana"/>
          <w:iCs/>
          <w:color w:val="000000"/>
          <w:sz w:val="18"/>
          <w:szCs w:val="18"/>
          <w:lang w:val="en-US"/>
        </w:rPr>
        <w:t xml:space="preserve"> reports the results referred to RV values from elderly in both countries.</w:t>
      </w:r>
    </w:p>
    <w:p w:rsidR="00E265C5" w:rsidRDefault="00E265C5" w:rsidP="00E265C5">
      <w:pPr>
        <w:spacing w:after="0" w:line="240" w:lineRule="auto"/>
        <w:ind w:left="567" w:right="566"/>
        <w:jc w:val="both"/>
        <w:rPr>
          <w:rFonts w:ascii="Cambria" w:eastAsia="MS Gothic" w:hAnsi="Cambria"/>
          <w:iCs/>
          <w:color w:val="000000"/>
          <w:lang w:val="en-US"/>
        </w:rPr>
      </w:pPr>
    </w:p>
    <w:p w:rsidR="00E265C5" w:rsidRDefault="00E265C5" w:rsidP="00EB21EC">
      <w:pPr>
        <w:spacing w:after="0" w:line="240" w:lineRule="auto"/>
        <w:ind w:right="95"/>
        <w:jc w:val="both"/>
        <w:rPr>
          <w:rFonts w:ascii="Verdana" w:eastAsia="MS Gothic" w:hAnsi="Verdana"/>
          <w:iCs/>
          <w:color w:val="000000" w:themeColor="text1"/>
          <w:sz w:val="18"/>
          <w:szCs w:val="18"/>
          <w:lang w:val="en-US"/>
        </w:rPr>
      </w:pPr>
      <w:r w:rsidRPr="00EB21EC">
        <w:rPr>
          <w:rFonts w:ascii="Verdana" w:eastAsia="MS Gothic" w:hAnsi="Verdana"/>
          <w:b/>
          <w:iCs/>
          <w:sz w:val="18"/>
          <w:szCs w:val="18"/>
          <w:lang w:val="en-US"/>
        </w:rPr>
        <w:t xml:space="preserve">Table </w:t>
      </w:r>
      <w:r w:rsidR="00EB21EC" w:rsidRPr="00EB21EC">
        <w:rPr>
          <w:rFonts w:ascii="Verdana" w:eastAsia="MS Gothic" w:hAnsi="Verdana"/>
          <w:b/>
          <w:iCs/>
          <w:sz w:val="18"/>
          <w:szCs w:val="18"/>
          <w:lang w:val="en-US"/>
        </w:rPr>
        <w:t>7</w:t>
      </w:r>
      <w:r w:rsidR="00975741">
        <w:rPr>
          <w:rFonts w:ascii="Verdana" w:eastAsia="MS Gothic" w:hAnsi="Verdana"/>
          <w:b/>
          <w:iCs/>
          <w:sz w:val="18"/>
          <w:szCs w:val="18"/>
          <w:lang w:val="en-US"/>
        </w:rPr>
        <w:t>.</w:t>
      </w:r>
      <w:r>
        <w:rPr>
          <w:rFonts w:ascii="Verdana" w:eastAsia="MS Gothic" w:hAnsi="Verdana"/>
          <w:iCs/>
          <w:color w:val="000000" w:themeColor="text1"/>
          <w:sz w:val="18"/>
          <w:szCs w:val="18"/>
          <w:lang w:val="en-US"/>
        </w:rPr>
        <w:t xml:space="preserve"> RV c</w:t>
      </w:r>
      <w:r w:rsidRPr="00270164">
        <w:rPr>
          <w:rFonts w:ascii="Verdana" w:eastAsia="MS Gothic" w:hAnsi="Verdana"/>
          <w:iCs/>
          <w:color w:val="000000" w:themeColor="text1"/>
          <w:sz w:val="18"/>
          <w:szCs w:val="18"/>
          <w:lang w:val="en-US"/>
        </w:rPr>
        <w:t>oefficient values of sample configurations in th</w:t>
      </w:r>
      <w:r w:rsidR="007500CC">
        <w:rPr>
          <w:rFonts w:ascii="Verdana" w:eastAsia="MS Gothic" w:hAnsi="Verdana"/>
          <w:iCs/>
          <w:color w:val="000000" w:themeColor="text1"/>
          <w:sz w:val="18"/>
          <w:szCs w:val="18"/>
          <w:lang w:val="en-US"/>
        </w:rPr>
        <w:t xml:space="preserve">e first two dimensions of the </w:t>
      </w:r>
      <w:r>
        <w:rPr>
          <w:rFonts w:ascii="Verdana" w:eastAsia="MS Gothic" w:hAnsi="Verdana"/>
          <w:iCs/>
          <w:color w:val="000000" w:themeColor="text1"/>
          <w:sz w:val="18"/>
          <w:szCs w:val="18"/>
          <w:lang w:val="en-US"/>
        </w:rPr>
        <w:t>s</w:t>
      </w:r>
      <w:r w:rsidRPr="00270164">
        <w:rPr>
          <w:rFonts w:ascii="Verdana" w:eastAsia="MS Gothic" w:hAnsi="Verdana"/>
          <w:iCs/>
          <w:color w:val="000000" w:themeColor="text1"/>
          <w:sz w:val="18"/>
          <w:szCs w:val="18"/>
          <w:lang w:val="en-US"/>
        </w:rPr>
        <w:t>orting configuration with respect to the reference (FST N)</w:t>
      </w:r>
      <w:r w:rsidR="00975741">
        <w:rPr>
          <w:rFonts w:ascii="Verdana" w:eastAsia="MS Gothic" w:hAnsi="Verdana"/>
          <w:iCs/>
          <w:color w:val="000000" w:themeColor="text1"/>
          <w:sz w:val="18"/>
          <w:szCs w:val="18"/>
          <w:lang w:val="en-US"/>
        </w:rPr>
        <w:t>,</w:t>
      </w:r>
      <w:r w:rsidRPr="00270164">
        <w:rPr>
          <w:rFonts w:ascii="Verdana" w:eastAsia="MS Gothic" w:hAnsi="Verdana"/>
          <w:iCs/>
          <w:color w:val="000000" w:themeColor="text1"/>
          <w:sz w:val="18"/>
          <w:szCs w:val="18"/>
          <w:lang w:val="en-US"/>
        </w:rPr>
        <w:t xml:space="preserve"> DA and IPM maps as function of the number of consumers considered in the panels for </w:t>
      </w:r>
      <w:r w:rsidR="007500CC">
        <w:rPr>
          <w:rFonts w:ascii="Verdana" w:eastAsia="MS Gothic" w:hAnsi="Verdana"/>
          <w:iCs/>
          <w:color w:val="000000" w:themeColor="text1"/>
          <w:sz w:val="18"/>
          <w:szCs w:val="18"/>
          <w:lang w:val="en-US"/>
        </w:rPr>
        <w:t>sweet</w:t>
      </w:r>
      <w:r>
        <w:rPr>
          <w:rFonts w:ascii="Verdana" w:eastAsia="MS Gothic" w:hAnsi="Verdana"/>
          <w:iCs/>
          <w:color w:val="000000" w:themeColor="text1"/>
          <w:sz w:val="18"/>
          <w:szCs w:val="18"/>
          <w:lang w:val="en-US"/>
        </w:rPr>
        <w:t>corn</w:t>
      </w:r>
      <w:r w:rsidR="005B6224">
        <w:rPr>
          <w:rFonts w:ascii="Verdana" w:eastAsia="MS Gothic" w:hAnsi="Verdana"/>
          <w:iCs/>
          <w:color w:val="000000" w:themeColor="text1"/>
          <w:sz w:val="18"/>
          <w:szCs w:val="18"/>
          <w:lang w:val="en-US"/>
        </w:rPr>
        <w:t xml:space="preserve">. Data </w:t>
      </w:r>
      <w:r w:rsidRPr="00270164">
        <w:rPr>
          <w:rFonts w:ascii="Verdana" w:eastAsia="MS Gothic" w:hAnsi="Verdana"/>
          <w:iCs/>
          <w:color w:val="000000" w:themeColor="text1"/>
          <w:sz w:val="18"/>
          <w:szCs w:val="18"/>
          <w:lang w:val="en-US"/>
        </w:rPr>
        <w:t>from Italian  and French elderly respondents.</w:t>
      </w:r>
    </w:p>
    <w:p w:rsidR="00E265C5" w:rsidRDefault="00E265C5" w:rsidP="00EB21EC">
      <w:pPr>
        <w:spacing w:after="0" w:line="240" w:lineRule="auto"/>
        <w:ind w:left="567" w:right="566"/>
        <w:jc w:val="center"/>
        <w:rPr>
          <w:rFonts w:ascii="Cambria" w:eastAsia="MS Gothic" w:hAnsi="Cambria"/>
          <w:iCs/>
          <w:color w:val="000000"/>
          <w:lang w:val="en-US"/>
        </w:rPr>
      </w:pPr>
    </w:p>
    <w:tbl>
      <w:tblPr>
        <w:tblW w:w="6720" w:type="dxa"/>
        <w:jc w:val="center"/>
        <w:tblCellMar>
          <w:left w:w="70" w:type="dxa"/>
          <w:right w:w="70" w:type="dxa"/>
        </w:tblCellMar>
        <w:tblLook w:val="04A0" w:firstRow="1" w:lastRow="0" w:firstColumn="1" w:lastColumn="0" w:noHBand="0" w:noVBand="1"/>
      </w:tblPr>
      <w:tblGrid>
        <w:gridCol w:w="960"/>
        <w:gridCol w:w="960"/>
        <w:gridCol w:w="960"/>
        <w:gridCol w:w="960"/>
        <w:gridCol w:w="960"/>
        <w:gridCol w:w="960"/>
        <w:gridCol w:w="960"/>
      </w:tblGrid>
      <w:tr w:rsidR="00E265C5" w:rsidRPr="004636CD" w:rsidTr="00E265C5">
        <w:trPr>
          <w:trHeight w:val="315"/>
          <w:jc w:val="center"/>
        </w:trPr>
        <w:tc>
          <w:tcPr>
            <w:tcW w:w="960" w:type="dxa"/>
            <w:tcBorders>
              <w:top w:val="single" w:sz="4" w:space="0" w:color="auto"/>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en-US" w:eastAsia="it-IT"/>
              </w:rPr>
            </w:pPr>
          </w:p>
        </w:tc>
        <w:tc>
          <w:tcPr>
            <w:tcW w:w="5760" w:type="dxa"/>
            <w:gridSpan w:val="6"/>
            <w:tcBorders>
              <w:top w:val="single" w:sz="4" w:space="0" w:color="auto"/>
              <w:left w:val="nil"/>
              <w:bottom w:val="single" w:sz="8" w:space="0" w:color="000000"/>
              <w:right w:val="nil"/>
            </w:tcBorders>
            <w:shd w:val="clear" w:color="auto" w:fill="auto"/>
            <w:noWrap/>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 xml:space="preserve">RV </w:t>
            </w:r>
            <w:r w:rsidRPr="007500CC">
              <w:rPr>
                <w:rFonts w:ascii="Verdana" w:eastAsia="Times New Roman" w:hAnsi="Verdana"/>
                <w:color w:val="000000"/>
                <w:sz w:val="18"/>
                <w:szCs w:val="18"/>
                <w:lang w:val="en-US" w:eastAsia="it-IT"/>
              </w:rPr>
              <w:t>coefficient</w:t>
            </w:r>
          </w:p>
        </w:tc>
      </w:tr>
      <w:tr w:rsidR="00E265C5" w:rsidRPr="004636CD" w:rsidTr="00E265C5">
        <w:trPr>
          <w:trHeight w:val="315"/>
          <w:jc w:val="center"/>
        </w:trPr>
        <w:tc>
          <w:tcPr>
            <w:tcW w:w="960" w:type="dxa"/>
            <w:tcBorders>
              <w:top w:val="nil"/>
              <w:left w:val="nil"/>
              <w:bottom w:val="nil"/>
              <w:right w:val="nil"/>
            </w:tcBorders>
            <w:shd w:val="clear" w:color="auto" w:fill="auto"/>
            <w:noWrap/>
            <w:vAlign w:val="bottom"/>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2880" w:type="dxa"/>
            <w:gridSpan w:val="3"/>
            <w:tcBorders>
              <w:top w:val="single" w:sz="8" w:space="0" w:color="000000"/>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i/>
                <w:iCs/>
                <w:color w:val="000000"/>
                <w:sz w:val="18"/>
                <w:szCs w:val="18"/>
                <w:lang w:val="it-IT" w:eastAsia="it-IT"/>
              </w:rPr>
            </w:pPr>
            <w:r w:rsidRPr="004636CD">
              <w:rPr>
                <w:rFonts w:ascii="Verdana" w:eastAsia="Times New Roman" w:hAnsi="Verdana"/>
                <w:i/>
                <w:iCs/>
                <w:color w:val="000000"/>
                <w:sz w:val="18"/>
                <w:szCs w:val="18"/>
                <w:lang w:val="it-IT" w:eastAsia="it-IT"/>
              </w:rPr>
              <w:t>French</w:t>
            </w:r>
          </w:p>
        </w:tc>
        <w:tc>
          <w:tcPr>
            <w:tcW w:w="2880" w:type="dxa"/>
            <w:gridSpan w:val="3"/>
            <w:tcBorders>
              <w:top w:val="single" w:sz="8" w:space="0" w:color="000000"/>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i/>
                <w:iCs/>
                <w:color w:val="000000"/>
                <w:sz w:val="18"/>
                <w:szCs w:val="18"/>
                <w:lang w:val="it-IT" w:eastAsia="it-IT"/>
              </w:rPr>
            </w:pPr>
            <w:r w:rsidRPr="004636CD">
              <w:rPr>
                <w:rFonts w:ascii="Verdana" w:eastAsia="Times New Roman" w:hAnsi="Verdana"/>
                <w:i/>
                <w:iCs/>
                <w:color w:val="000000"/>
                <w:sz w:val="18"/>
                <w:szCs w:val="18"/>
                <w:lang w:val="it-IT" w:eastAsia="it-IT"/>
              </w:rPr>
              <w:t>Italian</w:t>
            </w:r>
          </w:p>
        </w:tc>
      </w:tr>
      <w:tr w:rsidR="00E265C5" w:rsidRPr="004636CD" w:rsidTr="00E265C5">
        <w:trPr>
          <w:trHeight w:val="525"/>
          <w:jc w:val="center"/>
        </w:trPr>
        <w:tc>
          <w:tcPr>
            <w:tcW w:w="960" w:type="dxa"/>
            <w:tcBorders>
              <w:top w:val="nil"/>
              <w:left w:val="nil"/>
              <w:bottom w:val="nil"/>
              <w:right w:val="nil"/>
            </w:tcBorders>
            <w:shd w:val="clear" w:color="auto" w:fill="auto"/>
            <w:vAlign w:val="bottom"/>
            <w:hideMark/>
          </w:tcPr>
          <w:p w:rsidR="00E265C5" w:rsidRPr="007500CC" w:rsidRDefault="00E265C5" w:rsidP="00E265C5">
            <w:pPr>
              <w:spacing w:after="0" w:line="240" w:lineRule="auto"/>
              <w:rPr>
                <w:rFonts w:ascii="Verdana" w:eastAsia="Times New Roman" w:hAnsi="Verdana"/>
                <w:i/>
                <w:iCs/>
                <w:color w:val="000000"/>
                <w:sz w:val="18"/>
                <w:szCs w:val="18"/>
                <w:lang w:val="en-US" w:eastAsia="it-IT"/>
              </w:rPr>
            </w:pPr>
            <w:r w:rsidRPr="007500CC">
              <w:rPr>
                <w:rFonts w:ascii="Verdana" w:eastAsia="Times New Roman" w:hAnsi="Verdana"/>
                <w:i/>
                <w:iCs/>
                <w:color w:val="000000"/>
                <w:sz w:val="18"/>
                <w:szCs w:val="18"/>
                <w:lang w:val="en-US" w:eastAsia="it-IT"/>
              </w:rPr>
              <w:t>Subjects</w:t>
            </w:r>
          </w:p>
        </w:tc>
        <w:tc>
          <w:tcPr>
            <w:tcW w:w="960" w:type="dxa"/>
            <w:vMerge w:val="restart"/>
            <w:tcBorders>
              <w:top w:val="nil"/>
              <w:left w:val="nil"/>
              <w:bottom w:val="single" w:sz="8" w:space="0" w:color="000000"/>
              <w:right w:val="nil"/>
            </w:tcBorders>
            <w:shd w:val="clear" w:color="auto" w:fill="auto"/>
            <w:vAlign w:val="bottom"/>
            <w:hideMark/>
          </w:tcPr>
          <w:p w:rsidR="00E265C5" w:rsidRPr="007500CC" w:rsidRDefault="00E265C5" w:rsidP="00E265C5">
            <w:pPr>
              <w:spacing w:after="0" w:line="240" w:lineRule="auto"/>
              <w:jc w:val="center"/>
              <w:rPr>
                <w:rFonts w:ascii="Verdana" w:eastAsia="Times New Roman" w:hAnsi="Verdana"/>
                <w:color w:val="000000"/>
                <w:sz w:val="18"/>
                <w:szCs w:val="18"/>
                <w:lang w:val="en-US" w:eastAsia="it-IT"/>
              </w:rPr>
            </w:pPr>
            <w:r w:rsidRPr="007500CC">
              <w:rPr>
                <w:rFonts w:ascii="Verdana" w:eastAsia="Times New Roman" w:hAnsi="Verdana"/>
                <w:color w:val="000000"/>
                <w:sz w:val="18"/>
                <w:szCs w:val="18"/>
                <w:lang w:val="en-US" w:eastAsia="it-IT"/>
              </w:rPr>
              <w:t>FST (N)</w:t>
            </w:r>
          </w:p>
        </w:tc>
        <w:tc>
          <w:tcPr>
            <w:tcW w:w="960" w:type="dxa"/>
            <w:vMerge w:val="restart"/>
            <w:tcBorders>
              <w:top w:val="nil"/>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IPM</w:t>
            </w:r>
          </w:p>
        </w:tc>
        <w:tc>
          <w:tcPr>
            <w:tcW w:w="960" w:type="dxa"/>
            <w:vMerge w:val="restart"/>
            <w:tcBorders>
              <w:top w:val="nil"/>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DA</w:t>
            </w:r>
          </w:p>
        </w:tc>
        <w:tc>
          <w:tcPr>
            <w:tcW w:w="960" w:type="dxa"/>
            <w:vMerge w:val="restart"/>
            <w:tcBorders>
              <w:top w:val="nil"/>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FST (N)</w:t>
            </w:r>
          </w:p>
        </w:tc>
        <w:tc>
          <w:tcPr>
            <w:tcW w:w="960" w:type="dxa"/>
            <w:vMerge w:val="restart"/>
            <w:tcBorders>
              <w:top w:val="nil"/>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IPM</w:t>
            </w:r>
          </w:p>
        </w:tc>
        <w:tc>
          <w:tcPr>
            <w:tcW w:w="960" w:type="dxa"/>
            <w:vMerge w:val="restart"/>
            <w:tcBorders>
              <w:top w:val="nil"/>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DA</w:t>
            </w:r>
          </w:p>
        </w:tc>
      </w:tr>
      <w:tr w:rsidR="00E265C5" w:rsidRPr="004636CD" w:rsidTr="00E265C5">
        <w:trPr>
          <w:trHeight w:val="315"/>
          <w:jc w:val="center"/>
        </w:trPr>
        <w:tc>
          <w:tcPr>
            <w:tcW w:w="960" w:type="dxa"/>
            <w:tcBorders>
              <w:top w:val="nil"/>
              <w:left w:val="nil"/>
              <w:bottom w:val="single" w:sz="8" w:space="0" w:color="auto"/>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i/>
                <w:iCs/>
                <w:color w:val="000000"/>
                <w:sz w:val="18"/>
                <w:szCs w:val="18"/>
                <w:lang w:val="it-IT" w:eastAsia="it-IT"/>
              </w:rPr>
            </w:pPr>
            <w:r w:rsidRPr="004636CD">
              <w:rPr>
                <w:rFonts w:ascii="Verdana" w:eastAsia="Times New Roman" w:hAnsi="Verdana"/>
                <w:i/>
                <w:iCs/>
                <w:color w:val="000000"/>
                <w:sz w:val="18"/>
                <w:szCs w:val="18"/>
                <w:lang w:val="it-IT" w:eastAsia="it-IT"/>
              </w:rPr>
              <w:t>(m)</w:t>
            </w: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r>
      <w:tr w:rsidR="00E265C5" w:rsidRPr="004636CD" w:rsidTr="00E265C5">
        <w:trPr>
          <w:trHeight w:val="300"/>
          <w:jc w:val="center"/>
        </w:trPr>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20</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832</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536</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705</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685</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482</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589</w:t>
            </w:r>
          </w:p>
        </w:tc>
      </w:tr>
      <w:tr w:rsidR="00E265C5" w:rsidRPr="004636CD" w:rsidTr="00E265C5">
        <w:trPr>
          <w:trHeight w:val="300"/>
          <w:jc w:val="center"/>
        </w:trPr>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30</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839</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529</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728</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728</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427</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606</w:t>
            </w:r>
          </w:p>
        </w:tc>
      </w:tr>
      <w:tr w:rsidR="00E265C5" w:rsidRPr="004636CD" w:rsidTr="00E265C5">
        <w:trPr>
          <w:trHeight w:val="300"/>
          <w:jc w:val="center"/>
        </w:trPr>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40</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883</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534</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744</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790</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517</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716</w:t>
            </w:r>
          </w:p>
        </w:tc>
      </w:tr>
      <w:tr w:rsidR="00E265C5" w:rsidRPr="004636CD" w:rsidTr="00E265C5">
        <w:trPr>
          <w:trHeight w:val="300"/>
          <w:jc w:val="center"/>
        </w:trPr>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50</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922</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548</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784</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843</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483</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713</w:t>
            </w:r>
          </w:p>
        </w:tc>
      </w:tr>
      <w:tr w:rsidR="00E265C5" w:rsidRPr="004636CD" w:rsidTr="00E265C5">
        <w:trPr>
          <w:trHeight w:val="300"/>
          <w:jc w:val="center"/>
        </w:trPr>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60</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953</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553</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796</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919</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503</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707</w:t>
            </w:r>
          </w:p>
        </w:tc>
      </w:tr>
      <w:tr w:rsidR="00E265C5" w:rsidRPr="004636CD" w:rsidTr="00E265C5">
        <w:trPr>
          <w:trHeight w:val="300"/>
          <w:jc w:val="center"/>
        </w:trPr>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70</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955</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543</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799</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1</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000</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474</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736</w:t>
            </w:r>
          </w:p>
        </w:tc>
      </w:tr>
      <w:tr w:rsidR="00E265C5" w:rsidRPr="004636CD" w:rsidTr="00E265C5">
        <w:trPr>
          <w:trHeight w:val="300"/>
          <w:jc w:val="center"/>
        </w:trPr>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80</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982</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537</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814</w:t>
            </w:r>
          </w:p>
        </w:tc>
        <w:tc>
          <w:tcPr>
            <w:tcW w:w="960" w:type="dxa"/>
            <w:tcBorders>
              <w:top w:val="nil"/>
              <w:left w:val="nil"/>
              <w:bottom w:val="nil"/>
              <w:right w:val="nil"/>
            </w:tcBorders>
            <w:shd w:val="clear" w:color="auto" w:fill="auto"/>
            <w:noWrap/>
            <w:vAlign w:val="bottom"/>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tcBorders>
              <w:top w:val="nil"/>
              <w:left w:val="nil"/>
              <w:bottom w:val="nil"/>
              <w:right w:val="nil"/>
            </w:tcBorders>
            <w:shd w:val="clear" w:color="auto" w:fill="auto"/>
            <w:noWrap/>
            <w:vAlign w:val="bottom"/>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tcBorders>
              <w:top w:val="nil"/>
              <w:left w:val="nil"/>
              <w:bottom w:val="nil"/>
              <w:right w:val="nil"/>
            </w:tcBorders>
            <w:shd w:val="clear" w:color="auto" w:fill="auto"/>
            <w:noWrap/>
            <w:vAlign w:val="bottom"/>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r>
      <w:tr w:rsidR="00E265C5" w:rsidRPr="004636CD" w:rsidTr="00E265C5">
        <w:trPr>
          <w:trHeight w:val="300"/>
          <w:jc w:val="center"/>
        </w:trPr>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90</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991</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547</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817</w:t>
            </w:r>
          </w:p>
        </w:tc>
        <w:tc>
          <w:tcPr>
            <w:tcW w:w="960" w:type="dxa"/>
            <w:tcBorders>
              <w:top w:val="nil"/>
              <w:left w:val="nil"/>
              <w:bottom w:val="nil"/>
              <w:right w:val="nil"/>
            </w:tcBorders>
            <w:shd w:val="clear" w:color="auto" w:fill="auto"/>
            <w:noWrap/>
            <w:vAlign w:val="bottom"/>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tcBorders>
              <w:top w:val="nil"/>
              <w:left w:val="nil"/>
              <w:bottom w:val="nil"/>
              <w:right w:val="nil"/>
            </w:tcBorders>
            <w:shd w:val="clear" w:color="auto" w:fill="auto"/>
            <w:noWrap/>
            <w:vAlign w:val="bottom"/>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tcBorders>
              <w:top w:val="nil"/>
              <w:left w:val="nil"/>
              <w:bottom w:val="nil"/>
              <w:right w:val="nil"/>
            </w:tcBorders>
            <w:shd w:val="clear" w:color="auto" w:fill="auto"/>
            <w:noWrap/>
            <w:vAlign w:val="bottom"/>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r>
      <w:tr w:rsidR="00E265C5" w:rsidRPr="004636CD" w:rsidTr="00E265C5">
        <w:trPr>
          <w:trHeight w:val="315"/>
          <w:jc w:val="center"/>
        </w:trPr>
        <w:tc>
          <w:tcPr>
            <w:tcW w:w="960" w:type="dxa"/>
            <w:tcBorders>
              <w:top w:val="nil"/>
              <w:left w:val="nil"/>
              <w:bottom w:val="single" w:sz="8" w:space="0" w:color="auto"/>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100</w:t>
            </w:r>
          </w:p>
        </w:tc>
        <w:tc>
          <w:tcPr>
            <w:tcW w:w="960" w:type="dxa"/>
            <w:tcBorders>
              <w:top w:val="nil"/>
              <w:left w:val="nil"/>
              <w:bottom w:val="single" w:sz="4" w:space="0" w:color="auto"/>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1</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 xml:space="preserve">000 </w:t>
            </w:r>
          </w:p>
        </w:tc>
        <w:tc>
          <w:tcPr>
            <w:tcW w:w="960" w:type="dxa"/>
            <w:tcBorders>
              <w:top w:val="nil"/>
              <w:left w:val="nil"/>
              <w:bottom w:val="single" w:sz="4" w:space="0" w:color="auto"/>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540</w:t>
            </w:r>
          </w:p>
        </w:tc>
        <w:tc>
          <w:tcPr>
            <w:tcW w:w="960" w:type="dxa"/>
            <w:tcBorders>
              <w:top w:val="nil"/>
              <w:left w:val="nil"/>
              <w:bottom w:val="single" w:sz="4" w:space="0" w:color="auto"/>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819</w:t>
            </w:r>
          </w:p>
        </w:tc>
        <w:tc>
          <w:tcPr>
            <w:tcW w:w="960" w:type="dxa"/>
            <w:tcBorders>
              <w:top w:val="nil"/>
              <w:left w:val="nil"/>
              <w:bottom w:val="single" w:sz="8" w:space="0" w:color="auto"/>
              <w:right w:val="nil"/>
            </w:tcBorders>
            <w:shd w:val="clear" w:color="auto" w:fill="auto"/>
            <w:noWrap/>
            <w:vAlign w:val="bottom"/>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 </w:t>
            </w:r>
          </w:p>
        </w:tc>
        <w:tc>
          <w:tcPr>
            <w:tcW w:w="960" w:type="dxa"/>
            <w:tcBorders>
              <w:top w:val="nil"/>
              <w:left w:val="nil"/>
              <w:bottom w:val="single" w:sz="8" w:space="0" w:color="auto"/>
              <w:right w:val="nil"/>
            </w:tcBorders>
            <w:shd w:val="clear" w:color="auto" w:fill="auto"/>
            <w:noWrap/>
            <w:vAlign w:val="bottom"/>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 </w:t>
            </w:r>
          </w:p>
        </w:tc>
        <w:tc>
          <w:tcPr>
            <w:tcW w:w="960" w:type="dxa"/>
            <w:tcBorders>
              <w:top w:val="nil"/>
              <w:left w:val="nil"/>
              <w:bottom w:val="single" w:sz="8" w:space="0" w:color="auto"/>
              <w:right w:val="nil"/>
            </w:tcBorders>
            <w:shd w:val="clear" w:color="auto" w:fill="auto"/>
            <w:noWrap/>
            <w:vAlign w:val="bottom"/>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 </w:t>
            </w:r>
          </w:p>
        </w:tc>
      </w:tr>
    </w:tbl>
    <w:p w:rsidR="00E265C5" w:rsidRDefault="00E265C5" w:rsidP="00E265C5">
      <w:pPr>
        <w:spacing w:after="0" w:line="360" w:lineRule="auto"/>
        <w:jc w:val="both"/>
        <w:rPr>
          <w:rFonts w:ascii="Verdana" w:eastAsia="MS Gothic" w:hAnsi="Verdana"/>
          <w:iCs/>
          <w:color w:val="000000"/>
          <w:sz w:val="18"/>
          <w:szCs w:val="18"/>
          <w:lang w:val="en-US"/>
        </w:rPr>
      </w:pPr>
    </w:p>
    <w:p w:rsidR="00E265C5" w:rsidRPr="004F2EC7" w:rsidRDefault="00E265C5" w:rsidP="00E265C5">
      <w:pPr>
        <w:spacing w:after="0" w:line="360" w:lineRule="auto"/>
        <w:jc w:val="both"/>
        <w:rPr>
          <w:rFonts w:ascii="Verdana" w:eastAsia="MS Gothic" w:hAnsi="Verdana"/>
          <w:iCs/>
          <w:color w:val="000000"/>
          <w:sz w:val="18"/>
          <w:szCs w:val="18"/>
          <w:lang w:val="en-US"/>
        </w:rPr>
      </w:pPr>
      <w:r w:rsidRPr="004F2EC7">
        <w:rPr>
          <w:rFonts w:ascii="Verdana" w:eastAsia="MS Gothic" w:hAnsi="Verdana"/>
          <w:iCs/>
          <w:color w:val="000000"/>
          <w:sz w:val="18"/>
          <w:szCs w:val="18"/>
          <w:lang w:val="en-US"/>
        </w:rPr>
        <w:t>Considering the RV</w:t>
      </w:r>
      <w:r w:rsidRPr="004F2EC7">
        <w:rPr>
          <w:rFonts w:ascii="Verdana" w:eastAsia="Times New Roman" w:hAnsi="Verdana"/>
          <w:color w:val="000000"/>
          <w:sz w:val="18"/>
          <w:szCs w:val="18"/>
          <w:vertAlign w:val="subscript"/>
          <w:lang w:val="en-US" w:eastAsia="it-IT"/>
        </w:rPr>
        <w:t xml:space="preserve">FST(N) </w:t>
      </w:r>
      <w:r w:rsidRPr="004F2EC7">
        <w:rPr>
          <w:rFonts w:ascii="Verdana" w:eastAsia="Times New Roman" w:hAnsi="Verdana"/>
          <w:color w:val="000000"/>
          <w:sz w:val="18"/>
          <w:szCs w:val="18"/>
          <w:lang w:val="en-US" w:eastAsia="it-IT"/>
        </w:rPr>
        <w:t>values</w:t>
      </w:r>
      <w:r w:rsidR="00975741">
        <w:rPr>
          <w:rFonts w:ascii="Verdana" w:eastAsia="Times New Roman" w:hAnsi="Verdana"/>
          <w:color w:val="000000"/>
          <w:sz w:val="18"/>
          <w:szCs w:val="18"/>
          <w:lang w:val="en-US" w:eastAsia="it-IT"/>
        </w:rPr>
        <w:t>,</w:t>
      </w:r>
      <w:r w:rsidRPr="004F2EC7">
        <w:rPr>
          <w:rFonts w:ascii="Verdana" w:eastAsia="Times New Roman" w:hAnsi="Verdana"/>
          <w:color w:val="000000"/>
          <w:sz w:val="18"/>
          <w:szCs w:val="18"/>
          <w:lang w:val="en-US" w:eastAsia="it-IT"/>
        </w:rPr>
        <w:t xml:space="preserve"> </w:t>
      </w:r>
      <w:r w:rsidRPr="004F2EC7">
        <w:rPr>
          <w:rFonts w:ascii="Verdana" w:eastAsia="MS Gothic" w:hAnsi="Verdana"/>
          <w:iCs/>
          <w:color w:val="000000"/>
          <w:sz w:val="18"/>
          <w:szCs w:val="18"/>
          <w:lang w:val="en-US"/>
        </w:rPr>
        <w:t>it is evident that the stability of sorting configurations (RV=0.95) is reached with a number of subjects ranging from 60 to 70 and that RV</w:t>
      </w:r>
      <w:r w:rsidRPr="004F2EC7">
        <w:rPr>
          <w:rFonts w:ascii="Verdana" w:eastAsia="MS Gothic" w:hAnsi="Verdana"/>
          <w:iCs/>
          <w:color w:val="000000"/>
          <w:sz w:val="18"/>
          <w:szCs w:val="18"/>
          <w:vertAlign w:val="subscript"/>
          <w:lang w:val="en-US"/>
        </w:rPr>
        <w:t xml:space="preserve">DA </w:t>
      </w:r>
      <w:r w:rsidRPr="004F2EC7">
        <w:rPr>
          <w:rFonts w:ascii="Verdana" w:eastAsia="MS Gothic" w:hAnsi="Verdana"/>
          <w:iCs/>
          <w:color w:val="000000"/>
          <w:sz w:val="18"/>
          <w:szCs w:val="18"/>
          <w:lang w:val="en-US"/>
        </w:rPr>
        <w:t xml:space="preserve">trend tends to be stable when the number of subjects is higher than 70 </w:t>
      </w:r>
      <w:r w:rsidRPr="00975741">
        <w:rPr>
          <w:rFonts w:ascii="Verdana" w:eastAsia="MS Gothic" w:hAnsi="Verdana"/>
          <w:iCs/>
          <w:color w:val="000000"/>
          <w:sz w:val="18"/>
          <w:szCs w:val="18"/>
          <w:lang w:val="en-US"/>
        </w:rPr>
        <w:t xml:space="preserve">(Fig. </w:t>
      </w:r>
      <w:r w:rsidR="00EB21EC" w:rsidRPr="00975741">
        <w:rPr>
          <w:rFonts w:ascii="Verdana" w:eastAsia="MS Gothic" w:hAnsi="Verdana"/>
          <w:iCs/>
          <w:color w:val="000000"/>
          <w:sz w:val="18"/>
          <w:szCs w:val="18"/>
          <w:lang w:val="en-US"/>
        </w:rPr>
        <w:t>9</w:t>
      </w:r>
      <w:r w:rsidRPr="00975741">
        <w:rPr>
          <w:rFonts w:ascii="Verdana" w:eastAsia="MS Gothic" w:hAnsi="Verdana"/>
          <w:iCs/>
          <w:color w:val="000000"/>
          <w:sz w:val="18"/>
          <w:szCs w:val="18"/>
          <w:lang w:val="en-US"/>
        </w:rPr>
        <w:t>).</w:t>
      </w:r>
      <w:r w:rsidRPr="004F2EC7">
        <w:rPr>
          <w:rFonts w:ascii="Verdana" w:eastAsia="MS Gothic" w:hAnsi="Verdana"/>
          <w:iCs/>
          <w:color w:val="000000"/>
          <w:sz w:val="18"/>
          <w:szCs w:val="18"/>
          <w:lang w:val="en-US"/>
        </w:rPr>
        <w:t xml:space="preserve"> A similar trend can be observed in Italian respondents. In fact</w:t>
      </w:r>
      <w:r w:rsidR="007500CC">
        <w:rPr>
          <w:rFonts w:ascii="Verdana" w:eastAsia="MS Gothic" w:hAnsi="Verdana"/>
          <w:iCs/>
          <w:color w:val="000000"/>
          <w:sz w:val="18"/>
          <w:szCs w:val="18"/>
          <w:lang w:val="en-US"/>
        </w:rPr>
        <w:t>,</w:t>
      </w:r>
      <w:r w:rsidRPr="004F2EC7">
        <w:rPr>
          <w:rFonts w:ascii="Verdana" w:eastAsia="MS Gothic" w:hAnsi="Verdana"/>
          <w:iCs/>
          <w:color w:val="000000"/>
          <w:sz w:val="18"/>
          <w:szCs w:val="18"/>
          <w:lang w:val="en-US"/>
        </w:rPr>
        <w:t xml:space="preserve"> with 60 subjects the RV is lower than 0.95 (</w:t>
      </w:r>
      <w:r w:rsidR="00975741">
        <w:rPr>
          <w:rFonts w:ascii="Verdana" w:eastAsia="MS Gothic" w:hAnsi="Verdana"/>
          <w:iCs/>
          <w:color w:val="000000"/>
          <w:sz w:val="18"/>
          <w:szCs w:val="18"/>
          <w:lang w:val="en-US"/>
        </w:rPr>
        <w:t>T</w:t>
      </w:r>
      <w:r w:rsidRPr="004F2EC7">
        <w:rPr>
          <w:rFonts w:ascii="Verdana" w:eastAsia="MS Gothic" w:hAnsi="Verdana"/>
          <w:iCs/>
          <w:color w:val="000000"/>
          <w:sz w:val="18"/>
          <w:szCs w:val="18"/>
          <w:lang w:val="en-US"/>
        </w:rPr>
        <w:t>ab.</w:t>
      </w:r>
      <w:r w:rsidR="00EB21EC" w:rsidRPr="004F2EC7">
        <w:rPr>
          <w:rFonts w:ascii="Verdana" w:eastAsia="MS Gothic" w:hAnsi="Verdana"/>
          <w:iCs/>
          <w:color w:val="000000"/>
          <w:sz w:val="18"/>
          <w:szCs w:val="18"/>
          <w:lang w:val="en-US"/>
        </w:rPr>
        <w:t>7</w:t>
      </w:r>
      <w:r w:rsidRPr="004F2EC7">
        <w:rPr>
          <w:rFonts w:ascii="Verdana" w:eastAsia="MS Gothic" w:hAnsi="Verdana"/>
          <w:iCs/>
          <w:color w:val="000000"/>
          <w:sz w:val="18"/>
          <w:szCs w:val="18"/>
          <w:lang w:val="en-US"/>
        </w:rPr>
        <w:t>). The RV</w:t>
      </w:r>
      <w:r w:rsidRPr="004F2EC7">
        <w:rPr>
          <w:rFonts w:ascii="Verdana" w:eastAsia="MS Gothic" w:hAnsi="Verdana"/>
          <w:iCs/>
          <w:color w:val="000000"/>
          <w:sz w:val="18"/>
          <w:szCs w:val="18"/>
          <w:vertAlign w:val="subscript"/>
          <w:lang w:val="en-US"/>
        </w:rPr>
        <w:t xml:space="preserve">IPM </w:t>
      </w:r>
      <w:r w:rsidRPr="004F2EC7">
        <w:rPr>
          <w:rFonts w:ascii="Verdana" w:eastAsia="MS Gothic" w:hAnsi="Verdana"/>
          <w:iCs/>
          <w:color w:val="000000"/>
          <w:sz w:val="18"/>
          <w:szCs w:val="18"/>
          <w:lang w:val="en-US"/>
        </w:rPr>
        <w:t>values</w:t>
      </w:r>
      <w:r w:rsidRPr="004F2EC7">
        <w:rPr>
          <w:rFonts w:ascii="Verdana" w:eastAsia="MS Gothic" w:hAnsi="Verdana"/>
          <w:iCs/>
          <w:color w:val="000000"/>
          <w:sz w:val="18"/>
          <w:szCs w:val="18"/>
          <w:vertAlign w:val="subscript"/>
          <w:lang w:val="en-US"/>
        </w:rPr>
        <w:t xml:space="preserve"> </w:t>
      </w:r>
      <w:r w:rsidRPr="004F2EC7">
        <w:rPr>
          <w:rFonts w:ascii="Verdana" w:eastAsia="MS Gothic" w:hAnsi="Verdana"/>
          <w:iCs/>
          <w:color w:val="000000"/>
          <w:sz w:val="18"/>
          <w:szCs w:val="18"/>
          <w:lang w:val="en-US"/>
        </w:rPr>
        <w:t>computed on sweet corn sorting data are lower than the ones computed on peas. This implies that sorting configurations are less related to liking responses compared to what observed in peas and that RV</w:t>
      </w:r>
      <w:r w:rsidRPr="004F2EC7">
        <w:rPr>
          <w:rFonts w:ascii="Verdana" w:eastAsia="MS Gothic" w:hAnsi="Verdana"/>
          <w:iCs/>
          <w:color w:val="000000"/>
          <w:sz w:val="18"/>
          <w:szCs w:val="18"/>
          <w:vertAlign w:val="subscript"/>
          <w:lang w:val="en-US"/>
        </w:rPr>
        <w:t>IPM</w:t>
      </w:r>
      <w:r w:rsidRPr="004F2EC7">
        <w:rPr>
          <w:rFonts w:ascii="Verdana" w:eastAsia="MS Gothic" w:hAnsi="Verdana"/>
          <w:iCs/>
          <w:color w:val="000000"/>
          <w:sz w:val="18"/>
          <w:szCs w:val="18"/>
          <w:lang w:val="en-US"/>
        </w:rPr>
        <w:t xml:space="preserve"> is not informative in determining an appropriate number of subjects to perform a sorting task on this product.</w:t>
      </w:r>
    </w:p>
    <w:p w:rsidR="00E265C5" w:rsidRPr="004F2EC7" w:rsidRDefault="00E265C5" w:rsidP="00E265C5">
      <w:pPr>
        <w:spacing w:after="0" w:line="360" w:lineRule="auto"/>
        <w:jc w:val="both"/>
        <w:rPr>
          <w:rFonts w:ascii="Verdana" w:eastAsia="MS Gothic" w:hAnsi="Verdana"/>
          <w:iCs/>
          <w:color w:val="000000"/>
          <w:sz w:val="18"/>
          <w:szCs w:val="18"/>
          <w:lang w:val="en-US"/>
        </w:rPr>
      </w:pPr>
      <w:r w:rsidRPr="004F2EC7">
        <w:rPr>
          <w:rFonts w:ascii="Verdana" w:eastAsia="MS Gothic" w:hAnsi="Verdana"/>
          <w:iCs/>
          <w:color w:val="000000"/>
          <w:sz w:val="18"/>
          <w:szCs w:val="18"/>
          <w:lang w:val="en-US"/>
        </w:rPr>
        <w:t>Results from adolescents (</w:t>
      </w:r>
      <w:r w:rsidR="00EB21EC" w:rsidRPr="00975741">
        <w:rPr>
          <w:rFonts w:ascii="Verdana" w:eastAsia="MS Gothic" w:hAnsi="Verdana"/>
          <w:iCs/>
          <w:sz w:val="18"/>
          <w:szCs w:val="18"/>
          <w:lang w:val="en-US"/>
        </w:rPr>
        <w:t>T</w:t>
      </w:r>
      <w:r w:rsidRPr="00975741">
        <w:rPr>
          <w:rFonts w:ascii="Verdana" w:eastAsia="MS Gothic" w:hAnsi="Verdana"/>
          <w:iCs/>
          <w:sz w:val="18"/>
          <w:szCs w:val="18"/>
          <w:lang w:val="en-US"/>
        </w:rPr>
        <w:t>ab.</w:t>
      </w:r>
      <w:r w:rsidR="00EB21EC" w:rsidRPr="00975741">
        <w:rPr>
          <w:rFonts w:ascii="Verdana" w:eastAsia="MS Gothic" w:hAnsi="Verdana"/>
          <w:iCs/>
          <w:sz w:val="18"/>
          <w:szCs w:val="18"/>
          <w:lang w:val="en-US"/>
        </w:rPr>
        <w:t>8</w:t>
      </w:r>
      <w:r w:rsidRPr="004F2EC7">
        <w:rPr>
          <w:rFonts w:ascii="Verdana" w:eastAsia="MS Gothic" w:hAnsi="Verdana"/>
          <w:iCs/>
          <w:color w:val="000000"/>
          <w:sz w:val="18"/>
          <w:szCs w:val="18"/>
          <w:lang w:val="en-US"/>
        </w:rPr>
        <w:t>) show that in the case of French respondents a stable sorting configuration is reached with a panel composed with 50-60 subjects. Also</w:t>
      </w:r>
      <w:r w:rsidR="00975741">
        <w:rPr>
          <w:rFonts w:ascii="Verdana" w:eastAsia="MS Gothic" w:hAnsi="Verdana"/>
          <w:iCs/>
          <w:color w:val="000000"/>
          <w:sz w:val="18"/>
          <w:szCs w:val="18"/>
          <w:lang w:val="en-US"/>
        </w:rPr>
        <w:t>,</w:t>
      </w:r>
      <w:r w:rsidRPr="004F2EC7">
        <w:rPr>
          <w:rFonts w:ascii="Verdana" w:eastAsia="MS Gothic" w:hAnsi="Verdana"/>
          <w:iCs/>
          <w:color w:val="000000"/>
          <w:sz w:val="18"/>
          <w:szCs w:val="18"/>
          <w:lang w:val="en-US"/>
        </w:rPr>
        <w:t xml:space="preserve"> the same panel size seems to give sorting configurations that are stable in relation to  both DA and preference maps. However</w:t>
      </w:r>
      <w:r w:rsidR="00975741">
        <w:rPr>
          <w:rFonts w:ascii="Verdana" w:eastAsia="MS Gothic" w:hAnsi="Verdana"/>
          <w:iCs/>
          <w:color w:val="000000"/>
          <w:sz w:val="18"/>
          <w:szCs w:val="18"/>
          <w:lang w:val="en-US"/>
        </w:rPr>
        <w:t>,</w:t>
      </w:r>
      <w:r w:rsidRPr="004F2EC7">
        <w:rPr>
          <w:rFonts w:ascii="Verdana" w:eastAsia="MS Gothic" w:hAnsi="Verdana"/>
          <w:iCs/>
          <w:color w:val="000000"/>
          <w:sz w:val="18"/>
          <w:szCs w:val="18"/>
          <w:lang w:val="en-US"/>
        </w:rPr>
        <w:t xml:space="preserve"> when Italian data are considered (</w:t>
      </w:r>
      <w:r w:rsidR="00AF23B0" w:rsidRPr="00975741">
        <w:rPr>
          <w:rFonts w:ascii="Verdana" w:eastAsia="MS Gothic" w:hAnsi="Verdana"/>
          <w:iCs/>
          <w:sz w:val="18"/>
          <w:szCs w:val="18"/>
          <w:lang w:val="en-US"/>
        </w:rPr>
        <w:t>F</w:t>
      </w:r>
      <w:r w:rsidRPr="00975741">
        <w:rPr>
          <w:rFonts w:ascii="Verdana" w:eastAsia="MS Gothic" w:hAnsi="Verdana"/>
          <w:iCs/>
          <w:sz w:val="18"/>
          <w:szCs w:val="18"/>
          <w:lang w:val="en-US"/>
        </w:rPr>
        <w:t>ig.</w:t>
      </w:r>
      <w:r w:rsidR="00AF23B0" w:rsidRPr="00975741">
        <w:rPr>
          <w:rFonts w:ascii="Verdana" w:eastAsia="MS Gothic" w:hAnsi="Verdana"/>
          <w:iCs/>
          <w:sz w:val="18"/>
          <w:szCs w:val="18"/>
          <w:lang w:val="en-US"/>
        </w:rPr>
        <w:t>10</w:t>
      </w:r>
      <w:r w:rsidRPr="004F2EC7">
        <w:rPr>
          <w:rFonts w:ascii="Verdana" w:eastAsia="MS Gothic" w:hAnsi="Verdana"/>
          <w:iCs/>
          <w:color w:val="000000"/>
          <w:sz w:val="18"/>
          <w:szCs w:val="18"/>
          <w:lang w:val="en-US"/>
        </w:rPr>
        <w:t>)</w:t>
      </w:r>
      <w:r w:rsidR="00975741">
        <w:rPr>
          <w:rFonts w:ascii="Verdana" w:eastAsia="MS Gothic" w:hAnsi="Verdana"/>
          <w:iCs/>
          <w:color w:val="000000"/>
          <w:sz w:val="18"/>
          <w:szCs w:val="18"/>
          <w:lang w:val="en-US"/>
        </w:rPr>
        <w:t>,</w:t>
      </w:r>
      <w:r w:rsidRPr="004F2EC7">
        <w:rPr>
          <w:rFonts w:ascii="Verdana" w:eastAsia="MS Gothic" w:hAnsi="Verdana"/>
          <w:iCs/>
          <w:color w:val="000000"/>
          <w:sz w:val="18"/>
          <w:szCs w:val="18"/>
          <w:lang w:val="en-US"/>
        </w:rPr>
        <w:t xml:space="preserve"> the number of subjects required to obtain an RV</w:t>
      </w:r>
      <w:r w:rsidRPr="004F2EC7">
        <w:rPr>
          <w:rFonts w:ascii="Verdana" w:eastAsia="MS Gothic" w:hAnsi="Verdana"/>
          <w:iCs/>
          <w:color w:val="000000"/>
          <w:sz w:val="18"/>
          <w:szCs w:val="18"/>
          <w:vertAlign w:val="subscript"/>
          <w:lang w:val="en-US"/>
        </w:rPr>
        <w:t>FST(N)</w:t>
      </w:r>
      <w:r w:rsidRPr="004F2EC7">
        <w:rPr>
          <w:rFonts w:ascii="Verdana" w:eastAsia="MS Gothic" w:hAnsi="Verdana"/>
          <w:iCs/>
          <w:color w:val="000000"/>
          <w:sz w:val="18"/>
          <w:szCs w:val="18"/>
          <w:lang w:val="en-US"/>
        </w:rPr>
        <w:t xml:space="preserve"> equal or higher of 0.95 ranges between 60-70 and only a “m” values higher than 70 stabilize the RV</w:t>
      </w:r>
      <w:r w:rsidRPr="004F2EC7">
        <w:rPr>
          <w:rFonts w:ascii="Verdana" w:eastAsia="MS Gothic" w:hAnsi="Verdana"/>
          <w:iCs/>
          <w:color w:val="000000"/>
          <w:sz w:val="18"/>
          <w:szCs w:val="18"/>
          <w:vertAlign w:val="subscript"/>
          <w:lang w:val="en-US"/>
        </w:rPr>
        <w:t>DA</w:t>
      </w:r>
      <w:r w:rsidRPr="004F2EC7">
        <w:rPr>
          <w:rFonts w:ascii="Verdana" w:eastAsia="MS Gothic" w:hAnsi="Verdana"/>
          <w:iCs/>
          <w:color w:val="000000"/>
          <w:sz w:val="18"/>
          <w:szCs w:val="18"/>
          <w:lang w:val="en-US"/>
        </w:rPr>
        <w:t>.</w:t>
      </w:r>
    </w:p>
    <w:p w:rsidR="00E265C5" w:rsidRPr="004F2EC7" w:rsidRDefault="00E265C5" w:rsidP="00E265C5">
      <w:pPr>
        <w:spacing w:after="0" w:line="360" w:lineRule="auto"/>
        <w:jc w:val="both"/>
        <w:rPr>
          <w:rFonts w:ascii="Verdana" w:eastAsia="MS Gothic" w:hAnsi="Verdana"/>
          <w:iCs/>
          <w:color w:val="000000"/>
          <w:sz w:val="18"/>
          <w:szCs w:val="18"/>
          <w:lang w:val="en-US"/>
        </w:rPr>
      </w:pPr>
      <w:r w:rsidRPr="004F2EC7">
        <w:rPr>
          <w:rFonts w:ascii="Verdana" w:eastAsia="MS Gothic" w:hAnsi="Verdana"/>
          <w:iCs/>
          <w:color w:val="000000"/>
          <w:sz w:val="18"/>
          <w:szCs w:val="18"/>
          <w:lang w:val="en-US"/>
        </w:rPr>
        <w:t xml:space="preserve">Based on these evidences it can be assumed that a panel of 60-70 subjects is </w:t>
      </w:r>
      <w:r w:rsidR="00AC62C9" w:rsidRPr="004F2EC7">
        <w:rPr>
          <w:rFonts w:ascii="Verdana" w:eastAsia="MS Gothic" w:hAnsi="Verdana"/>
          <w:iCs/>
          <w:color w:val="000000"/>
          <w:sz w:val="18"/>
          <w:szCs w:val="18"/>
          <w:lang w:val="en-US"/>
        </w:rPr>
        <w:t>appropriate</w:t>
      </w:r>
      <w:r w:rsidRPr="004F2EC7">
        <w:rPr>
          <w:rFonts w:ascii="Verdana" w:eastAsia="MS Gothic" w:hAnsi="Verdana"/>
          <w:iCs/>
          <w:color w:val="000000"/>
          <w:sz w:val="18"/>
          <w:szCs w:val="18"/>
          <w:lang w:val="en-US"/>
        </w:rPr>
        <w:t xml:space="preserve"> to perform a sorting task on canned sweet corn samples</w:t>
      </w:r>
      <w:r w:rsidR="00975741">
        <w:rPr>
          <w:rFonts w:ascii="Verdana" w:eastAsia="MS Gothic" w:hAnsi="Verdana"/>
          <w:iCs/>
          <w:color w:val="000000"/>
          <w:sz w:val="18"/>
          <w:szCs w:val="18"/>
          <w:lang w:val="en-US"/>
        </w:rPr>
        <w:t>,</w:t>
      </w:r>
      <w:r w:rsidRPr="004F2EC7">
        <w:rPr>
          <w:rFonts w:ascii="Verdana" w:eastAsia="MS Gothic" w:hAnsi="Verdana"/>
          <w:iCs/>
          <w:color w:val="000000"/>
          <w:sz w:val="18"/>
          <w:szCs w:val="18"/>
          <w:lang w:val="en-US"/>
        </w:rPr>
        <w:t xml:space="preserve"> but a larger size could be considered. The reasons of differences in the results from peas and sweet corn and differences between countries and age groups can be explained considering the different familiarity of the subject groups with the two products. </w:t>
      </w:r>
    </w:p>
    <w:p w:rsidR="00E265C5" w:rsidRPr="004F2EC7" w:rsidRDefault="00E265C5" w:rsidP="00E265C5">
      <w:pPr>
        <w:spacing w:after="0" w:line="360" w:lineRule="auto"/>
        <w:jc w:val="both"/>
        <w:rPr>
          <w:rFonts w:ascii="Verdana" w:eastAsia="MS Gothic" w:hAnsi="Verdana"/>
          <w:iCs/>
          <w:color w:val="000000"/>
          <w:sz w:val="18"/>
          <w:szCs w:val="18"/>
          <w:lang w:val="en-US"/>
        </w:rPr>
      </w:pPr>
      <w:r w:rsidRPr="004F2EC7">
        <w:rPr>
          <w:rFonts w:ascii="Verdana" w:eastAsia="MS Gothic" w:hAnsi="Verdana"/>
          <w:iCs/>
          <w:color w:val="000000"/>
          <w:sz w:val="18"/>
          <w:szCs w:val="18"/>
          <w:lang w:val="en-US"/>
        </w:rPr>
        <w:t>On the basis of  the ratings collected with the same subjects participating to the sorting task</w:t>
      </w:r>
      <w:r w:rsidR="00975741">
        <w:rPr>
          <w:rFonts w:ascii="Verdana" w:eastAsia="MS Gothic" w:hAnsi="Verdana"/>
          <w:iCs/>
          <w:color w:val="000000"/>
          <w:sz w:val="18"/>
          <w:szCs w:val="18"/>
          <w:lang w:val="en-US"/>
        </w:rPr>
        <w:t>,</w:t>
      </w:r>
      <w:r w:rsidRPr="004F2EC7">
        <w:rPr>
          <w:rFonts w:ascii="Verdana" w:eastAsia="MS Gothic" w:hAnsi="Verdana"/>
          <w:iCs/>
          <w:color w:val="000000"/>
          <w:sz w:val="18"/>
          <w:szCs w:val="18"/>
          <w:lang w:val="en-US"/>
        </w:rPr>
        <w:t xml:space="preserve"> both elderly and adolescent tend to be more familiar with peas than with sweet corn. Independently from the country</w:t>
      </w:r>
      <w:r w:rsidR="00975741">
        <w:rPr>
          <w:rFonts w:ascii="Verdana" w:eastAsia="MS Gothic" w:hAnsi="Verdana"/>
          <w:iCs/>
          <w:color w:val="000000"/>
          <w:sz w:val="18"/>
          <w:szCs w:val="18"/>
          <w:lang w:val="en-US"/>
        </w:rPr>
        <w:t>,</w:t>
      </w:r>
      <w:r w:rsidRPr="004F2EC7">
        <w:rPr>
          <w:rFonts w:ascii="Verdana" w:eastAsia="MS Gothic" w:hAnsi="Verdana"/>
          <w:iCs/>
          <w:color w:val="000000"/>
          <w:sz w:val="18"/>
          <w:szCs w:val="18"/>
          <w:lang w:val="en-US"/>
        </w:rPr>
        <w:t xml:space="preserve"> the diffe</w:t>
      </w:r>
      <w:r w:rsidR="00AC62C9">
        <w:rPr>
          <w:rFonts w:ascii="Verdana" w:eastAsia="MS Gothic" w:hAnsi="Verdana"/>
          <w:iCs/>
          <w:color w:val="000000"/>
          <w:sz w:val="18"/>
          <w:szCs w:val="18"/>
          <w:lang w:val="en-US"/>
        </w:rPr>
        <w:t>rence in familiarity with sweet</w:t>
      </w:r>
      <w:r w:rsidRPr="004F2EC7">
        <w:rPr>
          <w:rFonts w:ascii="Verdana" w:eastAsia="MS Gothic" w:hAnsi="Verdana"/>
          <w:iCs/>
          <w:color w:val="000000"/>
          <w:sz w:val="18"/>
          <w:szCs w:val="18"/>
          <w:lang w:val="en-US"/>
        </w:rPr>
        <w:t>corn is large when comparing elderly and adolescents. In fact</w:t>
      </w:r>
      <w:r w:rsidR="00975741">
        <w:rPr>
          <w:rFonts w:ascii="Verdana" w:eastAsia="MS Gothic" w:hAnsi="Verdana"/>
          <w:iCs/>
          <w:color w:val="000000"/>
          <w:sz w:val="18"/>
          <w:szCs w:val="18"/>
          <w:lang w:val="en-US"/>
        </w:rPr>
        <w:t>,</w:t>
      </w:r>
      <w:r w:rsidRPr="004F2EC7">
        <w:rPr>
          <w:rFonts w:ascii="Verdana" w:eastAsia="MS Gothic" w:hAnsi="Verdana"/>
          <w:iCs/>
          <w:color w:val="000000"/>
          <w:sz w:val="18"/>
          <w:szCs w:val="18"/>
          <w:lang w:val="en-US"/>
        </w:rPr>
        <w:t xml:space="preserve"> the familiarity ratings from adolescents are higher than those from elderly (see report </w:t>
      </w:r>
      <w:r w:rsidR="004636CD" w:rsidRPr="004F2EC7">
        <w:rPr>
          <w:rFonts w:ascii="Verdana" w:eastAsia="MS Gothic" w:hAnsi="Verdana"/>
          <w:iCs/>
          <w:color w:val="000000"/>
          <w:sz w:val="18"/>
          <w:szCs w:val="18"/>
          <w:lang w:val="en-US"/>
        </w:rPr>
        <w:t xml:space="preserve">on task </w:t>
      </w:r>
      <w:r w:rsidRPr="004F2EC7">
        <w:rPr>
          <w:rFonts w:ascii="Verdana" w:eastAsia="MS Gothic" w:hAnsi="Verdana"/>
          <w:iCs/>
          <w:color w:val="000000"/>
          <w:sz w:val="18"/>
          <w:szCs w:val="18"/>
          <w:lang w:val="en-US"/>
        </w:rPr>
        <w:t>2.3). Among adolescents</w:t>
      </w:r>
      <w:r w:rsidR="00975741">
        <w:rPr>
          <w:rFonts w:ascii="Verdana" w:eastAsia="MS Gothic" w:hAnsi="Verdana"/>
          <w:iCs/>
          <w:color w:val="000000"/>
          <w:sz w:val="18"/>
          <w:szCs w:val="18"/>
          <w:lang w:val="en-US"/>
        </w:rPr>
        <w:t>,</w:t>
      </w:r>
      <w:r w:rsidR="00AC62C9">
        <w:rPr>
          <w:rFonts w:ascii="Verdana" w:eastAsia="MS Gothic" w:hAnsi="Verdana"/>
          <w:iCs/>
          <w:color w:val="000000"/>
          <w:sz w:val="18"/>
          <w:szCs w:val="18"/>
          <w:lang w:val="en-US"/>
        </w:rPr>
        <w:t xml:space="preserve"> familiarity with sweet</w:t>
      </w:r>
      <w:r w:rsidRPr="004F2EC7">
        <w:rPr>
          <w:rFonts w:ascii="Verdana" w:eastAsia="MS Gothic" w:hAnsi="Verdana"/>
          <w:iCs/>
          <w:color w:val="000000"/>
          <w:sz w:val="18"/>
          <w:szCs w:val="18"/>
          <w:lang w:val="en-US"/>
        </w:rPr>
        <w:t xml:space="preserve">corn is higher in France than in Italy. </w:t>
      </w:r>
      <w:r w:rsidR="00AC62C9" w:rsidRPr="004F2EC7">
        <w:rPr>
          <w:rFonts w:ascii="Verdana" w:eastAsia="MS Gothic" w:hAnsi="Verdana"/>
          <w:iCs/>
          <w:color w:val="000000"/>
          <w:sz w:val="18"/>
          <w:szCs w:val="18"/>
          <w:lang w:val="en-US"/>
        </w:rPr>
        <w:t>Thus,</w:t>
      </w:r>
      <w:r w:rsidRPr="004F2EC7">
        <w:rPr>
          <w:rFonts w:ascii="Verdana" w:eastAsia="MS Gothic" w:hAnsi="Verdana"/>
          <w:iCs/>
          <w:color w:val="000000"/>
          <w:sz w:val="18"/>
          <w:szCs w:val="18"/>
          <w:lang w:val="en-US"/>
        </w:rPr>
        <w:t xml:space="preserve"> it seems that the size of panels should be considered in relation to the familiarity of respondents with the product under observation.</w:t>
      </w:r>
    </w:p>
    <w:p w:rsidR="004636CD" w:rsidRPr="004F2EC7" w:rsidRDefault="004636CD" w:rsidP="00E265C5">
      <w:pPr>
        <w:spacing w:after="0" w:line="360" w:lineRule="auto"/>
        <w:jc w:val="both"/>
        <w:rPr>
          <w:rFonts w:ascii="Verdana" w:eastAsia="MS Gothic" w:hAnsi="Verdana"/>
          <w:iCs/>
          <w:color w:val="000000" w:themeColor="text1"/>
          <w:sz w:val="18"/>
          <w:szCs w:val="18"/>
          <w:lang w:val="en-US"/>
        </w:rPr>
      </w:pPr>
    </w:p>
    <w:p w:rsidR="00E265C5" w:rsidRDefault="00E265C5" w:rsidP="00E265C5">
      <w:pPr>
        <w:spacing w:after="0" w:line="360" w:lineRule="auto"/>
        <w:ind w:left="357"/>
        <w:jc w:val="center"/>
        <w:rPr>
          <w:rFonts w:ascii="Verdana" w:eastAsia="MS Gothic" w:hAnsi="Verdana"/>
          <w:iCs/>
          <w:color w:val="000000"/>
          <w:sz w:val="18"/>
          <w:szCs w:val="18"/>
          <w:lang w:val="en-US"/>
        </w:rPr>
      </w:pPr>
      <w:r w:rsidRPr="00372245">
        <w:rPr>
          <w:rFonts w:ascii="Verdana" w:eastAsia="MS Gothic" w:hAnsi="Verdana"/>
          <w:iCs/>
          <w:noProof/>
          <w:color w:val="000000"/>
          <w:sz w:val="18"/>
          <w:szCs w:val="18"/>
        </w:rPr>
        <w:drawing>
          <wp:inline distT="0" distB="0" distL="0" distR="0">
            <wp:extent cx="4324350" cy="3819525"/>
            <wp:effectExtent l="0" t="0" r="0" b="0"/>
            <wp:docPr id="9"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F23B0" w:rsidRDefault="00AF23B0" w:rsidP="00AF23B0">
      <w:pPr>
        <w:spacing w:after="0" w:line="240" w:lineRule="auto"/>
        <w:jc w:val="both"/>
        <w:rPr>
          <w:rFonts w:ascii="Verdana" w:eastAsia="MS Gothic" w:hAnsi="Verdana"/>
          <w:iCs/>
          <w:color w:val="000000" w:themeColor="text1"/>
          <w:sz w:val="18"/>
          <w:szCs w:val="18"/>
          <w:lang w:val="en-US"/>
        </w:rPr>
      </w:pPr>
      <w:r w:rsidRPr="00EB21EC">
        <w:rPr>
          <w:rFonts w:ascii="Verdana" w:eastAsia="MS Gothic" w:hAnsi="Verdana"/>
          <w:b/>
          <w:iCs/>
          <w:sz w:val="18"/>
          <w:szCs w:val="18"/>
          <w:lang w:val="en-US"/>
        </w:rPr>
        <w:t>Figure 9</w:t>
      </w:r>
      <w:r w:rsidR="00975741">
        <w:rPr>
          <w:rFonts w:ascii="Verdana" w:eastAsia="MS Gothic" w:hAnsi="Verdana"/>
          <w:b/>
          <w:iCs/>
          <w:sz w:val="18"/>
          <w:szCs w:val="18"/>
          <w:lang w:val="en-US"/>
        </w:rPr>
        <w:t>.</w:t>
      </w:r>
      <w:r w:rsidRPr="00FE1B9A">
        <w:rPr>
          <w:rFonts w:ascii="Verdana" w:eastAsia="MS Gothic" w:hAnsi="Verdana"/>
          <w:iCs/>
          <w:color w:val="000000" w:themeColor="text1"/>
          <w:sz w:val="18"/>
          <w:szCs w:val="18"/>
          <w:lang w:val="en-US"/>
        </w:rPr>
        <w:t xml:space="preserve"> </w:t>
      </w:r>
      <w:r>
        <w:rPr>
          <w:rFonts w:ascii="Verdana" w:eastAsia="MS Gothic" w:hAnsi="Verdana"/>
          <w:iCs/>
          <w:color w:val="000000" w:themeColor="text1"/>
          <w:sz w:val="18"/>
          <w:szCs w:val="18"/>
          <w:lang w:val="en-US"/>
        </w:rPr>
        <w:t>RV c</w:t>
      </w:r>
      <w:r w:rsidRPr="00270164">
        <w:rPr>
          <w:rFonts w:ascii="Verdana" w:eastAsia="MS Gothic" w:hAnsi="Verdana"/>
          <w:iCs/>
          <w:color w:val="000000" w:themeColor="text1"/>
          <w:sz w:val="18"/>
          <w:szCs w:val="18"/>
          <w:lang w:val="en-US"/>
        </w:rPr>
        <w:t>oefficient values of sample configurations in th</w:t>
      </w:r>
      <w:r w:rsidR="00AC62C9">
        <w:rPr>
          <w:rFonts w:ascii="Verdana" w:eastAsia="MS Gothic" w:hAnsi="Verdana"/>
          <w:iCs/>
          <w:color w:val="000000" w:themeColor="text1"/>
          <w:sz w:val="18"/>
          <w:szCs w:val="18"/>
          <w:lang w:val="en-US"/>
        </w:rPr>
        <w:t>e first two dimensions of the</w:t>
      </w:r>
      <w:r>
        <w:rPr>
          <w:rFonts w:ascii="Verdana" w:eastAsia="MS Gothic" w:hAnsi="Verdana"/>
          <w:iCs/>
          <w:color w:val="000000" w:themeColor="text1"/>
          <w:sz w:val="18"/>
          <w:szCs w:val="18"/>
          <w:lang w:val="en-US"/>
        </w:rPr>
        <w:t xml:space="preserve"> s</w:t>
      </w:r>
      <w:r w:rsidRPr="00270164">
        <w:rPr>
          <w:rFonts w:ascii="Verdana" w:eastAsia="MS Gothic" w:hAnsi="Verdana"/>
          <w:iCs/>
          <w:color w:val="000000" w:themeColor="text1"/>
          <w:sz w:val="18"/>
          <w:szCs w:val="18"/>
          <w:lang w:val="en-US"/>
        </w:rPr>
        <w:t>orting configuration with respect to the reference (FST N)</w:t>
      </w:r>
      <w:r w:rsidR="00975741">
        <w:rPr>
          <w:rFonts w:ascii="Verdana" w:eastAsia="MS Gothic" w:hAnsi="Verdana"/>
          <w:iCs/>
          <w:color w:val="000000" w:themeColor="text1"/>
          <w:sz w:val="18"/>
          <w:szCs w:val="18"/>
          <w:lang w:val="en-US"/>
        </w:rPr>
        <w:t>,</w:t>
      </w:r>
      <w:r w:rsidRPr="00270164">
        <w:rPr>
          <w:rFonts w:ascii="Verdana" w:eastAsia="MS Gothic" w:hAnsi="Verdana"/>
          <w:iCs/>
          <w:color w:val="000000" w:themeColor="text1"/>
          <w:sz w:val="18"/>
          <w:szCs w:val="18"/>
          <w:lang w:val="en-US"/>
        </w:rPr>
        <w:t xml:space="preserve"> DA and IPM maps as function of the number of consumers considered in the panels for</w:t>
      </w:r>
      <w:r w:rsidR="00AC62C9">
        <w:rPr>
          <w:rFonts w:ascii="Verdana" w:eastAsia="MS Gothic" w:hAnsi="Verdana"/>
          <w:iCs/>
          <w:color w:val="000000" w:themeColor="text1"/>
          <w:sz w:val="18"/>
          <w:szCs w:val="18"/>
          <w:lang w:val="en-US"/>
        </w:rPr>
        <w:t xml:space="preserve"> sweet</w:t>
      </w:r>
      <w:r>
        <w:rPr>
          <w:rFonts w:ascii="Verdana" w:eastAsia="MS Gothic" w:hAnsi="Verdana"/>
          <w:iCs/>
          <w:color w:val="000000" w:themeColor="text1"/>
          <w:sz w:val="18"/>
          <w:szCs w:val="18"/>
          <w:lang w:val="en-US"/>
        </w:rPr>
        <w:t>corn</w:t>
      </w:r>
      <w:r w:rsidR="005B6224">
        <w:rPr>
          <w:rFonts w:ascii="Verdana" w:eastAsia="MS Gothic" w:hAnsi="Verdana"/>
          <w:iCs/>
          <w:color w:val="000000" w:themeColor="text1"/>
          <w:sz w:val="18"/>
          <w:szCs w:val="18"/>
          <w:lang w:val="en-US"/>
        </w:rPr>
        <w:t xml:space="preserve">. Data </w:t>
      </w:r>
      <w:r w:rsidRPr="00270164">
        <w:rPr>
          <w:rFonts w:ascii="Verdana" w:eastAsia="MS Gothic" w:hAnsi="Verdana"/>
          <w:iCs/>
          <w:color w:val="000000" w:themeColor="text1"/>
          <w:sz w:val="18"/>
          <w:szCs w:val="18"/>
          <w:lang w:val="en-US"/>
        </w:rPr>
        <w:t xml:space="preserve">from </w:t>
      </w:r>
      <w:r>
        <w:rPr>
          <w:rFonts w:ascii="Verdana" w:eastAsia="MS Gothic" w:hAnsi="Verdana"/>
          <w:iCs/>
          <w:color w:val="000000" w:themeColor="text1"/>
          <w:sz w:val="18"/>
          <w:szCs w:val="18"/>
          <w:lang w:val="en-US"/>
        </w:rPr>
        <w:t>French elderly</w:t>
      </w:r>
      <w:r w:rsidRPr="00270164">
        <w:rPr>
          <w:rFonts w:ascii="Verdana" w:eastAsia="MS Gothic" w:hAnsi="Verdana"/>
          <w:iCs/>
          <w:color w:val="000000" w:themeColor="text1"/>
          <w:sz w:val="18"/>
          <w:szCs w:val="18"/>
          <w:lang w:val="en-US"/>
        </w:rPr>
        <w:t xml:space="preserve"> </w:t>
      </w:r>
      <w:r>
        <w:rPr>
          <w:rFonts w:ascii="Verdana" w:eastAsia="MS Gothic" w:hAnsi="Verdana"/>
          <w:iCs/>
          <w:color w:val="000000" w:themeColor="text1"/>
          <w:sz w:val="18"/>
          <w:szCs w:val="18"/>
          <w:lang w:val="en-US"/>
        </w:rPr>
        <w:t xml:space="preserve">respondents. </w:t>
      </w:r>
      <w:r w:rsidRPr="00FE1B9A">
        <w:rPr>
          <w:rFonts w:ascii="Verdana" w:eastAsia="MS Gothic" w:hAnsi="Verdana"/>
          <w:iCs/>
          <w:color w:val="000000" w:themeColor="text1"/>
          <w:sz w:val="18"/>
          <w:szCs w:val="18"/>
          <w:lang w:val="en-US"/>
        </w:rPr>
        <w:t>Bars represent standard error.</w:t>
      </w:r>
    </w:p>
    <w:p w:rsidR="00AF23B0" w:rsidRDefault="00AF23B0" w:rsidP="00AF23B0">
      <w:pPr>
        <w:spacing w:after="0" w:line="240" w:lineRule="auto"/>
        <w:jc w:val="both"/>
        <w:rPr>
          <w:rFonts w:ascii="Verdana" w:eastAsia="MS Gothic" w:hAnsi="Verdana"/>
          <w:iCs/>
          <w:color w:val="000000" w:themeColor="text1"/>
          <w:sz w:val="18"/>
          <w:szCs w:val="18"/>
          <w:lang w:val="en-US"/>
        </w:rPr>
      </w:pPr>
    </w:p>
    <w:p w:rsidR="00E265C5" w:rsidRDefault="00E265C5" w:rsidP="00AF23B0">
      <w:pPr>
        <w:spacing w:after="0" w:line="240" w:lineRule="auto"/>
        <w:ind w:right="95"/>
        <w:jc w:val="both"/>
        <w:rPr>
          <w:rFonts w:ascii="Verdana" w:eastAsia="MS Gothic" w:hAnsi="Verdana"/>
          <w:iCs/>
          <w:color w:val="000000" w:themeColor="text1"/>
          <w:sz w:val="18"/>
          <w:szCs w:val="18"/>
          <w:lang w:val="en-US"/>
        </w:rPr>
      </w:pPr>
      <w:r w:rsidRPr="00AF23B0">
        <w:rPr>
          <w:rFonts w:ascii="Verdana" w:eastAsia="MS Gothic" w:hAnsi="Verdana"/>
          <w:b/>
          <w:iCs/>
          <w:sz w:val="18"/>
          <w:szCs w:val="18"/>
          <w:lang w:val="en-US"/>
        </w:rPr>
        <w:t xml:space="preserve">Table </w:t>
      </w:r>
      <w:r w:rsidR="00EB21EC" w:rsidRPr="00AF23B0">
        <w:rPr>
          <w:rFonts w:ascii="Verdana" w:eastAsia="MS Gothic" w:hAnsi="Verdana"/>
          <w:b/>
          <w:iCs/>
          <w:sz w:val="18"/>
          <w:szCs w:val="18"/>
          <w:lang w:val="en-US"/>
        </w:rPr>
        <w:t>8</w:t>
      </w:r>
      <w:r w:rsidR="00975741">
        <w:rPr>
          <w:rFonts w:ascii="Verdana" w:eastAsia="MS Gothic" w:hAnsi="Verdana"/>
          <w:b/>
          <w:iCs/>
          <w:sz w:val="18"/>
          <w:szCs w:val="18"/>
          <w:lang w:val="en-US"/>
        </w:rPr>
        <w:t>.</w:t>
      </w:r>
      <w:r w:rsidRPr="00270164">
        <w:rPr>
          <w:rFonts w:ascii="Verdana" w:eastAsia="MS Gothic" w:hAnsi="Verdana"/>
          <w:iCs/>
          <w:color w:val="000000" w:themeColor="text1"/>
          <w:sz w:val="18"/>
          <w:szCs w:val="18"/>
          <w:lang w:val="en-US"/>
        </w:rPr>
        <w:t xml:space="preserve"> RV Coefficient values of sample configurations in the first two dimensions of the Sorting configuration with respect to the reference (FST N)</w:t>
      </w:r>
      <w:r w:rsidR="00975741">
        <w:rPr>
          <w:rFonts w:ascii="Verdana" w:eastAsia="MS Gothic" w:hAnsi="Verdana"/>
          <w:iCs/>
          <w:color w:val="000000" w:themeColor="text1"/>
          <w:sz w:val="18"/>
          <w:szCs w:val="18"/>
          <w:lang w:val="en-US"/>
        </w:rPr>
        <w:t>,</w:t>
      </w:r>
      <w:r w:rsidRPr="00270164">
        <w:rPr>
          <w:rFonts w:ascii="Verdana" w:eastAsia="MS Gothic" w:hAnsi="Verdana"/>
          <w:iCs/>
          <w:color w:val="000000" w:themeColor="text1"/>
          <w:sz w:val="18"/>
          <w:szCs w:val="18"/>
          <w:lang w:val="en-US"/>
        </w:rPr>
        <w:t xml:space="preserve"> DA and IPM maps as function of the number of consumers considered in the panels for </w:t>
      </w:r>
      <w:r w:rsidR="00AC62C9">
        <w:rPr>
          <w:rFonts w:ascii="Verdana" w:eastAsia="MS Gothic" w:hAnsi="Verdana"/>
          <w:iCs/>
          <w:color w:val="000000" w:themeColor="text1"/>
          <w:sz w:val="18"/>
          <w:szCs w:val="18"/>
          <w:lang w:val="en-US"/>
        </w:rPr>
        <w:t>sweet</w:t>
      </w:r>
      <w:r>
        <w:rPr>
          <w:rFonts w:ascii="Verdana" w:eastAsia="MS Gothic" w:hAnsi="Verdana"/>
          <w:iCs/>
          <w:color w:val="000000" w:themeColor="text1"/>
          <w:sz w:val="18"/>
          <w:szCs w:val="18"/>
          <w:lang w:val="en-US"/>
        </w:rPr>
        <w:t>corn</w:t>
      </w:r>
      <w:r w:rsidR="005B6224">
        <w:rPr>
          <w:rFonts w:ascii="Verdana" w:eastAsia="MS Gothic" w:hAnsi="Verdana"/>
          <w:iCs/>
          <w:color w:val="000000" w:themeColor="text1"/>
          <w:sz w:val="18"/>
          <w:szCs w:val="18"/>
          <w:lang w:val="en-US"/>
        </w:rPr>
        <w:t xml:space="preserve">. Data </w:t>
      </w:r>
      <w:r w:rsidRPr="00270164">
        <w:rPr>
          <w:rFonts w:ascii="Verdana" w:eastAsia="MS Gothic" w:hAnsi="Verdana"/>
          <w:iCs/>
          <w:color w:val="000000" w:themeColor="text1"/>
          <w:sz w:val="18"/>
          <w:szCs w:val="18"/>
          <w:lang w:val="en-US"/>
        </w:rPr>
        <w:t xml:space="preserve">from Italian  and French </w:t>
      </w:r>
      <w:r>
        <w:rPr>
          <w:rFonts w:ascii="Verdana" w:eastAsia="MS Gothic" w:hAnsi="Verdana"/>
          <w:iCs/>
          <w:color w:val="000000" w:themeColor="text1"/>
          <w:sz w:val="18"/>
          <w:szCs w:val="18"/>
          <w:lang w:val="en-US"/>
        </w:rPr>
        <w:t>adolescent</w:t>
      </w:r>
      <w:r w:rsidRPr="00270164">
        <w:rPr>
          <w:rFonts w:ascii="Verdana" w:eastAsia="MS Gothic" w:hAnsi="Verdana"/>
          <w:iCs/>
          <w:color w:val="000000" w:themeColor="text1"/>
          <w:sz w:val="18"/>
          <w:szCs w:val="18"/>
          <w:lang w:val="en-US"/>
        </w:rPr>
        <w:t xml:space="preserve"> respondents.</w:t>
      </w:r>
    </w:p>
    <w:tbl>
      <w:tblPr>
        <w:tblpPr w:leftFromText="141" w:rightFromText="141" w:vertAnchor="text" w:tblpXSpec="center" w:tblpY="1"/>
        <w:tblOverlap w:val="never"/>
        <w:tblW w:w="6760" w:type="dxa"/>
        <w:tblCellMar>
          <w:left w:w="70" w:type="dxa"/>
          <w:right w:w="70" w:type="dxa"/>
        </w:tblCellMar>
        <w:tblLook w:val="04A0" w:firstRow="1" w:lastRow="0" w:firstColumn="1" w:lastColumn="0" w:noHBand="0" w:noVBand="1"/>
      </w:tblPr>
      <w:tblGrid>
        <w:gridCol w:w="1000"/>
        <w:gridCol w:w="960"/>
        <w:gridCol w:w="960"/>
        <w:gridCol w:w="960"/>
        <w:gridCol w:w="960"/>
        <w:gridCol w:w="960"/>
        <w:gridCol w:w="960"/>
      </w:tblGrid>
      <w:tr w:rsidR="00E265C5" w:rsidRPr="004636CD" w:rsidTr="00E265C5">
        <w:trPr>
          <w:trHeight w:val="315"/>
        </w:trPr>
        <w:tc>
          <w:tcPr>
            <w:tcW w:w="1000" w:type="dxa"/>
            <w:tcBorders>
              <w:top w:val="single" w:sz="4" w:space="0" w:color="auto"/>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en-US" w:eastAsia="it-IT"/>
              </w:rPr>
            </w:pPr>
            <w:r w:rsidRPr="004636CD">
              <w:rPr>
                <w:rFonts w:ascii="Verdana" w:eastAsia="Times New Roman" w:hAnsi="Verdana"/>
                <w:color w:val="000000"/>
                <w:sz w:val="18"/>
                <w:szCs w:val="18"/>
                <w:lang w:val="en-US" w:eastAsia="it-IT"/>
              </w:rPr>
              <w:t> </w:t>
            </w:r>
          </w:p>
        </w:tc>
        <w:tc>
          <w:tcPr>
            <w:tcW w:w="5760" w:type="dxa"/>
            <w:gridSpan w:val="6"/>
            <w:tcBorders>
              <w:top w:val="single" w:sz="4" w:space="0" w:color="auto"/>
              <w:left w:val="nil"/>
              <w:bottom w:val="single" w:sz="8" w:space="0" w:color="000000"/>
              <w:right w:val="nil"/>
            </w:tcBorders>
            <w:shd w:val="clear" w:color="auto" w:fill="auto"/>
            <w:noWrap/>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RV</w:t>
            </w:r>
            <w:r w:rsidRPr="00AC62C9">
              <w:rPr>
                <w:rFonts w:ascii="Verdana" w:eastAsia="Times New Roman" w:hAnsi="Verdana"/>
                <w:color w:val="000000"/>
                <w:sz w:val="18"/>
                <w:szCs w:val="18"/>
                <w:lang w:val="en-US" w:eastAsia="it-IT"/>
              </w:rPr>
              <w:t xml:space="preserve"> coefficient</w:t>
            </w:r>
          </w:p>
        </w:tc>
      </w:tr>
      <w:tr w:rsidR="00E265C5" w:rsidRPr="004636CD" w:rsidTr="00E265C5">
        <w:trPr>
          <w:trHeight w:val="315"/>
        </w:trPr>
        <w:tc>
          <w:tcPr>
            <w:tcW w:w="1000" w:type="dxa"/>
            <w:tcBorders>
              <w:top w:val="nil"/>
              <w:left w:val="nil"/>
              <w:bottom w:val="nil"/>
              <w:right w:val="nil"/>
            </w:tcBorders>
            <w:shd w:val="clear" w:color="auto" w:fill="auto"/>
            <w:noWrap/>
            <w:vAlign w:val="bottom"/>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2880" w:type="dxa"/>
            <w:gridSpan w:val="3"/>
            <w:tcBorders>
              <w:top w:val="single" w:sz="8" w:space="0" w:color="000000"/>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i/>
                <w:iCs/>
                <w:color w:val="000000"/>
                <w:sz w:val="18"/>
                <w:szCs w:val="18"/>
                <w:lang w:val="it-IT" w:eastAsia="it-IT"/>
              </w:rPr>
            </w:pPr>
            <w:r w:rsidRPr="004636CD">
              <w:rPr>
                <w:rFonts w:ascii="Verdana" w:eastAsia="Times New Roman" w:hAnsi="Verdana"/>
                <w:i/>
                <w:iCs/>
                <w:color w:val="000000"/>
                <w:sz w:val="18"/>
                <w:szCs w:val="18"/>
                <w:lang w:val="it-IT" w:eastAsia="it-IT"/>
              </w:rPr>
              <w:t>French</w:t>
            </w:r>
          </w:p>
        </w:tc>
        <w:tc>
          <w:tcPr>
            <w:tcW w:w="2880" w:type="dxa"/>
            <w:gridSpan w:val="3"/>
            <w:tcBorders>
              <w:top w:val="single" w:sz="8" w:space="0" w:color="000000"/>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i/>
                <w:iCs/>
                <w:color w:val="000000"/>
                <w:sz w:val="18"/>
                <w:szCs w:val="18"/>
                <w:lang w:val="it-IT" w:eastAsia="it-IT"/>
              </w:rPr>
            </w:pPr>
            <w:r w:rsidRPr="004636CD">
              <w:rPr>
                <w:rFonts w:ascii="Verdana" w:eastAsia="Times New Roman" w:hAnsi="Verdana"/>
                <w:i/>
                <w:iCs/>
                <w:color w:val="000000"/>
                <w:sz w:val="18"/>
                <w:szCs w:val="18"/>
                <w:lang w:val="it-IT" w:eastAsia="it-IT"/>
              </w:rPr>
              <w:t>Italian</w:t>
            </w:r>
          </w:p>
        </w:tc>
      </w:tr>
      <w:tr w:rsidR="00E265C5" w:rsidRPr="004636CD" w:rsidTr="00E265C5">
        <w:trPr>
          <w:trHeight w:val="525"/>
        </w:trPr>
        <w:tc>
          <w:tcPr>
            <w:tcW w:w="1000" w:type="dxa"/>
            <w:tcBorders>
              <w:top w:val="nil"/>
              <w:left w:val="nil"/>
              <w:bottom w:val="nil"/>
              <w:right w:val="nil"/>
            </w:tcBorders>
            <w:shd w:val="clear" w:color="auto" w:fill="auto"/>
            <w:vAlign w:val="bottom"/>
            <w:hideMark/>
          </w:tcPr>
          <w:p w:rsidR="00E265C5" w:rsidRPr="00AC62C9" w:rsidRDefault="00E265C5" w:rsidP="00E265C5">
            <w:pPr>
              <w:spacing w:after="0" w:line="240" w:lineRule="auto"/>
              <w:jc w:val="center"/>
              <w:rPr>
                <w:rFonts w:ascii="Verdana" w:eastAsia="Times New Roman" w:hAnsi="Verdana"/>
                <w:i/>
                <w:iCs/>
                <w:color w:val="000000"/>
                <w:sz w:val="18"/>
                <w:szCs w:val="18"/>
                <w:lang w:val="en-US" w:eastAsia="it-IT"/>
              </w:rPr>
            </w:pPr>
            <w:r w:rsidRPr="00AC62C9">
              <w:rPr>
                <w:rFonts w:ascii="Verdana" w:eastAsia="Times New Roman" w:hAnsi="Verdana"/>
                <w:i/>
                <w:iCs/>
                <w:color w:val="000000"/>
                <w:sz w:val="18"/>
                <w:szCs w:val="18"/>
                <w:lang w:val="en-US" w:eastAsia="it-IT"/>
              </w:rPr>
              <w:t>Subjects</w:t>
            </w:r>
          </w:p>
        </w:tc>
        <w:tc>
          <w:tcPr>
            <w:tcW w:w="960" w:type="dxa"/>
            <w:vMerge w:val="restart"/>
            <w:tcBorders>
              <w:top w:val="nil"/>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FST (N)</w:t>
            </w:r>
          </w:p>
        </w:tc>
        <w:tc>
          <w:tcPr>
            <w:tcW w:w="960" w:type="dxa"/>
            <w:vMerge w:val="restart"/>
            <w:tcBorders>
              <w:top w:val="nil"/>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IPM</w:t>
            </w:r>
          </w:p>
        </w:tc>
        <w:tc>
          <w:tcPr>
            <w:tcW w:w="960" w:type="dxa"/>
            <w:vMerge w:val="restart"/>
            <w:tcBorders>
              <w:top w:val="nil"/>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DA</w:t>
            </w:r>
          </w:p>
        </w:tc>
        <w:tc>
          <w:tcPr>
            <w:tcW w:w="960" w:type="dxa"/>
            <w:vMerge w:val="restart"/>
            <w:tcBorders>
              <w:top w:val="nil"/>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FST (N)</w:t>
            </w:r>
          </w:p>
        </w:tc>
        <w:tc>
          <w:tcPr>
            <w:tcW w:w="960" w:type="dxa"/>
            <w:vMerge w:val="restart"/>
            <w:tcBorders>
              <w:top w:val="nil"/>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IPM</w:t>
            </w:r>
          </w:p>
        </w:tc>
        <w:tc>
          <w:tcPr>
            <w:tcW w:w="960" w:type="dxa"/>
            <w:vMerge w:val="restart"/>
            <w:tcBorders>
              <w:top w:val="nil"/>
              <w:left w:val="nil"/>
              <w:bottom w:val="single" w:sz="8" w:space="0" w:color="000000"/>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DA</w:t>
            </w:r>
          </w:p>
        </w:tc>
      </w:tr>
      <w:tr w:rsidR="00E265C5" w:rsidRPr="004636CD" w:rsidTr="004636CD">
        <w:trPr>
          <w:trHeight w:val="67"/>
        </w:trPr>
        <w:tc>
          <w:tcPr>
            <w:tcW w:w="1000" w:type="dxa"/>
            <w:tcBorders>
              <w:top w:val="nil"/>
              <w:left w:val="nil"/>
              <w:bottom w:val="single" w:sz="8" w:space="0" w:color="auto"/>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i/>
                <w:iCs/>
                <w:color w:val="000000"/>
                <w:sz w:val="18"/>
                <w:szCs w:val="18"/>
                <w:lang w:val="it-IT" w:eastAsia="it-IT"/>
              </w:rPr>
            </w:pPr>
            <w:r w:rsidRPr="004636CD">
              <w:rPr>
                <w:rFonts w:ascii="Verdana" w:eastAsia="Times New Roman" w:hAnsi="Verdana"/>
                <w:i/>
                <w:iCs/>
                <w:color w:val="000000"/>
                <w:sz w:val="18"/>
                <w:szCs w:val="18"/>
                <w:lang w:val="it-IT" w:eastAsia="it-IT"/>
              </w:rPr>
              <w:t>(m)</w:t>
            </w: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c>
          <w:tcPr>
            <w:tcW w:w="960" w:type="dxa"/>
            <w:vMerge/>
            <w:tcBorders>
              <w:top w:val="nil"/>
              <w:left w:val="nil"/>
              <w:bottom w:val="single" w:sz="8" w:space="0" w:color="000000"/>
              <w:right w:val="nil"/>
            </w:tcBorders>
            <w:vAlign w:val="center"/>
            <w:hideMark/>
          </w:tcPr>
          <w:p w:rsidR="00E265C5" w:rsidRPr="004636CD" w:rsidRDefault="00E265C5" w:rsidP="00E265C5">
            <w:pPr>
              <w:spacing w:after="0" w:line="240" w:lineRule="auto"/>
              <w:rPr>
                <w:rFonts w:ascii="Verdana" w:eastAsia="Times New Roman" w:hAnsi="Verdana"/>
                <w:color w:val="000000"/>
                <w:sz w:val="18"/>
                <w:szCs w:val="18"/>
                <w:lang w:val="it-IT" w:eastAsia="it-IT"/>
              </w:rPr>
            </w:pPr>
          </w:p>
        </w:tc>
      </w:tr>
      <w:tr w:rsidR="00E265C5" w:rsidRPr="004636CD" w:rsidTr="00E265C5">
        <w:trPr>
          <w:trHeight w:val="300"/>
        </w:trPr>
        <w:tc>
          <w:tcPr>
            <w:tcW w:w="100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20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893</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617</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778</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768</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648</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682</w:t>
            </w:r>
          </w:p>
        </w:tc>
      </w:tr>
      <w:tr w:rsidR="00E265C5" w:rsidRPr="004636CD" w:rsidTr="00E265C5">
        <w:trPr>
          <w:trHeight w:val="300"/>
        </w:trPr>
        <w:tc>
          <w:tcPr>
            <w:tcW w:w="100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30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901</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650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802</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858</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737</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792</w:t>
            </w:r>
          </w:p>
        </w:tc>
      </w:tr>
      <w:tr w:rsidR="00E265C5" w:rsidRPr="004636CD" w:rsidTr="00E265C5">
        <w:trPr>
          <w:trHeight w:val="300"/>
        </w:trPr>
        <w:tc>
          <w:tcPr>
            <w:tcW w:w="100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40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947</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652</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821</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898</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729</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788</w:t>
            </w:r>
          </w:p>
        </w:tc>
      </w:tr>
      <w:tr w:rsidR="00E265C5" w:rsidRPr="004636CD" w:rsidTr="00E265C5">
        <w:trPr>
          <w:trHeight w:val="300"/>
        </w:trPr>
        <w:tc>
          <w:tcPr>
            <w:tcW w:w="100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50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951</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670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827</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914</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754</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807</w:t>
            </w:r>
          </w:p>
        </w:tc>
      </w:tr>
      <w:tr w:rsidR="00E265C5" w:rsidRPr="004636CD" w:rsidTr="00E265C5">
        <w:trPr>
          <w:trHeight w:val="300"/>
        </w:trPr>
        <w:tc>
          <w:tcPr>
            <w:tcW w:w="100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60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979</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647</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832</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927</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762</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834</w:t>
            </w:r>
          </w:p>
        </w:tc>
      </w:tr>
      <w:tr w:rsidR="00E265C5" w:rsidRPr="004636CD" w:rsidTr="00E265C5">
        <w:trPr>
          <w:trHeight w:val="300"/>
        </w:trPr>
        <w:tc>
          <w:tcPr>
            <w:tcW w:w="100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70</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990</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658</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831</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975</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740</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836</w:t>
            </w:r>
          </w:p>
        </w:tc>
      </w:tr>
      <w:tr w:rsidR="00E265C5" w:rsidRPr="004636CD" w:rsidTr="00E265C5">
        <w:trPr>
          <w:trHeight w:val="300"/>
        </w:trPr>
        <w:tc>
          <w:tcPr>
            <w:tcW w:w="100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80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988</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666</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839</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973</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750</w:t>
            </w:r>
          </w:p>
        </w:tc>
        <w:tc>
          <w:tcPr>
            <w:tcW w:w="96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859</w:t>
            </w:r>
          </w:p>
        </w:tc>
      </w:tr>
      <w:tr w:rsidR="00E265C5" w:rsidRPr="004636CD" w:rsidTr="00E265C5">
        <w:trPr>
          <w:trHeight w:val="300"/>
        </w:trPr>
        <w:tc>
          <w:tcPr>
            <w:tcW w:w="1000" w:type="dxa"/>
            <w:tcBorders>
              <w:top w:val="nil"/>
              <w:left w:val="nil"/>
              <w:bottom w:val="nil"/>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90</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996</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659</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838</w:t>
            </w: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p>
        </w:tc>
        <w:tc>
          <w:tcPr>
            <w:tcW w:w="960" w:type="dxa"/>
            <w:tcBorders>
              <w:top w:val="nil"/>
              <w:left w:val="nil"/>
              <w:bottom w:val="nil"/>
              <w:right w:val="nil"/>
            </w:tcBorders>
            <w:shd w:val="clear" w:color="auto" w:fill="auto"/>
            <w:vAlign w:val="bottom"/>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p>
        </w:tc>
      </w:tr>
      <w:tr w:rsidR="00E265C5" w:rsidRPr="004636CD" w:rsidTr="00E265C5">
        <w:trPr>
          <w:trHeight w:val="315"/>
        </w:trPr>
        <w:tc>
          <w:tcPr>
            <w:tcW w:w="1000" w:type="dxa"/>
            <w:tcBorders>
              <w:top w:val="nil"/>
              <w:left w:val="nil"/>
              <w:bottom w:val="single" w:sz="4" w:space="0" w:color="auto"/>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100</w:t>
            </w:r>
          </w:p>
        </w:tc>
        <w:tc>
          <w:tcPr>
            <w:tcW w:w="960" w:type="dxa"/>
            <w:tcBorders>
              <w:top w:val="nil"/>
              <w:left w:val="nil"/>
              <w:bottom w:val="single" w:sz="4" w:space="0" w:color="auto"/>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1</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 xml:space="preserve">000 </w:t>
            </w:r>
          </w:p>
        </w:tc>
        <w:tc>
          <w:tcPr>
            <w:tcW w:w="960" w:type="dxa"/>
            <w:tcBorders>
              <w:top w:val="nil"/>
              <w:left w:val="nil"/>
              <w:bottom w:val="single" w:sz="4" w:space="0" w:color="auto"/>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663</w:t>
            </w:r>
          </w:p>
        </w:tc>
        <w:tc>
          <w:tcPr>
            <w:tcW w:w="960" w:type="dxa"/>
            <w:tcBorders>
              <w:top w:val="nil"/>
              <w:left w:val="nil"/>
              <w:bottom w:val="single" w:sz="4" w:space="0" w:color="auto"/>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842</w:t>
            </w:r>
          </w:p>
        </w:tc>
        <w:tc>
          <w:tcPr>
            <w:tcW w:w="960" w:type="dxa"/>
            <w:tcBorders>
              <w:top w:val="nil"/>
              <w:left w:val="nil"/>
              <w:bottom w:val="single" w:sz="4" w:space="0" w:color="auto"/>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1</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000</w:t>
            </w:r>
          </w:p>
        </w:tc>
        <w:tc>
          <w:tcPr>
            <w:tcW w:w="960" w:type="dxa"/>
            <w:tcBorders>
              <w:top w:val="nil"/>
              <w:left w:val="nil"/>
              <w:bottom w:val="single" w:sz="4" w:space="0" w:color="auto"/>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687</w:t>
            </w:r>
          </w:p>
        </w:tc>
        <w:tc>
          <w:tcPr>
            <w:tcW w:w="960" w:type="dxa"/>
            <w:tcBorders>
              <w:top w:val="nil"/>
              <w:left w:val="nil"/>
              <w:bottom w:val="single" w:sz="4" w:space="0" w:color="auto"/>
              <w:right w:val="nil"/>
            </w:tcBorders>
            <w:shd w:val="clear" w:color="auto" w:fill="auto"/>
            <w:vAlign w:val="center"/>
            <w:hideMark/>
          </w:tcPr>
          <w:p w:rsidR="00E265C5" w:rsidRPr="004636CD" w:rsidRDefault="00E265C5" w:rsidP="00E265C5">
            <w:pPr>
              <w:spacing w:after="0" w:line="240" w:lineRule="auto"/>
              <w:jc w:val="center"/>
              <w:rPr>
                <w:rFonts w:ascii="Verdana" w:eastAsia="Times New Roman" w:hAnsi="Verdana"/>
                <w:color w:val="000000"/>
                <w:sz w:val="18"/>
                <w:szCs w:val="18"/>
                <w:lang w:val="it-IT" w:eastAsia="it-IT"/>
              </w:rPr>
            </w:pPr>
            <w:r w:rsidRPr="004636CD">
              <w:rPr>
                <w:rFonts w:ascii="Verdana" w:eastAsia="Times New Roman" w:hAnsi="Verdana"/>
                <w:color w:val="000000"/>
                <w:sz w:val="18"/>
                <w:szCs w:val="18"/>
                <w:lang w:val="it-IT" w:eastAsia="it-IT"/>
              </w:rPr>
              <w:t>0</w:t>
            </w:r>
            <w:r w:rsidR="00E47AE7">
              <w:rPr>
                <w:rFonts w:ascii="Verdana" w:eastAsia="Times New Roman" w:hAnsi="Verdana"/>
                <w:color w:val="000000"/>
                <w:sz w:val="18"/>
                <w:szCs w:val="18"/>
                <w:lang w:val="it-IT" w:eastAsia="it-IT"/>
              </w:rPr>
              <w:t>.</w:t>
            </w:r>
            <w:r w:rsidRPr="004636CD">
              <w:rPr>
                <w:rFonts w:ascii="Verdana" w:eastAsia="Times New Roman" w:hAnsi="Verdana"/>
                <w:color w:val="000000"/>
                <w:sz w:val="18"/>
                <w:szCs w:val="18"/>
                <w:lang w:val="it-IT" w:eastAsia="it-IT"/>
              </w:rPr>
              <w:t>905</w:t>
            </w:r>
          </w:p>
        </w:tc>
      </w:tr>
    </w:tbl>
    <w:p w:rsidR="00E265C5" w:rsidRDefault="00E265C5" w:rsidP="00E265C5">
      <w:pPr>
        <w:spacing w:after="0" w:line="360" w:lineRule="auto"/>
        <w:jc w:val="both"/>
        <w:rPr>
          <w:rFonts w:ascii="Cambria" w:eastAsia="MS Gothic" w:hAnsi="Cambria"/>
          <w:iCs/>
          <w:color w:val="000000"/>
          <w:lang w:val="en-US"/>
        </w:rPr>
      </w:pPr>
    </w:p>
    <w:p w:rsidR="00E265C5" w:rsidRPr="007310F6" w:rsidRDefault="00E265C5" w:rsidP="00E265C5">
      <w:pPr>
        <w:rPr>
          <w:rFonts w:ascii="Cambria" w:eastAsia="MS Gothic" w:hAnsi="Cambria"/>
          <w:lang w:val="en-US"/>
        </w:rPr>
      </w:pPr>
    </w:p>
    <w:p w:rsidR="00E265C5" w:rsidRPr="007310F6" w:rsidRDefault="00E265C5" w:rsidP="00E265C5">
      <w:pPr>
        <w:rPr>
          <w:rFonts w:ascii="Cambria" w:eastAsia="MS Gothic" w:hAnsi="Cambria"/>
          <w:lang w:val="en-US"/>
        </w:rPr>
      </w:pPr>
    </w:p>
    <w:p w:rsidR="00E265C5" w:rsidRPr="007310F6" w:rsidRDefault="00E265C5" w:rsidP="00E265C5">
      <w:pPr>
        <w:rPr>
          <w:rFonts w:ascii="Cambria" w:eastAsia="MS Gothic" w:hAnsi="Cambria"/>
          <w:lang w:val="en-US"/>
        </w:rPr>
      </w:pPr>
    </w:p>
    <w:p w:rsidR="00E265C5" w:rsidRPr="007310F6" w:rsidRDefault="00E265C5" w:rsidP="00E265C5">
      <w:pPr>
        <w:rPr>
          <w:rFonts w:ascii="Cambria" w:eastAsia="MS Gothic" w:hAnsi="Cambria"/>
          <w:lang w:val="en-US"/>
        </w:rPr>
      </w:pPr>
    </w:p>
    <w:p w:rsidR="00E265C5" w:rsidRPr="007310F6" w:rsidRDefault="00E265C5" w:rsidP="00E265C5">
      <w:pPr>
        <w:rPr>
          <w:rFonts w:ascii="Cambria" w:eastAsia="MS Gothic" w:hAnsi="Cambria"/>
          <w:lang w:val="en-US"/>
        </w:rPr>
      </w:pPr>
    </w:p>
    <w:p w:rsidR="00E265C5" w:rsidRPr="007310F6" w:rsidRDefault="00E265C5" w:rsidP="00E265C5">
      <w:pPr>
        <w:rPr>
          <w:rFonts w:ascii="Cambria" w:eastAsia="MS Gothic" w:hAnsi="Cambria"/>
          <w:lang w:val="en-US"/>
        </w:rPr>
      </w:pPr>
    </w:p>
    <w:p w:rsidR="00E265C5" w:rsidRPr="007310F6" w:rsidRDefault="00E265C5" w:rsidP="00E265C5">
      <w:pPr>
        <w:rPr>
          <w:rFonts w:ascii="Cambria" w:eastAsia="MS Gothic" w:hAnsi="Cambria"/>
          <w:lang w:val="en-US"/>
        </w:rPr>
      </w:pPr>
    </w:p>
    <w:p w:rsidR="00E265C5" w:rsidRDefault="00E265C5" w:rsidP="00E265C5">
      <w:pPr>
        <w:spacing w:after="0" w:line="360" w:lineRule="auto"/>
        <w:jc w:val="both"/>
        <w:rPr>
          <w:rFonts w:ascii="Cambria" w:eastAsia="MS Gothic" w:hAnsi="Cambria"/>
          <w:iCs/>
          <w:color w:val="000000"/>
          <w:lang w:val="en-US"/>
        </w:rPr>
      </w:pPr>
    </w:p>
    <w:p w:rsidR="00E265C5" w:rsidRDefault="00E265C5" w:rsidP="00E265C5">
      <w:pPr>
        <w:spacing w:after="0" w:line="360" w:lineRule="auto"/>
        <w:jc w:val="both"/>
        <w:rPr>
          <w:rFonts w:ascii="Cambria" w:eastAsia="MS Gothic" w:hAnsi="Cambria"/>
          <w:iCs/>
          <w:color w:val="000000"/>
          <w:lang w:val="en-US"/>
        </w:rPr>
      </w:pPr>
    </w:p>
    <w:p w:rsidR="00E265C5" w:rsidRDefault="00E265C5" w:rsidP="00E265C5">
      <w:pPr>
        <w:tabs>
          <w:tab w:val="center" w:pos="640"/>
        </w:tabs>
        <w:spacing w:after="0" w:line="360" w:lineRule="auto"/>
        <w:jc w:val="center"/>
        <w:rPr>
          <w:rFonts w:ascii="Cambria" w:eastAsia="MS Gothic" w:hAnsi="Cambria"/>
          <w:iCs/>
          <w:color w:val="000000"/>
          <w:lang w:val="en-US"/>
        </w:rPr>
      </w:pPr>
      <w:r w:rsidRPr="007310F6">
        <w:rPr>
          <w:rFonts w:ascii="Cambria" w:eastAsia="MS Gothic" w:hAnsi="Cambria"/>
          <w:iCs/>
          <w:noProof/>
          <w:color w:val="000000"/>
        </w:rPr>
        <w:drawing>
          <wp:inline distT="0" distB="0" distL="0" distR="0">
            <wp:extent cx="4333875" cy="3905250"/>
            <wp:effectExtent l="0" t="0" r="0" b="0"/>
            <wp:docPr id="1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F23B0" w:rsidRPr="00FE1B9A" w:rsidRDefault="00AF23B0" w:rsidP="00AF23B0">
      <w:pPr>
        <w:spacing w:after="0" w:line="240" w:lineRule="auto"/>
        <w:ind w:left="567" w:right="566"/>
        <w:jc w:val="both"/>
        <w:rPr>
          <w:rFonts w:ascii="Verdana" w:eastAsia="MS Gothic" w:hAnsi="Verdana"/>
          <w:iCs/>
          <w:color w:val="000000" w:themeColor="text1"/>
          <w:sz w:val="18"/>
          <w:szCs w:val="18"/>
          <w:lang w:val="en-US"/>
        </w:rPr>
      </w:pPr>
      <w:r w:rsidRPr="00AF23B0">
        <w:rPr>
          <w:rFonts w:ascii="Verdana" w:eastAsia="MS Gothic" w:hAnsi="Verdana"/>
          <w:b/>
          <w:iCs/>
          <w:sz w:val="18"/>
          <w:szCs w:val="18"/>
          <w:lang w:val="en-US"/>
        </w:rPr>
        <w:t>Figure 10</w:t>
      </w:r>
      <w:r w:rsidR="00975741">
        <w:rPr>
          <w:rFonts w:ascii="Verdana" w:eastAsia="MS Gothic" w:hAnsi="Verdana"/>
          <w:b/>
          <w:iCs/>
          <w:sz w:val="18"/>
          <w:szCs w:val="18"/>
          <w:lang w:val="en-US"/>
        </w:rPr>
        <w:t>.</w:t>
      </w:r>
      <w:r w:rsidRPr="00FE1B9A">
        <w:rPr>
          <w:rFonts w:ascii="Verdana" w:eastAsia="MS Gothic" w:hAnsi="Verdana"/>
          <w:iCs/>
          <w:color w:val="000000" w:themeColor="text1"/>
          <w:sz w:val="18"/>
          <w:szCs w:val="18"/>
          <w:lang w:val="en-US"/>
        </w:rPr>
        <w:t xml:space="preserve"> </w:t>
      </w:r>
      <w:r>
        <w:rPr>
          <w:rFonts w:ascii="Verdana" w:eastAsia="MS Gothic" w:hAnsi="Verdana"/>
          <w:iCs/>
          <w:color w:val="000000" w:themeColor="text1"/>
          <w:sz w:val="18"/>
          <w:szCs w:val="18"/>
          <w:lang w:val="en-US"/>
        </w:rPr>
        <w:t>RV c</w:t>
      </w:r>
      <w:r w:rsidRPr="00270164">
        <w:rPr>
          <w:rFonts w:ascii="Verdana" w:eastAsia="MS Gothic" w:hAnsi="Verdana"/>
          <w:iCs/>
          <w:color w:val="000000" w:themeColor="text1"/>
          <w:sz w:val="18"/>
          <w:szCs w:val="18"/>
          <w:lang w:val="en-US"/>
        </w:rPr>
        <w:t>oefficient values of sample configurations in th</w:t>
      </w:r>
      <w:r>
        <w:rPr>
          <w:rFonts w:ascii="Verdana" w:eastAsia="MS Gothic" w:hAnsi="Verdana"/>
          <w:iCs/>
          <w:color w:val="000000" w:themeColor="text1"/>
          <w:sz w:val="18"/>
          <w:szCs w:val="18"/>
          <w:lang w:val="en-US"/>
        </w:rPr>
        <w:t>e first two dimensions of the  s</w:t>
      </w:r>
      <w:r w:rsidRPr="00270164">
        <w:rPr>
          <w:rFonts w:ascii="Verdana" w:eastAsia="MS Gothic" w:hAnsi="Verdana"/>
          <w:iCs/>
          <w:color w:val="000000" w:themeColor="text1"/>
          <w:sz w:val="18"/>
          <w:szCs w:val="18"/>
          <w:lang w:val="en-US"/>
        </w:rPr>
        <w:t>orting configuration with respect to the reference (FST N)</w:t>
      </w:r>
      <w:r w:rsidR="00975741">
        <w:rPr>
          <w:rFonts w:ascii="Verdana" w:eastAsia="MS Gothic" w:hAnsi="Verdana"/>
          <w:iCs/>
          <w:color w:val="000000" w:themeColor="text1"/>
          <w:sz w:val="18"/>
          <w:szCs w:val="18"/>
          <w:lang w:val="en-US"/>
        </w:rPr>
        <w:t>,</w:t>
      </w:r>
      <w:r w:rsidRPr="00270164">
        <w:rPr>
          <w:rFonts w:ascii="Verdana" w:eastAsia="MS Gothic" w:hAnsi="Verdana"/>
          <w:iCs/>
          <w:color w:val="000000" w:themeColor="text1"/>
          <w:sz w:val="18"/>
          <w:szCs w:val="18"/>
          <w:lang w:val="en-US"/>
        </w:rPr>
        <w:t xml:space="preserve"> DA and IPM maps as function of the number of consumers considered in the panels for </w:t>
      </w:r>
      <w:r>
        <w:rPr>
          <w:rFonts w:ascii="Verdana" w:eastAsia="MS Gothic" w:hAnsi="Verdana"/>
          <w:iCs/>
          <w:color w:val="000000" w:themeColor="text1"/>
          <w:sz w:val="18"/>
          <w:szCs w:val="18"/>
          <w:lang w:val="en-US"/>
        </w:rPr>
        <w:t>sweet corn</w:t>
      </w:r>
      <w:r w:rsidRPr="00270164">
        <w:rPr>
          <w:rFonts w:ascii="Verdana" w:eastAsia="MS Gothic" w:hAnsi="Verdana"/>
          <w:iCs/>
          <w:color w:val="000000" w:themeColor="text1"/>
          <w:sz w:val="18"/>
          <w:szCs w:val="18"/>
          <w:lang w:val="en-US"/>
        </w:rPr>
        <w:t>. Data</w:t>
      </w:r>
      <w:r w:rsidR="005B6224">
        <w:rPr>
          <w:rFonts w:ascii="Verdana" w:eastAsia="MS Gothic" w:hAnsi="Verdana"/>
          <w:iCs/>
          <w:color w:val="000000" w:themeColor="text1"/>
          <w:sz w:val="18"/>
          <w:szCs w:val="18"/>
          <w:lang w:val="en-US"/>
        </w:rPr>
        <w:t xml:space="preserve"> </w:t>
      </w:r>
      <w:r w:rsidRPr="00270164">
        <w:rPr>
          <w:rFonts w:ascii="Verdana" w:eastAsia="MS Gothic" w:hAnsi="Verdana"/>
          <w:iCs/>
          <w:color w:val="000000" w:themeColor="text1"/>
          <w:sz w:val="18"/>
          <w:szCs w:val="18"/>
          <w:lang w:val="en-US"/>
        </w:rPr>
        <w:t xml:space="preserve">from </w:t>
      </w:r>
      <w:r>
        <w:rPr>
          <w:rFonts w:ascii="Verdana" w:eastAsia="MS Gothic" w:hAnsi="Verdana"/>
          <w:iCs/>
          <w:color w:val="000000" w:themeColor="text1"/>
          <w:sz w:val="18"/>
          <w:szCs w:val="18"/>
          <w:lang w:val="en-US"/>
        </w:rPr>
        <w:t>Italian</w:t>
      </w:r>
      <w:r w:rsidRPr="00270164">
        <w:rPr>
          <w:rFonts w:ascii="Verdana" w:eastAsia="MS Gothic" w:hAnsi="Verdana"/>
          <w:iCs/>
          <w:color w:val="000000" w:themeColor="text1"/>
          <w:sz w:val="18"/>
          <w:szCs w:val="18"/>
          <w:lang w:val="en-US"/>
        </w:rPr>
        <w:t xml:space="preserve"> </w:t>
      </w:r>
      <w:r>
        <w:rPr>
          <w:rFonts w:ascii="Verdana" w:eastAsia="MS Gothic" w:hAnsi="Verdana"/>
          <w:iCs/>
          <w:color w:val="000000" w:themeColor="text1"/>
          <w:sz w:val="18"/>
          <w:szCs w:val="18"/>
          <w:lang w:val="en-US"/>
        </w:rPr>
        <w:t xml:space="preserve">adolescents. </w:t>
      </w:r>
      <w:r w:rsidRPr="00FE1B9A">
        <w:rPr>
          <w:rFonts w:ascii="Verdana" w:eastAsia="MS Gothic" w:hAnsi="Verdana"/>
          <w:iCs/>
          <w:color w:val="000000" w:themeColor="text1"/>
          <w:sz w:val="18"/>
          <w:szCs w:val="18"/>
          <w:lang w:val="en-US"/>
        </w:rPr>
        <w:t>Bars represent standard error.</w:t>
      </w:r>
    </w:p>
    <w:p w:rsidR="00AF23B0" w:rsidRDefault="00AF23B0" w:rsidP="00AF23B0">
      <w:pPr>
        <w:spacing w:after="0" w:line="360" w:lineRule="auto"/>
        <w:jc w:val="both"/>
        <w:rPr>
          <w:rFonts w:ascii="Cambria" w:eastAsia="MS Gothic" w:hAnsi="Cambria"/>
          <w:iCs/>
          <w:color w:val="000000"/>
          <w:lang w:val="en-US"/>
        </w:rPr>
      </w:pPr>
    </w:p>
    <w:p w:rsidR="00E639EF" w:rsidRPr="00E639EF" w:rsidRDefault="00E639EF">
      <w:pPr>
        <w:rPr>
          <w:rFonts w:ascii="Verdana" w:eastAsia="MS Gothic" w:hAnsi="Verdana"/>
          <w:iCs/>
          <w:color w:val="000000"/>
          <w:sz w:val="18"/>
          <w:szCs w:val="18"/>
          <w:lang w:val="en-US"/>
        </w:rPr>
      </w:pPr>
    </w:p>
    <w:p w:rsidR="00E639EF" w:rsidRDefault="00E639EF">
      <w:pPr>
        <w:rPr>
          <w:rFonts w:ascii="Verdana" w:hAnsi="Verdana"/>
          <w:b/>
          <w:sz w:val="18"/>
          <w:szCs w:val="18"/>
          <w:lang w:val="en-US"/>
        </w:rPr>
      </w:pPr>
      <w:r>
        <w:rPr>
          <w:rFonts w:ascii="Verdana" w:hAnsi="Verdana"/>
          <w:b/>
          <w:sz w:val="18"/>
          <w:szCs w:val="18"/>
          <w:lang w:val="en-US"/>
        </w:rPr>
        <w:br w:type="page"/>
      </w:r>
    </w:p>
    <w:p w:rsidR="00E639EF" w:rsidRPr="00B86FF3" w:rsidRDefault="008F54BF">
      <w:pPr>
        <w:rPr>
          <w:rFonts w:ascii="Verdana" w:hAnsi="Verdana" w:cstheme="minorHAnsi"/>
          <w:b/>
          <w:sz w:val="18"/>
          <w:szCs w:val="18"/>
        </w:rPr>
      </w:pPr>
      <w:r w:rsidRPr="00B86FF3">
        <w:rPr>
          <w:rFonts w:ascii="Verdana" w:hAnsi="Verdana" w:cstheme="minorHAnsi"/>
          <w:b/>
          <w:sz w:val="18"/>
          <w:szCs w:val="18"/>
        </w:rPr>
        <w:t>Task 2.3 (consumer tests</w:t>
      </w:r>
      <w:r w:rsidR="00B86FF3" w:rsidRPr="00B86FF3">
        <w:rPr>
          <w:rFonts w:ascii="Verdana" w:hAnsi="Verdana" w:cstheme="minorHAnsi"/>
          <w:b/>
          <w:sz w:val="18"/>
          <w:szCs w:val="18"/>
        </w:rPr>
        <w:t>-</w:t>
      </w:r>
      <w:r w:rsidRPr="00B86FF3">
        <w:rPr>
          <w:rFonts w:ascii="Verdana" w:hAnsi="Verdana" w:cstheme="minorHAnsi"/>
          <w:b/>
          <w:sz w:val="18"/>
          <w:szCs w:val="18"/>
        </w:rPr>
        <w:t xml:space="preserve"> Evaluation of sensory variation discrimination according to consumer background</w:t>
      </w:r>
      <w:r w:rsidR="00B86FF3">
        <w:rPr>
          <w:rFonts w:ascii="Verdana" w:hAnsi="Verdana" w:cstheme="minorHAnsi"/>
          <w:b/>
          <w:sz w:val="18"/>
          <w:szCs w:val="18"/>
        </w:rPr>
        <w:t>,</w:t>
      </w:r>
      <w:r w:rsidRPr="00B86FF3">
        <w:rPr>
          <w:rFonts w:ascii="Verdana" w:hAnsi="Verdana" w:cstheme="minorHAnsi"/>
          <w:b/>
          <w:sz w:val="18"/>
          <w:szCs w:val="18"/>
        </w:rPr>
        <w:t xml:space="preserve"> age</w:t>
      </w:r>
      <w:r w:rsidR="00B86FF3">
        <w:rPr>
          <w:rFonts w:ascii="Verdana" w:hAnsi="Verdana" w:cstheme="minorHAnsi"/>
          <w:b/>
          <w:sz w:val="18"/>
          <w:szCs w:val="18"/>
        </w:rPr>
        <w:t xml:space="preserve"> and</w:t>
      </w:r>
      <w:r w:rsidRPr="00B86FF3">
        <w:rPr>
          <w:rFonts w:ascii="Verdana" w:hAnsi="Verdana" w:cstheme="minorHAnsi"/>
          <w:b/>
          <w:sz w:val="18"/>
          <w:szCs w:val="18"/>
        </w:rPr>
        <w:t xml:space="preserve"> nationality</w:t>
      </w:r>
      <w:r w:rsidR="00B86FF3">
        <w:rPr>
          <w:rFonts w:ascii="Verdana" w:hAnsi="Verdana" w:cstheme="minorHAnsi"/>
          <w:b/>
          <w:sz w:val="18"/>
          <w:szCs w:val="18"/>
        </w:rPr>
        <w:t>,</w:t>
      </w:r>
      <w:r w:rsidRPr="00B86FF3">
        <w:rPr>
          <w:rFonts w:ascii="Verdana" w:hAnsi="Verdana" w:cstheme="minorHAnsi"/>
          <w:b/>
          <w:sz w:val="18"/>
          <w:szCs w:val="18"/>
        </w:rPr>
        <w:t xml:space="preserve"> applying a free sorting test and collecting liking responses</w:t>
      </w:r>
      <w:r w:rsidR="00B86FF3" w:rsidRPr="00B86FF3">
        <w:rPr>
          <w:rFonts w:ascii="Verdana" w:hAnsi="Verdana" w:cstheme="minorHAnsi"/>
          <w:b/>
          <w:sz w:val="18"/>
          <w:szCs w:val="18"/>
        </w:rPr>
        <w:t>)</w:t>
      </w:r>
      <w:r w:rsidRPr="00B86FF3">
        <w:rPr>
          <w:rFonts w:ascii="Verdana" w:hAnsi="Verdana" w:cstheme="minorHAnsi"/>
          <w:b/>
          <w:sz w:val="18"/>
          <w:szCs w:val="18"/>
        </w:rPr>
        <w:t>.</w:t>
      </w:r>
    </w:p>
    <w:p w:rsidR="009B6574" w:rsidRPr="009B6574" w:rsidRDefault="009B6574" w:rsidP="00820054">
      <w:pPr>
        <w:spacing w:after="0" w:line="360" w:lineRule="auto"/>
        <w:jc w:val="both"/>
        <w:rPr>
          <w:rFonts w:ascii="Verdana" w:eastAsia="MS Gothic" w:hAnsi="Verdana"/>
          <w:i/>
          <w:iCs/>
          <w:color w:val="000000"/>
          <w:sz w:val="18"/>
          <w:szCs w:val="18"/>
        </w:rPr>
      </w:pPr>
      <w:r w:rsidRPr="009B6574">
        <w:rPr>
          <w:rFonts w:ascii="Verdana" w:eastAsia="MS Gothic" w:hAnsi="Verdana"/>
          <w:i/>
          <w:iCs/>
          <w:color w:val="000000"/>
          <w:sz w:val="18"/>
          <w:szCs w:val="18"/>
        </w:rPr>
        <w:t>Free sorting task</w:t>
      </w:r>
    </w:p>
    <w:p w:rsidR="00820054" w:rsidRDefault="00820054" w:rsidP="00820054">
      <w:pPr>
        <w:spacing w:after="0" w:line="360" w:lineRule="auto"/>
        <w:jc w:val="both"/>
        <w:rPr>
          <w:rFonts w:ascii="Verdana" w:eastAsia="MS Gothic" w:hAnsi="Verdana"/>
          <w:iCs/>
          <w:color w:val="000000"/>
          <w:sz w:val="18"/>
          <w:szCs w:val="18"/>
        </w:rPr>
      </w:pPr>
      <w:r>
        <w:rPr>
          <w:rFonts w:ascii="Verdana" w:eastAsia="MS Gothic" w:hAnsi="Verdana"/>
          <w:iCs/>
          <w:color w:val="000000"/>
          <w:sz w:val="18"/>
          <w:szCs w:val="18"/>
        </w:rPr>
        <w:t xml:space="preserve">The results </w:t>
      </w:r>
      <w:r w:rsidRPr="000568B4">
        <w:rPr>
          <w:rFonts w:ascii="Verdana" w:eastAsia="MS Gothic" w:hAnsi="Verdana"/>
          <w:iCs/>
          <w:color w:val="000000"/>
          <w:sz w:val="18"/>
          <w:szCs w:val="18"/>
        </w:rPr>
        <w:t xml:space="preserve">for both teenagers and elderly people </w:t>
      </w:r>
      <w:r w:rsidR="00AC62C9">
        <w:rPr>
          <w:rFonts w:ascii="Verdana" w:eastAsia="MS Gothic" w:hAnsi="Verdana"/>
          <w:iCs/>
          <w:color w:val="000000"/>
          <w:sz w:val="18"/>
          <w:szCs w:val="18"/>
        </w:rPr>
        <w:t>and both peas and sweet</w:t>
      </w:r>
      <w:r>
        <w:rPr>
          <w:rFonts w:ascii="Verdana" w:eastAsia="MS Gothic" w:hAnsi="Verdana"/>
          <w:iCs/>
          <w:color w:val="000000"/>
          <w:sz w:val="18"/>
          <w:szCs w:val="18"/>
        </w:rPr>
        <w:t>corn</w:t>
      </w:r>
      <w:r w:rsidRPr="00BC6910">
        <w:rPr>
          <w:rFonts w:ascii="Verdana" w:eastAsia="MS Gothic" w:hAnsi="Verdana"/>
          <w:iCs/>
          <w:color w:val="000000"/>
          <w:sz w:val="18"/>
          <w:szCs w:val="18"/>
        </w:rPr>
        <w:t xml:space="preserve"> </w:t>
      </w:r>
      <w:r>
        <w:rPr>
          <w:rFonts w:ascii="Verdana" w:eastAsia="MS Gothic" w:hAnsi="Verdana"/>
          <w:iCs/>
          <w:color w:val="000000"/>
          <w:sz w:val="18"/>
          <w:szCs w:val="18"/>
        </w:rPr>
        <w:t>ar</w:t>
      </w:r>
      <w:r w:rsidRPr="000568B4">
        <w:rPr>
          <w:rFonts w:ascii="Verdana" w:eastAsia="MS Gothic" w:hAnsi="Verdana"/>
          <w:iCs/>
          <w:color w:val="000000"/>
          <w:sz w:val="18"/>
          <w:szCs w:val="18"/>
        </w:rPr>
        <w:t>e presented here</w:t>
      </w:r>
      <w:r>
        <w:rPr>
          <w:rFonts w:ascii="Verdana" w:eastAsia="MS Gothic" w:hAnsi="Verdana"/>
          <w:iCs/>
          <w:color w:val="000000"/>
          <w:sz w:val="18"/>
          <w:szCs w:val="18"/>
        </w:rPr>
        <w:t>. The total dissimilarities matrices were built for each vegetable</w:t>
      </w:r>
      <w:r w:rsidR="00B86FF3">
        <w:rPr>
          <w:rFonts w:ascii="Verdana" w:eastAsia="MS Gothic" w:hAnsi="Verdana"/>
          <w:iCs/>
          <w:color w:val="000000"/>
          <w:sz w:val="18"/>
          <w:szCs w:val="18"/>
        </w:rPr>
        <w:t>,</w:t>
      </w:r>
      <w:r>
        <w:rPr>
          <w:rFonts w:ascii="Verdana" w:eastAsia="MS Gothic" w:hAnsi="Verdana"/>
          <w:iCs/>
          <w:color w:val="000000"/>
          <w:sz w:val="18"/>
          <w:szCs w:val="18"/>
        </w:rPr>
        <w:t xml:space="preserve"> for each population and each country and then analysed with MDS. </w:t>
      </w:r>
      <w:r w:rsidR="009B6574">
        <w:rPr>
          <w:rFonts w:ascii="Verdana" w:eastAsia="MS Gothic" w:hAnsi="Verdana"/>
          <w:iCs/>
          <w:color w:val="000000"/>
          <w:sz w:val="18"/>
          <w:szCs w:val="18"/>
        </w:rPr>
        <w:t>Based on the observed</w:t>
      </w:r>
      <w:r w:rsidR="00D73183">
        <w:rPr>
          <w:rFonts w:ascii="Verdana" w:eastAsia="MS Gothic" w:hAnsi="Verdana"/>
          <w:iCs/>
          <w:color w:val="000000"/>
          <w:sz w:val="18"/>
          <w:szCs w:val="18"/>
        </w:rPr>
        <w:t xml:space="preserve"> stress </w:t>
      </w:r>
      <w:r w:rsidR="009B6574">
        <w:rPr>
          <w:rFonts w:ascii="Verdana" w:eastAsia="MS Gothic" w:hAnsi="Verdana"/>
          <w:iCs/>
          <w:color w:val="000000"/>
          <w:sz w:val="18"/>
          <w:szCs w:val="18"/>
        </w:rPr>
        <w:t xml:space="preserve">values the first </w:t>
      </w:r>
      <w:r>
        <w:rPr>
          <w:rFonts w:ascii="Verdana" w:eastAsia="MS Gothic" w:hAnsi="Verdana"/>
          <w:iCs/>
          <w:color w:val="000000"/>
          <w:sz w:val="18"/>
          <w:szCs w:val="18"/>
        </w:rPr>
        <w:t xml:space="preserve">two dimensions </w:t>
      </w:r>
      <w:r w:rsidR="009B6574">
        <w:rPr>
          <w:rFonts w:ascii="Verdana" w:eastAsia="MS Gothic" w:hAnsi="Verdana"/>
          <w:iCs/>
          <w:color w:val="000000"/>
          <w:sz w:val="18"/>
          <w:szCs w:val="18"/>
        </w:rPr>
        <w:t>were considered for all the obtained configurations</w:t>
      </w:r>
      <w:r w:rsidR="00B86FF3">
        <w:rPr>
          <w:rFonts w:ascii="Verdana" w:eastAsia="MS Gothic" w:hAnsi="Verdana"/>
          <w:iCs/>
          <w:color w:val="000000"/>
          <w:sz w:val="18"/>
          <w:szCs w:val="18"/>
        </w:rPr>
        <w:t xml:space="preserve">. </w:t>
      </w:r>
      <w:r w:rsidR="001D7372">
        <w:rPr>
          <w:rFonts w:ascii="Verdana" w:eastAsia="MS Gothic" w:hAnsi="Verdana"/>
          <w:iCs/>
          <w:color w:val="000000"/>
          <w:sz w:val="18"/>
          <w:szCs w:val="18"/>
        </w:rPr>
        <w:t>For each product</w:t>
      </w:r>
      <w:r w:rsidR="00B86FF3">
        <w:rPr>
          <w:rFonts w:ascii="Verdana" w:eastAsia="MS Gothic" w:hAnsi="Verdana"/>
          <w:iCs/>
          <w:color w:val="000000"/>
          <w:sz w:val="18"/>
          <w:szCs w:val="18"/>
        </w:rPr>
        <w:t>,</w:t>
      </w:r>
      <w:r w:rsidR="001D7372">
        <w:rPr>
          <w:rFonts w:ascii="Verdana" w:eastAsia="MS Gothic" w:hAnsi="Verdana"/>
          <w:iCs/>
          <w:color w:val="000000"/>
          <w:sz w:val="18"/>
          <w:szCs w:val="18"/>
        </w:rPr>
        <w:t xml:space="preserve"> results from each age group and country are presented and discussed.</w:t>
      </w:r>
      <w:r w:rsidR="009B6574">
        <w:rPr>
          <w:rFonts w:ascii="Verdana" w:eastAsia="MS Gothic" w:hAnsi="Verdana"/>
          <w:iCs/>
          <w:color w:val="000000"/>
          <w:sz w:val="18"/>
          <w:szCs w:val="18"/>
        </w:rPr>
        <w:t xml:space="preserve"> </w:t>
      </w:r>
    </w:p>
    <w:p w:rsidR="001D7372" w:rsidRPr="001D7372" w:rsidRDefault="001D7372" w:rsidP="001D7372">
      <w:pPr>
        <w:spacing w:after="0" w:line="360" w:lineRule="auto"/>
        <w:jc w:val="both"/>
        <w:rPr>
          <w:rFonts w:ascii="Verdana" w:eastAsia="MS Gothic" w:hAnsi="Verdana"/>
          <w:i/>
          <w:iCs/>
          <w:color w:val="000000"/>
          <w:sz w:val="18"/>
          <w:szCs w:val="18"/>
        </w:rPr>
      </w:pPr>
      <w:r w:rsidRPr="001D7372">
        <w:rPr>
          <w:rFonts w:ascii="Verdana" w:eastAsia="MS Gothic" w:hAnsi="Verdana"/>
          <w:i/>
          <w:iCs/>
          <w:color w:val="000000"/>
          <w:sz w:val="18"/>
          <w:szCs w:val="18"/>
        </w:rPr>
        <w:t>Canned</w:t>
      </w:r>
      <w:r>
        <w:rPr>
          <w:rFonts w:ascii="Verdana" w:eastAsia="MS Gothic" w:hAnsi="Verdana"/>
          <w:i/>
          <w:iCs/>
          <w:color w:val="000000"/>
          <w:sz w:val="18"/>
          <w:szCs w:val="18"/>
        </w:rPr>
        <w:t xml:space="preserve"> Peas</w:t>
      </w:r>
    </w:p>
    <w:p w:rsidR="001D7372" w:rsidRDefault="001D7372" w:rsidP="00820054">
      <w:pPr>
        <w:spacing w:after="0" w:line="360" w:lineRule="auto"/>
        <w:jc w:val="both"/>
        <w:rPr>
          <w:rFonts w:ascii="Verdana" w:eastAsia="MS Gothic" w:hAnsi="Verdana"/>
          <w:iCs/>
          <w:sz w:val="18"/>
          <w:szCs w:val="18"/>
        </w:rPr>
      </w:pPr>
      <w:r>
        <w:rPr>
          <w:rFonts w:ascii="Verdana" w:eastAsia="MS Gothic" w:hAnsi="Verdana"/>
          <w:iCs/>
          <w:sz w:val="18"/>
          <w:szCs w:val="18"/>
        </w:rPr>
        <w:t xml:space="preserve">Sorting configurations </w:t>
      </w:r>
      <w:r w:rsidRPr="001D7372">
        <w:rPr>
          <w:rFonts w:ascii="Verdana" w:eastAsia="MS Gothic" w:hAnsi="Verdana"/>
          <w:iCs/>
          <w:sz w:val="18"/>
          <w:szCs w:val="18"/>
        </w:rPr>
        <w:t>from</w:t>
      </w:r>
      <w:r>
        <w:rPr>
          <w:rFonts w:ascii="Verdana" w:eastAsia="MS Gothic" w:hAnsi="Verdana"/>
          <w:iCs/>
          <w:sz w:val="18"/>
          <w:szCs w:val="18"/>
        </w:rPr>
        <w:t xml:space="preserve"> adolescents and elderly were compared across countries</w:t>
      </w:r>
      <w:r w:rsidR="007019C4">
        <w:rPr>
          <w:rFonts w:ascii="Verdana" w:eastAsia="MS Gothic" w:hAnsi="Verdana"/>
          <w:iCs/>
          <w:sz w:val="18"/>
          <w:szCs w:val="18"/>
        </w:rPr>
        <w:t xml:space="preserve"> (IT</w:t>
      </w:r>
      <w:r w:rsidR="00992BCE">
        <w:rPr>
          <w:rFonts w:ascii="Verdana" w:eastAsia="MS Gothic" w:hAnsi="Verdana"/>
          <w:iCs/>
          <w:sz w:val="18"/>
          <w:szCs w:val="18"/>
        </w:rPr>
        <w:t>,</w:t>
      </w:r>
      <w:r w:rsidR="007019C4">
        <w:rPr>
          <w:rFonts w:ascii="Verdana" w:eastAsia="MS Gothic" w:hAnsi="Verdana"/>
          <w:iCs/>
          <w:sz w:val="18"/>
          <w:szCs w:val="18"/>
        </w:rPr>
        <w:t xml:space="preserve"> FR and DK)</w:t>
      </w:r>
      <w:r>
        <w:rPr>
          <w:rFonts w:ascii="Verdana" w:eastAsia="MS Gothic" w:hAnsi="Verdana"/>
          <w:iCs/>
          <w:sz w:val="18"/>
          <w:szCs w:val="18"/>
        </w:rPr>
        <w:t xml:space="preserve"> by computing the RV coefficient </w:t>
      </w:r>
      <w:r w:rsidRPr="00B86FF3">
        <w:rPr>
          <w:rFonts w:ascii="Verdana" w:eastAsia="MS Gothic" w:hAnsi="Verdana"/>
          <w:iCs/>
          <w:sz w:val="18"/>
          <w:szCs w:val="18"/>
        </w:rPr>
        <w:t>(</w:t>
      </w:r>
      <w:r w:rsidR="00B86FF3" w:rsidRPr="00992BCE">
        <w:rPr>
          <w:rFonts w:ascii="Verdana" w:eastAsia="MS Gothic" w:hAnsi="Verdana"/>
          <w:iCs/>
          <w:sz w:val="18"/>
          <w:szCs w:val="18"/>
        </w:rPr>
        <w:t>T</w:t>
      </w:r>
      <w:r w:rsidRPr="00992BCE">
        <w:rPr>
          <w:rFonts w:ascii="Verdana" w:eastAsia="MS Gothic" w:hAnsi="Verdana"/>
          <w:iCs/>
          <w:sz w:val="18"/>
          <w:szCs w:val="18"/>
        </w:rPr>
        <w:t>able</w:t>
      </w:r>
      <w:r w:rsidR="00B86FF3" w:rsidRPr="00992BCE">
        <w:rPr>
          <w:rFonts w:ascii="Verdana" w:eastAsia="MS Gothic" w:hAnsi="Verdana"/>
          <w:iCs/>
          <w:sz w:val="18"/>
          <w:szCs w:val="18"/>
        </w:rPr>
        <w:t>s</w:t>
      </w:r>
      <w:r w:rsidRPr="00992BCE">
        <w:rPr>
          <w:rFonts w:ascii="Verdana" w:eastAsia="MS Gothic" w:hAnsi="Verdana"/>
          <w:iCs/>
          <w:sz w:val="18"/>
          <w:szCs w:val="18"/>
        </w:rPr>
        <w:t xml:space="preserve"> </w:t>
      </w:r>
      <w:r w:rsidR="00B86FF3" w:rsidRPr="00992BCE">
        <w:rPr>
          <w:rFonts w:ascii="Verdana" w:eastAsia="MS Gothic" w:hAnsi="Verdana"/>
          <w:iCs/>
          <w:sz w:val="18"/>
          <w:szCs w:val="18"/>
        </w:rPr>
        <w:t>9</w:t>
      </w:r>
      <w:r w:rsidRPr="00992BCE">
        <w:rPr>
          <w:rFonts w:ascii="Verdana" w:eastAsia="MS Gothic" w:hAnsi="Verdana"/>
          <w:iCs/>
          <w:sz w:val="18"/>
          <w:szCs w:val="18"/>
        </w:rPr>
        <w:t xml:space="preserve"> and </w:t>
      </w:r>
      <w:r w:rsidR="00B86FF3" w:rsidRPr="00992BCE">
        <w:rPr>
          <w:rFonts w:ascii="Verdana" w:eastAsia="MS Gothic" w:hAnsi="Verdana"/>
          <w:iCs/>
          <w:sz w:val="18"/>
          <w:szCs w:val="18"/>
        </w:rPr>
        <w:t>10</w:t>
      </w:r>
      <w:r>
        <w:rPr>
          <w:rFonts w:ascii="Verdana" w:eastAsia="MS Gothic" w:hAnsi="Verdana"/>
          <w:iCs/>
          <w:sz w:val="18"/>
          <w:szCs w:val="18"/>
        </w:rPr>
        <w:t xml:space="preserve">). </w:t>
      </w:r>
      <w:r w:rsidR="007019C4">
        <w:rPr>
          <w:rFonts w:ascii="Verdana" w:eastAsia="MS Gothic" w:hAnsi="Verdana"/>
          <w:iCs/>
          <w:sz w:val="18"/>
          <w:szCs w:val="18"/>
        </w:rPr>
        <w:t xml:space="preserve">Each configuration was also compared with the perceptual map computed on descriptive analysis (DA) data already presented in results from task 2.1. </w:t>
      </w:r>
      <w:r>
        <w:rPr>
          <w:rFonts w:ascii="Verdana" w:eastAsia="MS Gothic" w:hAnsi="Verdana"/>
          <w:iCs/>
          <w:sz w:val="18"/>
          <w:szCs w:val="18"/>
        </w:rPr>
        <w:t>It can be noted that</w:t>
      </w:r>
      <w:r w:rsidR="007019C4">
        <w:rPr>
          <w:rFonts w:ascii="Verdana" w:eastAsia="MS Gothic" w:hAnsi="Verdana"/>
          <w:iCs/>
          <w:sz w:val="18"/>
          <w:szCs w:val="18"/>
        </w:rPr>
        <w:t xml:space="preserve"> the correlation between configurations is quite high in all possible </w:t>
      </w:r>
      <w:r w:rsidR="00AC62C9">
        <w:rPr>
          <w:rFonts w:ascii="Verdana" w:eastAsia="MS Gothic" w:hAnsi="Verdana"/>
          <w:iCs/>
          <w:sz w:val="18"/>
          <w:szCs w:val="18"/>
        </w:rPr>
        <w:t>cross-country</w:t>
      </w:r>
      <w:r w:rsidR="007019C4">
        <w:rPr>
          <w:rFonts w:ascii="Verdana" w:eastAsia="MS Gothic" w:hAnsi="Verdana"/>
          <w:iCs/>
          <w:sz w:val="18"/>
          <w:szCs w:val="18"/>
        </w:rPr>
        <w:t xml:space="preserve"> pair comparisons. For both elderly and </w:t>
      </w:r>
      <w:r w:rsidR="00AC62C9">
        <w:rPr>
          <w:rFonts w:ascii="Verdana" w:eastAsia="MS Gothic" w:hAnsi="Verdana"/>
          <w:iCs/>
          <w:sz w:val="18"/>
          <w:szCs w:val="18"/>
        </w:rPr>
        <w:t>adolescents,</w:t>
      </w:r>
      <w:r w:rsidR="007019C4">
        <w:rPr>
          <w:rFonts w:ascii="Verdana" w:eastAsia="MS Gothic" w:hAnsi="Verdana"/>
          <w:iCs/>
          <w:sz w:val="18"/>
          <w:szCs w:val="18"/>
        </w:rPr>
        <w:t xml:space="preserve"> the RV values are never lower than 0.91. This means that</w:t>
      </w:r>
      <w:r w:rsidR="00B86FF3">
        <w:rPr>
          <w:rFonts w:ascii="Verdana" w:eastAsia="MS Gothic" w:hAnsi="Verdana"/>
          <w:iCs/>
          <w:sz w:val="18"/>
          <w:szCs w:val="18"/>
        </w:rPr>
        <w:t>,</w:t>
      </w:r>
      <w:r w:rsidR="007019C4">
        <w:rPr>
          <w:rFonts w:ascii="Verdana" w:eastAsia="MS Gothic" w:hAnsi="Verdana"/>
          <w:iCs/>
          <w:sz w:val="18"/>
          <w:szCs w:val="18"/>
        </w:rPr>
        <w:t xml:space="preserve"> within each age group</w:t>
      </w:r>
      <w:r w:rsidR="00B86FF3">
        <w:rPr>
          <w:rFonts w:ascii="Verdana" w:eastAsia="MS Gothic" w:hAnsi="Verdana"/>
          <w:iCs/>
          <w:sz w:val="18"/>
          <w:szCs w:val="18"/>
        </w:rPr>
        <w:t>,</w:t>
      </w:r>
      <w:r w:rsidR="007019C4">
        <w:rPr>
          <w:rFonts w:ascii="Verdana" w:eastAsia="MS Gothic" w:hAnsi="Verdana"/>
          <w:iCs/>
          <w:sz w:val="18"/>
          <w:szCs w:val="18"/>
        </w:rPr>
        <w:t xml:space="preserve"> the configuration of samples resulting from the sorting task is very similar </w:t>
      </w:r>
      <w:r w:rsidR="006C196F">
        <w:rPr>
          <w:rFonts w:ascii="Verdana" w:eastAsia="MS Gothic" w:hAnsi="Verdana"/>
          <w:iCs/>
          <w:sz w:val="18"/>
          <w:szCs w:val="18"/>
        </w:rPr>
        <w:t>across</w:t>
      </w:r>
      <w:r w:rsidR="007019C4">
        <w:rPr>
          <w:rFonts w:ascii="Verdana" w:eastAsia="MS Gothic" w:hAnsi="Verdana"/>
          <w:iCs/>
          <w:sz w:val="18"/>
          <w:szCs w:val="18"/>
        </w:rPr>
        <w:t xml:space="preserve"> countries. </w:t>
      </w:r>
      <w:r w:rsidR="006C196F">
        <w:rPr>
          <w:rFonts w:ascii="Verdana" w:eastAsia="MS Gothic" w:hAnsi="Verdana"/>
          <w:iCs/>
          <w:sz w:val="18"/>
          <w:szCs w:val="18"/>
        </w:rPr>
        <w:t xml:space="preserve">It can also be noticed that all sorting configurations are highly correlated with the perceptual map computed on descriptive data. The minimum RV value is </w:t>
      </w:r>
      <w:r w:rsidR="006F009C">
        <w:rPr>
          <w:rFonts w:ascii="Verdana" w:eastAsia="MS Gothic" w:hAnsi="Verdana"/>
          <w:iCs/>
          <w:sz w:val="18"/>
          <w:szCs w:val="18"/>
        </w:rPr>
        <w:t xml:space="preserve">0.82 (Danish elderly) while the maximum 0.90 (for both Italian adolescents and French elderly). These results suggest that </w:t>
      </w:r>
      <w:r w:rsidR="006A04BB">
        <w:rPr>
          <w:rFonts w:ascii="Verdana" w:eastAsia="MS Gothic" w:hAnsi="Verdana"/>
          <w:iCs/>
          <w:sz w:val="18"/>
          <w:szCs w:val="18"/>
        </w:rPr>
        <w:t>spat</w:t>
      </w:r>
      <w:r w:rsidR="006F009C">
        <w:rPr>
          <w:rFonts w:ascii="Verdana" w:eastAsia="MS Gothic" w:hAnsi="Verdana"/>
          <w:iCs/>
          <w:sz w:val="18"/>
          <w:szCs w:val="18"/>
        </w:rPr>
        <w:t>ial configurations from sorting task depict the same similarities and differences among samples described by means the descriptive analysis conducted with trained subjects. Furthermore</w:t>
      </w:r>
      <w:r w:rsidR="009341B9">
        <w:rPr>
          <w:rFonts w:ascii="Verdana" w:eastAsia="MS Gothic" w:hAnsi="Verdana"/>
          <w:iCs/>
          <w:sz w:val="18"/>
          <w:szCs w:val="18"/>
        </w:rPr>
        <w:t>,</w:t>
      </w:r>
      <w:r w:rsidR="006F009C">
        <w:rPr>
          <w:rFonts w:ascii="Verdana" w:eastAsia="MS Gothic" w:hAnsi="Verdana"/>
          <w:iCs/>
          <w:sz w:val="18"/>
          <w:szCs w:val="18"/>
        </w:rPr>
        <w:t xml:space="preserve"> they suggest that the same sensory differences among samples drove the sorting task across ages and countries</w:t>
      </w:r>
      <w:r w:rsidR="000858A6">
        <w:rPr>
          <w:rFonts w:ascii="Verdana" w:eastAsia="MS Gothic" w:hAnsi="Verdana"/>
          <w:iCs/>
          <w:sz w:val="18"/>
          <w:szCs w:val="18"/>
        </w:rPr>
        <w:t xml:space="preserve">. </w:t>
      </w:r>
      <w:r w:rsidR="003C6B5D">
        <w:rPr>
          <w:rFonts w:ascii="Verdana" w:eastAsia="MS Gothic" w:hAnsi="Verdana"/>
          <w:iCs/>
          <w:sz w:val="18"/>
          <w:szCs w:val="18"/>
        </w:rPr>
        <w:t>Considering the high correlation between sorting maps across countries</w:t>
      </w:r>
      <w:r w:rsidR="00B86FF3">
        <w:rPr>
          <w:rFonts w:ascii="Verdana" w:eastAsia="MS Gothic" w:hAnsi="Verdana"/>
          <w:iCs/>
          <w:sz w:val="18"/>
          <w:szCs w:val="18"/>
        </w:rPr>
        <w:t>,</w:t>
      </w:r>
      <w:r w:rsidR="003C6B5D">
        <w:rPr>
          <w:rFonts w:ascii="Verdana" w:eastAsia="MS Gothic" w:hAnsi="Verdana"/>
          <w:iCs/>
          <w:sz w:val="18"/>
          <w:szCs w:val="18"/>
        </w:rPr>
        <w:t xml:space="preserve"> sorting data were grouped by age groups and two general sp</w:t>
      </w:r>
      <w:r w:rsidR="00342BFB">
        <w:rPr>
          <w:rFonts w:ascii="Verdana" w:eastAsia="MS Gothic" w:hAnsi="Verdana"/>
          <w:iCs/>
          <w:sz w:val="18"/>
          <w:szCs w:val="18"/>
        </w:rPr>
        <w:t>atial</w:t>
      </w:r>
      <w:r w:rsidR="003C6B5D">
        <w:rPr>
          <w:rFonts w:ascii="Verdana" w:eastAsia="MS Gothic" w:hAnsi="Verdana"/>
          <w:iCs/>
          <w:sz w:val="18"/>
          <w:szCs w:val="18"/>
        </w:rPr>
        <w:t xml:space="preserve"> configurations </w:t>
      </w:r>
      <w:r w:rsidR="00342BFB">
        <w:rPr>
          <w:rFonts w:ascii="Verdana" w:eastAsia="MS Gothic" w:hAnsi="Verdana"/>
          <w:iCs/>
          <w:sz w:val="18"/>
          <w:szCs w:val="18"/>
        </w:rPr>
        <w:t>were obtained (</w:t>
      </w:r>
      <w:r w:rsidR="00B86FF3" w:rsidRPr="005B6224">
        <w:rPr>
          <w:rFonts w:ascii="Verdana" w:eastAsia="MS Gothic" w:hAnsi="Verdana"/>
          <w:iCs/>
          <w:sz w:val="18"/>
          <w:szCs w:val="18"/>
        </w:rPr>
        <w:t>F</w:t>
      </w:r>
      <w:r w:rsidR="00342BFB" w:rsidRPr="005B6224">
        <w:rPr>
          <w:rFonts w:ascii="Verdana" w:eastAsia="MS Gothic" w:hAnsi="Verdana"/>
          <w:iCs/>
          <w:sz w:val="18"/>
          <w:szCs w:val="18"/>
        </w:rPr>
        <w:t xml:space="preserve">igures </w:t>
      </w:r>
      <w:r w:rsidR="00B86FF3" w:rsidRPr="005B6224">
        <w:rPr>
          <w:rFonts w:ascii="Verdana" w:eastAsia="MS Gothic" w:hAnsi="Verdana"/>
          <w:iCs/>
          <w:sz w:val="18"/>
          <w:szCs w:val="18"/>
        </w:rPr>
        <w:t>11</w:t>
      </w:r>
      <w:r w:rsidR="00342BFB" w:rsidRPr="005B6224">
        <w:rPr>
          <w:rFonts w:ascii="Verdana" w:eastAsia="MS Gothic" w:hAnsi="Verdana"/>
          <w:iCs/>
          <w:sz w:val="18"/>
          <w:szCs w:val="18"/>
        </w:rPr>
        <w:t xml:space="preserve"> and </w:t>
      </w:r>
      <w:r w:rsidR="00B86FF3" w:rsidRPr="005B6224">
        <w:rPr>
          <w:rFonts w:ascii="Verdana" w:eastAsia="MS Gothic" w:hAnsi="Verdana"/>
          <w:iCs/>
          <w:sz w:val="18"/>
          <w:szCs w:val="18"/>
        </w:rPr>
        <w:t>12</w:t>
      </w:r>
      <w:r w:rsidR="00342BFB">
        <w:rPr>
          <w:rFonts w:ascii="Verdana" w:eastAsia="MS Gothic" w:hAnsi="Verdana"/>
          <w:iCs/>
          <w:sz w:val="18"/>
          <w:szCs w:val="18"/>
        </w:rPr>
        <w:t>). The intensities of sensory attributes from the descriptive analysis we</w:t>
      </w:r>
      <w:r w:rsidR="006A04BB">
        <w:rPr>
          <w:rFonts w:ascii="Verdana" w:eastAsia="MS Gothic" w:hAnsi="Verdana"/>
          <w:iCs/>
          <w:sz w:val="18"/>
          <w:szCs w:val="18"/>
        </w:rPr>
        <w:t>re projected o</w:t>
      </w:r>
      <w:r w:rsidR="00342BFB">
        <w:rPr>
          <w:rFonts w:ascii="Verdana" w:eastAsia="MS Gothic" w:hAnsi="Verdana"/>
          <w:iCs/>
          <w:sz w:val="18"/>
          <w:szCs w:val="18"/>
        </w:rPr>
        <w:t xml:space="preserve">n the sorting </w:t>
      </w:r>
      <w:r w:rsidR="006A04BB">
        <w:rPr>
          <w:rFonts w:ascii="Verdana" w:eastAsia="MS Gothic" w:hAnsi="Verdana"/>
          <w:iCs/>
          <w:sz w:val="18"/>
          <w:szCs w:val="18"/>
        </w:rPr>
        <w:t>configurations</w:t>
      </w:r>
      <w:r w:rsidR="00342BFB">
        <w:rPr>
          <w:rFonts w:ascii="Verdana" w:eastAsia="MS Gothic" w:hAnsi="Verdana"/>
          <w:iCs/>
          <w:sz w:val="18"/>
          <w:szCs w:val="18"/>
        </w:rPr>
        <w:t xml:space="preserve"> to facilitate the interpretation of the maps. </w:t>
      </w:r>
      <w:r w:rsidR="00EA0030">
        <w:rPr>
          <w:rFonts w:ascii="Verdana" w:eastAsia="MS Gothic" w:hAnsi="Verdana"/>
          <w:iCs/>
          <w:sz w:val="18"/>
          <w:szCs w:val="18"/>
        </w:rPr>
        <w:t xml:space="preserve">In both </w:t>
      </w:r>
      <w:r w:rsidR="00AC62C9">
        <w:rPr>
          <w:rFonts w:ascii="Verdana" w:eastAsia="MS Gothic" w:hAnsi="Verdana"/>
          <w:iCs/>
          <w:sz w:val="18"/>
          <w:szCs w:val="18"/>
        </w:rPr>
        <w:t>maps,</w:t>
      </w:r>
      <w:r w:rsidR="00EA0030">
        <w:rPr>
          <w:rFonts w:ascii="Verdana" w:eastAsia="MS Gothic" w:hAnsi="Verdana"/>
          <w:iCs/>
          <w:sz w:val="18"/>
          <w:szCs w:val="18"/>
        </w:rPr>
        <w:t xml:space="preserve"> it is possible to identify five sample groups. Along the first dimension</w:t>
      </w:r>
      <w:r w:rsidR="005B6224">
        <w:rPr>
          <w:rFonts w:ascii="Verdana" w:eastAsia="MS Gothic" w:hAnsi="Verdana"/>
          <w:iCs/>
          <w:sz w:val="18"/>
          <w:szCs w:val="18"/>
        </w:rPr>
        <w:t>,</w:t>
      </w:r>
      <w:r w:rsidR="00EA0030">
        <w:rPr>
          <w:rFonts w:ascii="Verdana" w:eastAsia="MS Gothic" w:hAnsi="Verdana"/>
          <w:iCs/>
          <w:sz w:val="18"/>
          <w:szCs w:val="18"/>
        </w:rPr>
        <w:t xml:space="preserve"> from the left to the right</w:t>
      </w:r>
      <w:r w:rsidR="00B86FF3">
        <w:rPr>
          <w:rFonts w:ascii="Verdana" w:eastAsia="MS Gothic" w:hAnsi="Verdana"/>
          <w:iCs/>
          <w:sz w:val="18"/>
          <w:szCs w:val="18"/>
        </w:rPr>
        <w:t>,</w:t>
      </w:r>
      <w:r w:rsidR="00EA0030">
        <w:rPr>
          <w:rFonts w:ascii="Verdana" w:eastAsia="MS Gothic" w:hAnsi="Verdana"/>
          <w:iCs/>
          <w:sz w:val="18"/>
          <w:szCs w:val="18"/>
        </w:rPr>
        <w:t xml:space="preserve"> sample</w:t>
      </w:r>
      <w:r w:rsidR="005B6224">
        <w:rPr>
          <w:rFonts w:ascii="Verdana" w:eastAsia="MS Gothic" w:hAnsi="Verdana"/>
          <w:iCs/>
          <w:sz w:val="18"/>
          <w:szCs w:val="18"/>
        </w:rPr>
        <w:t>s</w:t>
      </w:r>
      <w:r w:rsidR="00EA0030">
        <w:rPr>
          <w:rFonts w:ascii="Verdana" w:eastAsia="MS Gothic" w:hAnsi="Verdana"/>
          <w:iCs/>
          <w:sz w:val="18"/>
          <w:szCs w:val="18"/>
        </w:rPr>
        <w:t xml:space="preserve"> A</w:t>
      </w:r>
      <w:r w:rsidR="00B86FF3">
        <w:rPr>
          <w:rFonts w:ascii="Verdana" w:eastAsia="MS Gothic" w:hAnsi="Verdana"/>
          <w:iCs/>
          <w:sz w:val="18"/>
          <w:szCs w:val="18"/>
        </w:rPr>
        <w:t>,</w:t>
      </w:r>
      <w:r w:rsidR="00EA0030">
        <w:rPr>
          <w:rFonts w:ascii="Verdana" w:eastAsia="MS Gothic" w:hAnsi="Verdana"/>
          <w:iCs/>
          <w:sz w:val="18"/>
          <w:szCs w:val="18"/>
        </w:rPr>
        <w:t xml:space="preserve"> D</w:t>
      </w:r>
      <w:r w:rsidR="00B86FF3">
        <w:rPr>
          <w:rFonts w:ascii="Verdana" w:eastAsia="MS Gothic" w:hAnsi="Verdana"/>
          <w:iCs/>
          <w:sz w:val="18"/>
          <w:szCs w:val="18"/>
        </w:rPr>
        <w:t>,</w:t>
      </w:r>
      <w:r w:rsidR="00EA0030">
        <w:rPr>
          <w:rFonts w:ascii="Verdana" w:eastAsia="MS Gothic" w:hAnsi="Verdana"/>
          <w:iCs/>
          <w:sz w:val="18"/>
          <w:szCs w:val="18"/>
        </w:rPr>
        <w:t xml:space="preserve"> B</w:t>
      </w:r>
      <w:r w:rsidR="00B86FF3">
        <w:rPr>
          <w:rFonts w:ascii="Verdana" w:eastAsia="MS Gothic" w:hAnsi="Verdana"/>
          <w:iCs/>
          <w:sz w:val="18"/>
          <w:szCs w:val="18"/>
        </w:rPr>
        <w:t>,</w:t>
      </w:r>
      <w:r w:rsidR="00EA0030">
        <w:rPr>
          <w:rFonts w:ascii="Verdana" w:eastAsia="MS Gothic" w:hAnsi="Verdana"/>
          <w:iCs/>
          <w:sz w:val="18"/>
          <w:szCs w:val="18"/>
        </w:rPr>
        <w:t xml:space="preserve"> E and F are separated from t</w:t>
      </w:r>
      <w:r w:rsidR="002F576A">
        <w:rPr>
          <w:rFonts w:ascii="Verdana" w:eastAsia="MS Gothic" w:hAnsi="Verdana"/>
          <w:iCs/>
          <w:sz w:val="18"/>
          <w:szCs w:val="18"/>
        </w:rPr>
        <w:t>he rest and opposed to sample Q.</w:t>
      </w:r>
      <w:r w:rsidR="00EA0030">
        <w:rPr>
          <w:rFonts w:ascii="Verdana" w:eastAsia="MS Gothic" w:hAnsi="Verdana"/>
          <w:iCs/>
          <w:sz w:val="18"/>
          <w:szCs w:val="18"/>
        </w:rPr>
        <w:t xml:space="preserve"> The second dimension</w:t>
      </w:r>
      <w:r w:rsidR="00B86FF3">
        <w:rPr>
          <w:rFonts w:ascii="Verdana" w:eastAsia="MS Gothic" w:hAnsi="Verdana"/>
          <w:iCs/>
          <w:sz w:val="18"/>
          <w:szCs w:val="18"/>
        </w:rPr>
        <w:t>,</w:t>
      </w:r>
      <w:r w:rsidR="00EA0030">
        <w:rPr>
          <w:rFonts w:ascii="Verdana" w:eastAsia="MS Gothic" w:hAnsi="Verdana"/>
          <w:iCs/>
          <w:sz w:val="18"/>
          <w:szCs w:val="18"/>
        </w:rPr>
        <w:t xml:space="preserve"> from the bottom to the top</w:t>
      </w:r>
      <w:r w:rsidR="00B86FF3">
        <w:rPr>
          <w:rFonts w:ascii="Verdana" w:eastAsia="MS Gothic" w:hAnsi="Verdana"/>
          <w:iCs/>
          <w:sz w:val="18"/>
          <w:szCs w:val="18"/>
        </w:rPr>
        <w:t>,</w:t>
      </w:r>
      <w:r w:rsidR="00EA0030">
        <w:rPr>
          <w:rFonts w:ascii="Verdana" w:eastAsia="MS Gothic" w:hAnsi="Verdana"/>
          <w:iCs/>
          <w:sz w:val="18"/>
          <w:szCs w:val="18"/>
        </w:rPr>
        <w:t xml:space="preserve"> further separates samples P and J from O and L on the right side of the map</w:t>
      </w:r>
      <w:r w:rsidR="00B86FF3">
        <w:rPr>
          <w:rFonts w:ascii="Verdana" w:eastAsia="MS Gothic" w:hAnsi="Verdana"/>
          <w:iCs/>
          <w:sz w:val="18"/>
          <w:szCs w:val="18"/>
        </w:rPr>
        <w:t>,</w:t>
      </w:r>
      <w:r w:rsidR="00EA0030">
        <w:rPr>
          <w:rFonts w:ascii="Verdana" w:eastAsia="MS Gothic" w:hAnsi="Verdana"/>
          <w:iCs/>
          <w:sz w:val="18"/>
          <w:szCs w:val="18"/>
        </w:rPr>
        <w:t xml:space="preserve"> and F from A</w:t>
      </w:r>
      <w:r w:rsidR="00B86FF3">
        <w:rPr>
          <w:rFonts w:ascii="Verdana" w:eastAsia="MS Gothic" w:hAnsi="Verdana"/>
          <w:iCs/>
          <w:sz w:val="18"/>
          <w:szCs w:val="18"/>
        </w:rPr>
        <w:t>,</w:t>
      </w:r>
      <w:r w:rsidR="00EA0030">
        <w:rPr>
          <w:rFonts w:ascii="Verdana" w:eastAsia="MS Gothic" w:hAnsi="Verdana"/>
          <w:iCs/>
          <w:sz w:val="18"/>
          <w:szCs w:val="18"/>
        </w:rPr>
        <w:t xml:space="preserve"> D</w:t>
      </w:r>
      <w:r w:rsidR="00B86FF3">
        <w:rPr>
          <w:rFonts w:ascii="Verdana" w:eastAsia="MS Gothic" w:hAnsi="Verdana"/>
          <w:iCs/>
          <w:sz w:val="18"/>
          <w:szCs w:val="18"/>
        </w:rPr>
        <w:t>,</w:t>
      </w:r>
      <w:r w:rsidR="00EA0030">
        <w:rPr>
          <w:rFonts w:ascii="Verdana" w:eastAsia="MS Gothic" w:hAnsi="Verdana"/>
          <w:iCs/>
          <w:sz w:val="18"/>
          <w:szCs w:val="18"/>
        </w:rPr>
        <w:t xml:space="preserve"> B</w:t>
      </w:r>
      <w:r w:rsidR="00B86FF3">
        <w:rPr>
          <w:rFonts w:ascii="Verdana" w:eastAsia="MS Gothic" w:hAnsi="Verdana"/>
          <w:iCs/>
          <w:sz w:val="18"/>
          <w:szCs w:val="18"/>
        </w:rPr>
        <w:t xml:space="preserve"> and</w:t>
      </w:r>
      <w:r w:rsidR="00EA0030">
        <w:rPr>
          <w:rFonts w:ascii="Verdana" w:eastAsia="MS Gothic" w:hAnsi="Verdana"/>
          <w:iCs/>
          <w:sz w:val="18"/>
          <w:szCs w:val="18"/>
        </w:rPr>
        <w:t xml:space="preserve"> E on the left side.</w:t>
      </w:r>
    </w:p>
    <w:p w:rsidR="00D837C2" w:rsidRDefault="001134DC" w:rsidP="00D837C2">
      <w:pPr>
        <w:spacing w:after="0" w:line="360" w:lineRule="auto"/>
        <w:jc w:val="both"/>
        <w:rPr>
          <w:rFonts w:ascii="Verdana" w:hAnsi="Verdana" w:cs="Arial"/>
          <w:color w:val="000000"/>
          <w:sz w:val="18"/>
          <w:szCs w:val="18"/>
        </w:rPr>
      </w:pPr>
      <w:r>
        <w:rPr>
          <w:rFonts w:ascii="Verdana" w:eastAsia="MS Gothic" w:hAnsi="Verdana"/>
          <w:iCs/>
          <w:sz w:val="18"/>
          <w:szCs w:val="18"/>
        </w:rPr>
        <w:t>The two configuration</w:t>
      </w:r>
      <w:r w:rsidR="00B86FF3">
        <w:rPr>
          <w:rFonts w:ascii="Verdana" w:eastAsia="MS Gothic" w:hAnsi="Verdana"/>
          <w:iCs/>
          <w:sz w:val="18"/>
          <w:szCs w:val="18"/>
        </w:rPr>
        <w:t>s</w:t>
      </w:r>
      <w:r>
        <w:rPr>
          <w:rFonts w:ascii="Verdana" w:eastAsia="MS Gothic" w:hAnsi="Verdana"/>
          <w:iCs/>
          <w:sz w:val="18"/>
          <w:szCs w:val="18"/>
        </w:rPr>
        <w:t xml:space="preserve"> are very similar among age groups too and replicate samples (O and O’) </w:t>
      </w:r>
      <w:r>
        <w:rPr>
          <w:rFonts w:ascii="Verdana" w:hAnsi="Verdana" w:cs="Arial"/>
          <w:color w:val="000000"/>
          <w:sz w:val="18"/>
          <w:szCs w:val="18"/>
        </w:rPr>
        <w:t>are very close on the maps</w:t>
      </w:r>
      <w:r w:rsidR="00B86FF3">
        <w:rPr>
          <w:rFonts w:ascii="Verdana" w:hAnsi="Verdana" w:cs="Arial"/>
          <w:color w:val="000000"/>
          <w:sz w:val="18"/>
          <w:szCs w:val="18"/>
        </w:rPr>
        <w:t>,</w:t>
      </w:r>
      <w:r>
        <w:rPr>
          <w:rFonts w:ascii="Verdana" w:hAnsi="Verdana" w:cs="Arial"/>
          <w:color w:val="000000"/>
          <w:sz w:val="18"/>
          <w:szCs w:val="18"/>
        </w:rPr>
        <w:t xml:space="preserve"> meaning that they have been frequently sorted in the same group by the subjects. This </w:t>
      </w:r>
      <w:r w:rsidR="000750CE">
        <w:rPr>
          <w:rFonts w:ascii="Verdana" w:hAnsi="Verdana" w:cs="Arial"/>
          <w:color w:val="000000"/>
          <w:sz w:val="18"/>
          <w:szCs w:val="18"/>
        </w:rPr>
        <w:t xml:space="preserve">indicates </w:t>
      </w:r>
      <w:r>
        <w:rPr>
          <w:rFonts w:ascii="Verdana" w:hAnsi="Verdana" w:cs="Arial"/>
          <w:color w:val="000000"/>
          <w:sz w:val="18"/>
          <w:szCs w:val="18"/>
        </w:rPr>
        <w:t xml:space="preserve">a good </w:t>
      </w:r>
      <w:r w:rsidR="00F14B90">
        <w:rPr>
          <w:rFonts w:ascii="Verdana" w:hAnsi="Verdana" w:cs="Arial"/>
          <w:color w:val="000000"/>
          <w:sz w:val="18"/>
          <w:szCs w:val="18"/>
        </w:rPr>
        <w:t>reliability</w:t>
      </w:r>
      <w:r>
        <w:rPr>
          <w:rFonts w:ascii="Verdana" w:hAnsi="Verdana" w:cs="Arial"/>
          <w:color w:val="000000"/>
          <w:sz w:val="18"/>
          <w:szCs w:val="18"/>
        </w:rPr>
        <w:t xml:space="preserve"> of the </w:t>
      </w:r>
      <w:r w:rsidR="00F14B90">
        <w:rPr>
          <w:rFonts w:ascii="Verdana" w:hAnsi="Verdana" w:cs="Arial"/>
          <w:color w:val="000000"/>
          <w:sz w:val="18"/>
          <w:szCs w:val="18"/>
        </w:rPr>
        <w:t>results</w:t>
      </w:r>
      <w:r>
        <w:rPr>
          <w:rFonts w:ascii="Verdana" w:hAnsi="Verdana" w:cs="Arial"/>
          <w:color w:val="000000"/>
          <w:sz w:val="18"/>
          <w:szCs w:val="18"/>
        </w:rPr>
        <w:t xml:space="preserve">. </w:t>
      </w:r>
      <w:r w:rsidR="0039761F">
        <w:rPr>
          <w:rFonts w:ascii="Verdana" w:hAnsi="Verdana" w:cs="Arial"/>
          <w:color w:val="000000"/>
          <w:sz w:val="18"/>
          <w:szCs w:val="18"/>
        </w:rPr>
        <w:t xml:space="preserve">Product coordinates along the first dimension are highly and significantly (p &lt; 0.05) correlated with the intensity of the attribute “seed size” underlining the importance </w:t>
      </w:r>
      <w:r w:rsidR="00E81804">
        <w:rPr>
          <w:rFonts w:ascii="Verdana" w:hAnsi="Verdana" w:cs="Arial"/>
          <w:color w:val="000000"/>
          <w:sz w:val="18"/>
          <w:szCs w:val="18"/>
        </w:rPr>
        <w:t xml:space="preserve">of appearance in sorting </w:t>
      </w:r>
      <w:r w:rsidR="002F576A">
        <w:rPr>
          <w:rFonts w:ascii="Verdana" w:hAnsi="Verdana" w:cs="Arial"/>
          <w:color w:val="000000"/>
          <w:sz w:val="18"/>
          <w:szCs w:val="18"/>
        </w:rPr>
        <w:t>the samples</w:t>
      </w:r>
      <w:r w:rsidR="00E81804">
        <w:rPr>
          <w:rFonts w:ascii="Verdana" w:hAnsi="Verdana" w:cs="Arial"/>
          <w:color w:val="000000"/>
          <w:sz w:val="18"/>
          <w:szCs w:val="18"/>
        </w:rPr>
        <w:t>. Along the second dimension the correlation of sample coordinates is significant for two blocks of sensory variables opposed to each other</w:t>
      </w:r>
      <w:r w:rsidR="00D837C2">
        <w:rPr>
          <w:rFonts w:ascii="Verdana" w:hAnsi="Verdana" w:cs="Arial"/>
          <w:color w:val="000000"/>
          <w:sz w:val="18"/>
          <w:szCs w:val="18"/>
        </w:rPr>
        <w:t>. In fact</w:t>
      </w:r>
      <w:r w:rsidR="007A3A7C">
        <w:rPr>
          <w:rFonts w:ascii="Verdana" w:hAnsi="Verdana" w:cs="Arial"/>
          <w:color w:val="000000"/>
          <w:sz w:val="18"/>
          <w:szCs w:val="18"/>
        </w:rPr>
        <w:t>,</w:t>
      </w:r>
      <w:r w:rsidR="00D837C2">
        <w:rPr>
          <w:rFonts w:ascii="Verdana" w:hAnsi="Verdana" w:cs="Arial"/>
          <w:color w:val="000000"/>
          <w:sz w:val="18"/>
          <w:szCs w:val="18"/>
        </w:rPr>
        <w:t xml:space="preserve"> in </w:t>
      </w:r>
      <w:r w:rsidR="00E81804">
        <w:rPr>
          <w:rFonts w:ascii="Verdana" w:hAnsi="Verdana" w:cs="Arial"/>
          <w:color w:val="000000"/>
          <w:sz w:val="18"/>
          <w:szCs w:val="18"/>
        </w:rPr>
        <w:t>the bottom of the map</w:t>
      </w:r>
      <w:r w:rsidR="007A3A7C">
        <w:rPr>
          <w:rFonts w:ascii="Verdana" w:hAnsi="Verdana" w:cs="Arial"/>
          <w:color w:val="000000"/>
          <w:sz w:val="18"/>
          <w:szCs w:val="18"/>
        </w:rPr>
        <w:t>,</w:t>
      </w:r>
      <w:r w:rsidR="00E81804">
        <w:rPr>
          <w:rFonts w:ascii="Verdana" w:hAnsi="Verdana" w:cs="Arial"/>
          <w:color w:val="000000"/>
          <w:sz w:val="18"/>
          <w:szCs w:val="18"/>
        </w:rPr>
        <w:t xml:space="preserve"> the attributes umami</w:t>
      </w:r>
      <w:r w:rsidR="007A3A7C">
        <w:rPr>
          <w:rFonts w:ascii="Verdana" w:hAnsi="Verdana" w:cs="Arial"/>
          <w:color w:val="000000"/>
          <w:sz w:val="18"/>
          <w:szCs w:val="18"/>
        </w:rPr>
        <w:t>,</w:t>
      </w:r>
      <w:r w:rsidR="00E81804">
        <w:rPr>
          <w:rFonts w:ascii="Verdana" w:hAnsi="Verdana" w:cs="Arial"/>
          <w:color w:val="000000"/>
          <w:sz w:val="18"/>
          <w:szCs w:val="18"/>
        </w:rPr>
        <w:t xml:space="preserve"> sweet</w:t>
      </w:r>
      <w:r w:rsidR="007A3A7C">
        <w:rPr>
          <w:rFonts w:ascii="Verdana" w:hAnsi="Verdana" w:cs="Arial"/>
          <w:color w:val="000000"/>
          <w:sz w:val="18"/>
          <w:szCs w:val="18"/>
        </w:rPr>
        <w:t>,</w:t>
      </w:r>
      <w:r w:rsidR="00E81804">
        <w:rPr>
          <w:rFonts w:ascii="Verdana" w:hAnsi="Verdana" w:cs="Arial"/>
          <w:color w:val="000000"/>
          <w:sz w:val="18"/>
          <w:szCs w:val="18"/>
        </w:rPr>
        <w:t xml:space="preserve"> salty</w:t>
      </w:r>
      <w:r w:rsidR="007A3A7C">
        <w:rPr>
          <w:rFonts w:ascii="Verdana" w:hAnsi="Verdana" w:cs="Arial"/>
          <w:color w:val="000000"/>
          <w:sz w:val="18"/>
          <w:szCs w:val="18"/>
        </w:rPr>
        <w:t>,</w:t>
      </w:r>
      <w:r w:rsidR="00E81804">
        <w:rPr>
          <w:rFonts w:ascii="Verdana" w:hAnsi="Verdana" w:cs="Arial"/>
          <w:color w:val="000000"/>
          <w:sz w:val="18"/>
          <w:szCs w:val="18"/>
        </w:rPr>
        <w:t xml:space="preserve"> soft</w:t>
      </w:r>
      <w:r w:rsidR="007A3A7C">
        <w:rPr>
          <w:rFonts w:ascii="Verdana" w:hAnsi="Verdana" w:cs="Arial"/>
          <w:color w:val="000000"/>
          <w:sz w:val="18"/>
          <w:szCs w:val="18"/>
        </w:rPr>
        <w:t>,</w:t>
      </w:r>
      <w:r w:rsidR="00E81804">
        <w:rPr>
          <w:rFonts w:ascii="Verdana" w:hAnsi="Verdana" w:cs="Arial"/>
          <w:color w:val="000000"/>
          <w:sz w:val="18"/>
          <w:szCs w:val="18"/>
        </w:rPr>
        <w:t xml:space="preserve"> </w:t>
      </w:r>
      <w:r w:rsidR="0098422D">
        <w:rPr>
          <w:rFonts w:ascii="Verdana" w:hAnsi="Verdana" w:cs="Arial"/>
          <w:color w:val="000000"/>
          <w:sz w:val="18"/>
          <w:szCs w:val="18"/>
        </w:rPr>
        <w:t>melt in the mouth</w:t>
      </w:r>
      <w:r w:rsidR="007A3A7C">
        <w:rPr>
          <w:rFonts w:ascii="Verdana" w:hAnsi="Verdana" w:cs="Arial"/>
          <w:color w:val="000000"/>
          <w:sz w:val="18"/>
          <w:szCs w:val="18"/>
        </w:rPr>
        <w:t>,</w:t>
      </w:r>
      <w:r w:rsidR="00D837C2">
        <w:rPr>
          <w:rFonts w:ascii="Verdana" w:hAnsi="Verdana" w:cs="Arial"/>
          <w:color w:val="000000"/>
          <w:sz w:val="18"/>
          <w:szCs w:val="18"/>
        </w:rPr>
        <w:t xml:space="preserve"> cooked peas</w:t>
      </w:r>
      <w:r w:rsidR="007A3A7C">
        <w:rPr>
          <w:rFonts w:ascii="Verdana" w:hAnsi="Verdana" w:cs="Arial"/>
          <w:color w:val="000000"/>
          <w:sz w:val="18"/>
          <w:szCs w:val="18"/>
        </w:rPr>
        <w:t>,</w:t>
      </w:r>
      <w:r w:rsidR="00D837C2">
        <w:rPr>
          <w:rFonts w:ascii="Verdana" w:hAnsi="Verdana" w:cs="Arial"/>
          <w:color w:val="000000"/>
          <w:sz w:val="18"/>
          <w:szCs w:val="18"/>
        </w:rPr>
        <w:t xml:space="preserve"> onion and cooked vegetables are opposed to the attributes bitter</w:t>
      </w:r>
      <w:r w:rsidR="007A3A7C">
        <w:rPr>
          <w:rFonts w:ascii="Verdana" w:hAnsi="Verdana" w:cs="Arial"/>
          <w:color w:val="000000"/>
          <w:sz w:val="18"/>
          <w:szCs w:val="18"/>
        </w:rPr>
        <w:t>,</w:t>
      </w:r>
      <w:r w:rsidR="00D837C2">
        <w:rPr>
          <w:rFonts w:ascii="Verdana" w:hAnsi="Verdana" w:cs="Arial"/>
          <w:color w:val="000000"/>
          <w:sz w:val="18"/>
          <w:szCs w:val="18"/>
        </w:rPr>
        <w:t xml:space="preserve"> “skin hardness”</w:t>
      </w:r>
      <w:r w:rsidR="007A3A7C">
        <w:rPr>
          <w:rFonts w:ascii="Verdana" w:hAnsi="Verdana" w:cs="Arial"/>
          <w:color w:val="000000"/>
          <w:sz w:val="18"/>
          <w:szCs w:val="18"/>
        </w:rPr>
        <w:t>,</w:t>
      </w:r>
      <w:r w:rsidR="00D837C2">
        <w:rPr>
          <w:rFonts w:ascii="Verdana" w:hAnsi="Verdana" w:cs="Arial"/>
          <w:color w:val="000000"/>
          <w:sz w:val="18"/>
          <w:szCs w:val="18"/>
        </w:rPr>
        <w:t xml:space="preserve"> </w:t>
      </w:r>
      <w:r w:rsidR="001046BA">
        <w:rPr>
          <w:rFonts w:ascii="Verdana" w:hAnsi="Verdana" w:cs="Arial"/>
          <w:color w:val="000000"/>
          <w:sz w:val="18"/>
          <w:szCs w:val="18"/>
        </w:rPr>
        <w:t xml:space="preserve">sour, </w:t>
      </w:r>
      <w:r w:rsidR="00AF24CC">
        <w:rPr>
          <w:rFonts w:ascii="Verdana" w:hAnsi="Verdana" w:cs="Arial"/>
          <w:color w:val="000000"/>
          <w:sz w:val="18"/>
          <w:szCs w:val="18"/>
        </w:rPr>
        <w:t>acrid and</w:t>
      </w:r>
      <w:r w:rsidR="0039761F">
        <w:rPr>
          <w:rFonts w:ascii="Verdana" w:hAnsi="Verdana" w:cs="Arial"/>
          <w:color w:val="000000"/>
          <w:sz w:val="18"/>
          <w:szCs w:val="18"/>
        </w:rPr>
        <w:t xml:space="preserve"> </w:t>
      </w:r>
      <w:r w:rsidR="00D837C2">
        <w:rPr>
          <w:rFonts w:ascii="Verdana" w:hAnsi="Verdana" w:cs="Arial"/>
          <w:color w:val="000000"/>
          <w:sz w:val="18"/>
          <w:szCs w:val="18"/>
        </w:rPr>
        <w:t xml:space="preserve">metallic. </w:t>
      </w:r>
      <w:r w:rsidR="00F14B90">
        <w:rPr>
          <w:rFonts w:ascii="Verdana" w:hAnsi="Verdana" w:cs="Arial"/>
          <w:color w:val="000000"/>
          <w:sz w:val="18"/>
          <w:szCs w:val="18"/>
        </w:rPr>
        <w:t>T</w:t>
      </w:r>
      <w:r w:rsidR="00D837C2">
        <w:rPr>
          <w:rFonts w:ascii="Verdana" w:hAnsi="Verdana" w:cs="Arial"/>
          <w:color w:val="000000"/>
          <w:sz w:val="18"/>
          <w:szCs w:val="18"/>
        </w:rPr>
        <w:t xml:space="preserve">hese sensory attributes are relevant for consumer </w:t>
      </w:r>
      <w:r w:rsidR="00F14B90">
        <w:rPr>
          <w:rFonts w:ascii="Verdana" w:hAnsi="Verdana" w:cs="Arial"/>
          <w:color w:val="000000"/>
          <w:sz w:val="18"/>
          <w:szCs w:val="18"/>
        </w:rPr>
        <w:t xml:space="preserve">(both adolescents and elderly) </w:t>
      </w:r>
      <w:r w:rsidR="00D837C2">
        <w:rPr>
          <w:rFonts w:ascii="Verdana" w:hAnsi="Verdana" w:cs="Arial"/>
          <w:color w:val="000000"/>
          <w:sz w:val="18"/>
          <w:szCs w:val="18"/>
        </w:rPr>
        <w:t>perception of flavour differences and similarities among sample</w:t>
      </w:r>
      <w:r w:rsidR="007A3A7C">
        <w:rPr>
          <w:rFonts w:ascii="Verdana" w:hAnsi="Verdana" w:cs="Arial"/>
          <w:color w:val="000000"/>
          <w:sz w:val="18"/>
          <w:szCs w:val="18"/>
        </w:rPr>
        <w:t>s</w:t>
      </w:r>
      <w:r w:rsidR="00D837C2">
        <w:rPr>
          <w:rFonts w:ascii="Verdana" w:hAnsi="Verdana" w:cs="Arial"/>
          <w:color w:val="000000"/>
          <w:sz w:val="18"/>
          <w:szCs w:val="18"/>
        </w:rPr>
        <w:t>. Attributes falling in the inner ellipse of the map are not significantly correlated to either the first or the second dimension.</w:t>
      </w:r>
    </w:p>
    <w:p w:rsidR="000750CE" w:rsidRDefault="002F576A" w:rsidP="00820054">
      <w:pPr>
        <w:spacing w:after="0" w:line="360" w:lineRule="auto"/>
        <w:jc w:val="both"/>
        <w:rPr>
          <w:rFonts w:ascii="Verdana" w:hAnsi="Verdana" w:cs="Arial"/>
          <w:color w:val="FF0000"/>
          <w:sz w:val="18"/>
          <w:szCs w:val="18"/>
        </w:rPr>
      </w:pPr>
      <w:r>
        <w:rPr>
          <w:rFonts w:ascii="Verdana" w:hAnsi="Verdana" w:cs="Arial"/>
          <w:color w:val="000000"/>
          <w:sz w:val="18"/>
          <w:szCs w:val="18"/>
        </w:rPr>
        <w:t>In</w:t>
      </w:r>
      <w:r w:rsidR="000750CE">
        <w:rPr>
          <w:rFonts w:ascii="Verdana" w:hAnsi="Verdana" w:cs="Arial"/>
          <w:color w:val="000000"/>
          <w:sz w:val="18"/>
          <w:szCs w:val="18"/>
        </w:rPr>
        <w:t xml:space="preserve"> the sorting task respondents were left free to add a descriptor for each sample group the</w:t>
      </w:r>
      <w:r w:rsidR="00F14B90">
        <w:rPr>
          <w:rFonts w:ascii="Verdana" w:hAnsi="Verdana" w:cs="Arial"/>
          <w:color w:val="000000"/>
          <w:sz w:val="18"/>
          <w:szCs w:val="18"/>
        </w:rPr>
        <w:t xml:space="preserve">y formed. </w:t>
      </w:r>
      <w:r w:rsidR="00F14B90" w:rsidRPr="00AF24CC">
        <w:rPr>
          <w:rFonts w:ascii="Verdana" w:hAnsi="Verdana" w:cs="Arial"/>
          <w:sz w:val="18"/>
          <w:szCs w:val="18"/>
        </w:rPr>
        <w:t xml:space="preserve">Table </w:t>
      </w:r>
      <w:r w:rsidR="007A3A7C" w:rsidRPr="00AF24CC">
        <w:rPr>
          <w:rFonts w:ascii="Verdana" w:hAnsi="Verdana" w:cs="Arial"/>
          <w:sz w:val="18"/>
          <w:szCs w:val="18"/>
        </w:rPr>
        <w:t>11</w:t>
      </w:r>
      <w:r w:rsidR="00F14B90">
        <w:rPr>
          <w:rFonts w:ascii="Verdana" w:hAnsi="Verdana" w:cs="Arial"/>
          <w:color w:val="FF0000"/>
          <w:sz w:val="18"/>
          <w:szCs w:val="18"/>
        </w:rPr>
        <w:t xml:space="preserve"> </w:t>
      </w:r>
      <w:r w:rsidR="00F14B90" w:rsidRPr="003938AA">
        <w:rPr>
          <w:rFonts w:ascii="Verdana" w:hAnsi="Verdana" w:cs="Arial"/>
          <w:sz w:val="18"/>
          <w:szCs w:val="18"/>
        </w:rPr>
        <w:t>reports the list of terms that were generated by</w:t>
      </w:r>
      <w:r w:rsidR="0075425D" w:rsidRPr="003938AA">
        <w:rPr>
          <w:rFonts w:ascii="Verdana" w:hAnsi="Verdana" w:cs="Arial"/>
          <w:sz w:val="18"/>
          <w:szCs w:val="18"/>
        </w:rPr>
        <w:t xml:space="preserve"> adolescents while </w:t>
      </w:r>
      <w:r w:rsidR="0075425D" w:rsidRPr="00AF24CC">
        <w:rPr>
          <w:rFonts w:ascii="Verdana" w:hAnsi="Verdana" w:cs="Arial"/>
          <w:sz w:val="18"/>
          <w:szCs w:val="18"/>
        </w:rPr>
        <w:t xml:space="preserve">table </w:t>
      </w:r>
      <w:r w:rsidR="007A3A7C" w:rsidRPr="00AF24CC">
        <w:rPr>
          <w:rFonts w:ascii="Verdana" w:hAnsi="Verdana" w:cs="Arial"/>
          <w:sz w:val="18"/>
          <w:szCs w:val="18"/>
        </w:rPr>
        <w:t>12</w:t>
      </w:r>
      <w:r w:rsidR="0075425D" w:rsidRPr="003938AA">
        <w:rPr>
          <w:rFonts w:ascii="Verdana" w:hAnsi="Verdana" w:cs="Arial"/>
          <w:sz w:val="18"/>
          <w:szCs w:val="18"/>
        </w:rPr>
        <w:t xml:space="preserve"> the terms from elderly.</w:t>
      </w:r>
      <w:r w:rsidR="00EE1284" w:rsidRPr="00EE1284">
        <w:rPr>
          <w:rFonts w:ascii="Verdana" w:hAnsi="Verdana" w:cs="Arial"/>
          <w:sz w:val="18"/>
          <w:szCs w:val="18"/>
        </w:rPr>
        <w:t xml:space="preserve"> </w:t>
      </w:r>
      <w:r w:rsidR="00EE1284">
        <w:rPr>
          <w:rFonts w:ascii="Verdana" w:hAnsi="Verdana" w:cs="Arial"/>
          <w:sz w:val="18"/>
          <w:szCs w:val="18"/>
        </w:rPr>
        <w:t>Both sensory and hedonic terms were elicited in both age groups.</w:t>
      </w:r>
    </w:p>
    <w:p w:rsidR="003938AA" w:rsidRDefault="0075425D" w:rsidP="00820054">
      <w:pPr>
        <w:spacing w:after="0" w:line="360" w:lineRule="auto"/>
        <w:jc w:val="both"/>
        <w:rPr>
          <w:rFonts w:ascii="Verdana" w:hAnsi="Verdana" w:cs="Arial"/>
          <w:sz w:val="18"/>
          <w:szCs w:val="18"/>
        </w:rPr>
      </w:pPr>
      <w:r w:rsidRPr="00272F2E">
        <w:rPr>
          <w:rFonts w:ascii="Verdana" w:hAnsi="Verdana" w:cs="Arial"/>
          <w:sz w:val="18"/>
          <w:szCs w:val="18"/>
        </w:rPr>
        <w:t xml:space="preserve">In general </w:t>
      </w:r>
      <w:r w:rsidR="00272F2E">
        <w:rPr>
          <w:rFonts w:ascii="Verdana" w:hAnsi="Verdana" w:cs="Arial"/>
          <w:sz w:val="18"/>
          <w:szCs w:val="18"/>
        </w:rPr>
        <w:t>Italian and French respondents te</w:t>
      </w:r>
      <w:r w:rsidR="003938AA">
        <w:rPr>
          <w:rFonts w:ascii="Verdana" w:hAnsi="Verdana" w:cs="Arial"/>
          <w:sz w:val="18"/>
          <w:szCs w:val="18"/>
        </w:rPr>
        <w:t>nded to elicit more</w:t>
      </w:r>
      <w:r w:rsidR="00EE1284">
        <w:rPr>
          <w:rFonts w:ascii="Verdana" w:hAnsi="Verdana" w:cs="Arial"/>
          <w:sz w:val="18"/>
          <w:szCs w:val="18"/>
        </w:rPr>
        <w:t xml:space="preserve"> </w:t>
      </w:r>
      <w:r w:rsidR="003938AA">
        <w:rPr>
          <w:rFonts w:ascii="Verdana" w:hAnsi="Verdana" w:cs="Arial"/>
          <w:sz w:val="18"/>
          <w:szCs w:val="18"/>
        </w:rPr>
        <w:t>terms th</w:t>
      </w:r>
      <w:r w:rsidR="007A3A7C">
        <w:rPr>
          <w:rFonts w:ascii="Verdana" w:hAnsi="Verdana" w:cs="Arial"/>
          <w:sz w:val="18"/>
          <w:szCs w:val="18"/>
        </w:rPr>
        <w:t>a</w:t>
      </w:r>
      <w:r w:rsidR="003938AA">
        <w:rPr>
          <w:rFonts w:ascii="Verdana" w:hAnsi="Verdana" w:cs="Arial"/>
          <w:sz w:val="18"/>
          <w:szCs w:val="18"/>
        </w:rPr>
        <w:t>n B</w:t>
      </w:r>
      <w:r w:rsidR="00272F2E">
        <w:rPr>
          <w:rFonts w:ascii="Verdana" w:hAnsi="Verdana" w:cs="Arial"/>
          <w:sz w:val="18"/>
          <w:szCs w:val="18"/>
        </w:rPr>
        <w:t>ritish and Danish</w:t>
      </w:r>
      <w:r w:rsidR="00EE1284">
        <w:rPr>
          <w:rFonts w:ascii="Verdana" w:hAnsi="Verdana" w:cs="Arial"/>
          <w:sz w:val="18"/>
          <w:szCs w:val="18"/>
        </w:rPr>
        <w:t>. This difference is more evident when</w:t>
      </w:r>
      <w:r w:rsidR="00FB03A2">
        <w:rPr>
          <w:rFonts w:ascii="Verdana" w:hAnsi="Verdana" w:cs="Arial"/>
          <w:sz w:val="18"/>
          <w:szCs w:val="18"/>
        </w:rPr>
        <w:t xml:space="preserve"> comparing results from adolescents</w:t>
      </w:r>
      <w:r w:rsidR="00EE1284">
        <w:rPr>
          <w:rFonts w:ascii="Verdana" w:hAnsi="Verdana" w:cs="Arial"/>
          <w:sz w:val="18"/>
          <w:szCs w:val="18"/>
        </w:rPr>
        <w:t xml:space="preserve">. A possible reason for this evidence is </w:t>
      </w:r>
      <w:r w:rsidR="00272F2E">
        <w:rPr>
          <w:rFonts w:ascii="Verdana" w:hAnsi="Verdana" w:cs="Arial"/>
          <w:sz w:val="18"/>
          <w:szCs w:val="18"/>
        </w:rPr>
        <w:t xml:space="preserve">a higher use </w:t>
      </w:r>
      <w:r w:rsidR="00EE1284">
        <w:rPr>
          <w:rFonts w:ascii="Verdana" w:hAnsi="Verdana" w:cs="Arial"/>
          <w:sz w:val="18"/>
          <w:szCs w:val="18"/>
        </w:rPr>
        <w:t>of and familiarity with canned peas in France and Italy.</w:t>
      </w:r>
    </w:p>
    <w:p w:rsidR="00B5556A" w:rsidRPr="00FD565F" w:rsidRDefault="00EE1284" w:rsidP="00820054">
      <w:pPr>
        <w:spacing w:after="0" w:line="360" w:lineRule="auto"/>
        <w:jc w:val="both"/>
        <w:rPr>
          <w:rFonts w:ascii="Verdana" w:hAnsi="Verdana" w:cs="Arial"/>
          <w:sz w:val="18"/>
          <w:szCs w:val="18"/>
        </w:rPr>
      </w:pPr>
      <w:r>
        <w:rPr>
          <w:rFonts w:ascii="Verdana" w:hAnsi="Verdana" w:cs="Arial"/>
          <w:sz w:val="18"/>
          <w:szCs w:val="18"/>
        </w:rPr>
        <w:t>Elicited sensory terms were referred to appearance</w:t>
      </w:r>
      <w:r w:rsidR="007A3A7C">
        <w:rPr>
          <w:rFonts w:ascii="Verdana" w:hAnsi="Verdana" w:cs="Arial"/>
          <w:sz w:val="18"/>
          <w:szCs w:val="18"/>
        </w:rPr>
        <w:t>,</w:t>
      </w:r>
      <w:r>
        <w:rPr>
          <w:rFonts w:ascii="Verdana" w:hAnsi="Verdana" w:cs="Arial"/>
          <w:sz w:val="18"/>
          <w:szCs w:val="18"/>
        </w:rPr>
        <w:t xml:space="preserve"> flavour an</w:t>
      </w:r>
      <w:r w:rsidR="00FB03A2">
        <w:rPr>
          <w:rFonts w:ascii="Verdana" w:hAnsi="Verdana" w:cs="Arial"/>
          <w:sz w:val="18"/>
          <w:szCs w:val="18"/>
        </w:rPr>
        <w:t>d</w:t>
      </w:r>
      <w:r>
        <w:rPr>
          <w:rFonts w:ascii="Verdana" w:hAnsi="Verdana" w:cs="Arial"/>
          <w:sz w:val="18"/>
          <w:szCs w:val="18"/>
        </w:rPr>
        <w:t xml:space="preserve"> texture in all countries </w:t>
      </w:r>
      <w:r w:rsidR="00B5556A">
        <w:rPr>
          <w:rFonts w:ascii="Verdana" w:hAnsi="Verdana" w:cs="Arial"/>
          <w:sz w:val="18"/>
          <w:szCs w:val="18"/>
        </w:rPr>
        <w:t>independently</w:t>
      </w:r>
      <w:r>
        <w:rPr>
          <w:rFonts w:ascii="Verdana" w:hAnsi="Verdana" w:cs="Arial"/>
          <w:sz w:val="18"/>
          <w:szCs w:val="18"/>
        </w:rPr>
        <w:t xml:space="preserve"> from the age group</w:t>
      </w:r>
      <w:r w:rsidR="00B5556A">
        <w:rPr>
          <w:rFonts w:ascii="Verdana" w:hAnsi="Verdana" w:cs="Arial"/>
          <w:sz w:val="18"/>
          <w:szCs w:val="18"/>
        </w:rPr>
        <w:t>.</w:t>
      </w:r>
      <w:r w:rsidR="00FD565F">
        <w:rPr>
          <w:rFonts w:ascii="Verdana" w:hAnsi="Verdana" w:cs="Arial"/>
          <w:sz w:val="18"/>
          <w:szCs w:val="18"/>
        </w:rPr>
        <w:t xml:space="preserve"> A simple way to look at the relative importance of terms (after grouping them on a semantic base) is to compute the occurrences of elicitation across subjects and represent them in a “word cloud” as reported in </w:t>
      </w:r>
      <w:r w:rsidR="007A3A7C" w:rsidRPr="00AF24CC">
        <w:rPr>
          <w:rFonts w:ascii="Verdana" w:hAnsi="Verdana" w:cs="Arial"/>
          <w:sz w:val="18"/>
          <w:szCs w:val="18"/>
        </w:rPr>
        <w:t>Figure</w:t>
      </w:r>
      <w:r w:rsidR="0045062C">
        <w:rPr>
          <w:rFonts w:ascii="Verdana" w:hAnsi="Verdana" w:cs="Arial"/>
          <w:sz w:val="18"/>
          <w:szCs w:val="18"/>
        </w:rPr>
        <w:t>s</w:t>
      </w:r>
      <w:r w:rsidR="007A3A7C" w:rsidRPr="00AF24CC">
        <w:rPr>
          <w:rFonts w:ascii="Verdana" w:hAnsi="Verdana" w:cs="Arial"/>
          <w:sz w:val="18"/>
          <w:szCs w:val="18"/>
        </w:rPr>
        <w:t xml:space="preserve"> 13 an</w:t>
      </w:r>
      <w:r w:rsidR="0045062C">
        <w:rPr>
          <w:rFonts w:ascii="Verdana" w:hAnsi="Verdana" w:cs="Arial"/>
          <w:sz w:val="18"/>
          <w:szCs w:val="18"/>
        </w:rPr>
        <w:t>d</w:t>
      </w:r>
      <w:r w:rsidR="007A3A7C" w:rsidRPr="00AF24CC">
        <w:rPr>
          <w:rFonts w:ascii="Verdana" w:hAnsi="Verdana" w:cs="Arial"/>
          <w:sz w:val="18"/>
          <w:szCs w:val="18"/>
        </w:rPr>
        <w:t xml:space="preserve"> 14</w:t>
      </w:r>
      <w:r w:rsidR="007A3A7C">
        <w:rPr>
          <w:rFonts w:ascii="Verdana" w:hAnsi="Verdana" w:cs="Arial"/>
          <w:color w:val="FF0000"/>
          <w:sz w:val="18"/>
          <w:szCs w:val="18"/>
        </w:rPr>
        <w:t xml:space="preserve"> </w:t>
      </w:r>
      <w:r w:rsidR="00FD565F" w:rsidRPr="00FD565F">
        <w:rPr>
          <w:rFonts w:ascii="Verdana" w:hAnsi="Verdana" w:cs="Arial"/>
          <w:sz w:val="18"/>
          <w:szCs w:val="18"/>
        </w:rPr>
        <w:t xml:space="preserve">from </w:t>
      </w:r>
      <w:r w:rsidR="00FD565F">
        <w:rPr>
          <w:rFonts w:ascii="Verdana" w:hAnsi="Verdana" w:cs="Arial"/>
          <w:sz w:val="18"/>
          <w:szCs w:val="18"/>
        </w:rPr>
        <w:t>adolescent</w:t>
      </w:r>
      <w:r w:rsidR="00AF24CC">
        <w:rPr>
          <w:rFonts w:ascii="Verdana" w:hAnsi="Verdana" w:cs="Arial"/>
          <w:sz w:val="18"/>
          <w:szCs w:val="18"/>
        </w:rPr>
        <w:t>s</w:t>
      </w:r>
      <w:r w:rsidR="00FD565F">
        <w:rPr>
          <w:rFonts w:ascii="Verdana" w:hAnsi="Verdana" w:cs="Arial"/>
          <w:sz w:val="18"/>
          <w:szCs w:val="18"/>
        </w:rPr>
        <w:t xml:space="preserve"> and elderly</w:t>
      </w:r>
      <w:r w:rsidR="00AF24CC">
        <w:rPr>
          <w:rFonts w:ascii="Verdana" w:hAnsi="Verdana" w:cs="Arial"/>
          <w:sz w:val="18"/>
          <w:szCs w:val="18"/>
        </w:rPr>
        <w:t>,</w:t>
      </w:r>
      <w:r w:rsidR="00FD565F">
        <w:rPr>
          <w:rFonts w:ascii="Verdana" w:hAnsi="Verdana" w:cs="Arial"/>
          <w:sz w:val="18"/>
          <w:szCs w:val="18"/>
        </w:rPr>
        <w:t xml:space="preserve"> respectively. It </w:t>
      </w:r>
      <w:r w:rsidR="00AF24CC">
        <w:rPr>
          <w:rFonts w:ascii="Verdana" w:hAnsi="Verdana" w:cs="Arial"/>
          <w:sz w:val="18"/>
          <w:szCs w:val="18"/>
        </w:rPr>
        <w:t xml:space="preserve">is </w:t>
      </w:r>
      <w:r w:rsidR="00FD565F">
        <w:rPr>
          <w:rFonts w:ascii="Verdana" w:hAnsi="Verdana" w:cs="Arial"/>
          <w:sz w:val="18"/>
          <w:szCs w:val="18"/>
        </w:rPr>
        <w:t xml:space="preserve">easy to </w:t>
      </w:r>
      <w:r w:rsidR="00BC254A">
        <w:rPr>
          <w:rFonts w:ascii="Verdana" w:hAnsi="Verdana" w:cs="Arial"/>
          <w:sz w:val="18"/>
          <w:szCs w:val="18"/>
        </w:rPr>
        <w:t>deduct from the size of the word that frequently elicited terms by adolescents were referred to size (big</w:t>
      </w:r>
      <w:r w:rsidR="00B35788">
        <w:rPr>
          <w:rFonts w:ascii="Verdana" w:hAnsi="Verdana" w:cs="Arial"/>
          <w:sz w:val="18"/>
          <w:szCs w:val="18"/>
        </w:rPr>
        <w:t>,</w:t>
      </w:r>
      <w:r w:rsidR="00BC254A">
        <w:rPr>
          <w:rFonts w:ascii="Verdana" w:hAnsi="Verdana" w:cs="Arial"/>
          <w:sz w:val="18"/>
          <w:szCs w:val="18"/>
        </w:rPr>
        <w:t xml:space="preserve"> small)</w:t>
      </w:r>
      <w:r w:rsidR="00AF24CC">
        <w:rPr>
          <w:rFonts w:ascii="Verdana" w:hAnsi="Verdana" w:cs="Arial"/>
          <w:sz w:val="18"/>
          <w:szCs w:val="18"/>
        </w:rPr>
        <w:t>,</w:t>
      </w:r>
      <w:r w:rsidR="00BC254A">
        <w:rPr>
          <w:rFonts w:ascii="Verdana" w:hAnsi="Verdana" w:cs="Arial"/>
          <w:sz w:val="18"/>
          <w:szCs w:val="18"/>
        </w:rPr>
        <w:t xml:space="preserve"> texture (soft</w:t>
      </w:r>
      <w:r w:rsidR="00B35788">
        <w:rPr>
          <w:rFonts w:ascii="Verdana" w:hAnsi="Verdana" w:cs="Arial"/>
          <w:sz w:val="18"/>
          <w:szCs w:val="18"/>
        </w:rPr>
        <w:t>,</w:t>
      </w:r>
      <w:r w:rsidR="00BC254A">
        <w:rPr>
          <w:rFonts w:ascii="Verdana" w:hAnsi="Verdana" w:cs="Arial"/>
          <w:sz w:val="18"/>
          <w:szCs w:val="18"/>
        </w:rPr>
        <w:t xml:space="preserve"> </w:t>
      </w:r>
      <w:r w:rsidR="0045062C">
        <w:rPr>
          <w:rFonts w:ascii="Verdana" w:hAnsi="Verdana" w:cs="Arial"/>
          <w:sz w:val="18"/>
          <w:szCs w:val="18"/>
        </w:rPr>
        <w:t>melt in the mouth</w:t>
      </w:r>
      <w:r w:rsidR="00BC254A">
        <w:rPr>
          <w:rFonts w:ascii="Verdana" w:hAnsi="Verdana" w:cs="Arial"/>
          <w:sz w:val="18"/>
          <w:szCs w:val="18"/>
        </w:rPr>
        <w:t xml:space="preserve">) and flavour (sweet) or to the opposition pleasant vs unpleasant. In </w:t>
      </w:r>
      <w:r w:rsidR="0045062C">
        <w:rPr>
          <w:rFonts w:ascii="Verdana" w:hAnsi="Verdana" w:cs="Arial"/>
          <w:sz w:val="18"/>
          <w:szCs w:val="18"/>
        </w:rPr>
        <w:t>elderly,</w:t>
      </w:r>
      <w:r w:rsidR="00BC254A">
        <w:rPr>
          <w:rFonts w:ascii="Verdana" w:hAnsi="Verdana" w:cs="Arial"/>
          <w:sz w:val="18"/>
          <w:szCs w:val="18"/>
        </w:rPr>
        <w:t xml:space="preserve"> the </w:t>
      </w:r>
      <w:r w:rsidR="00AC1E9D">
        <w:rPr>
          <w:rFonts w:ascii="Verdana" w:hAnsi="Verdana" w:cs="Arial"/>
          <w:sz w:val="18"/>
          <w:szCs w:val="18"/>
        </w:rPr>
        <w:t>frequently</w:t>
      </w:r>
      <w:r w:rsidR="00BC254A">
        <w:rPr>
          <w:rFonts w:ascii="Verdana" w:hAnsi="Verdana" w:cs="Arial"/>
          <w:sz w:val="18"/>
          <w:szCs w:val="18"/>
        </w:rPr>
        <w:t xml:space="preserve"> </w:t>
      </w:r>
      <w:r w:rsidR="00AC1E9D">
        <w:rPr>
          <w:rFonts w:ascii="Verdana" w:hAnsi="Verdana" w:cs="Arial"/>
          <w:sz w:val="18"/>
          <w:szCs w:val="18"/>
        </w:rPr>
        <w:t>elicited terms were</w:t>
      </w:r>
      <w:r w:rsidR="00BC254A">
        <w:rPr>
          <w:rFonts w:ascii="Verdana" w:hAnsi="Verdana" w:cs="Arial"/>
          <w:sz w:val="18"/>
          <w:szCs w:val="18"/>
        </w:rPr>
        <w:t xml:space="preserve"> </w:t>
      </w:r>
      <w:r w:rsidR="00AC1E9D">
        <w:rPr>
          <w:rFonts w:ascii="Verdana" w:hAnsi="Verdana" w:cs="Arial"/>
          <w:sz w:val="18"/>
          <w:szCs w:val="18"/>
        </w:rPr>
        <w:t>“</w:t>
      </w:r>
      <w:r w:rsidR="00BC254A">
        <w:rPr>
          <w:rFonts w:ascii="Verdana" w:hAnsi="Verdana" w:cs="Arial"/>
          <w:sz w:val="18"/>
          <w:szCs w:val="18"/>
        </w:rPr>
        <w:t>sweet</w:t>
      </w:r>
      <w:r w:rsidR="00AC1E9D">
        <w:rPr>
          <w:rFonts w:ascii="Verdana" w:hAnsi="Verdana" w:cs="Arial"/>
          <w:sz w:val="18"/>
          <w:szCs w:val="18"/>
        </w:rPr>
        <w:t>” followed by “not tasty” and pleasant.</w:t>
      </w:r>
      <w:r w:rsidR="00BC254A">
        <w:rPr>
          <w:rFonts w:ascii="Verdana" w:hAnsi="Verdana" w:cs="Arial"/>
          <w:sz w:val="18"/>
          <w:szCs w:val="18"/>
        </w:rPr>
        <w:t xml:space="preserve"> </w:t>
      </w:r>
    </w:p>
    <w:p w:rsidR="00272F2E" w:rsidRDefault="00FD565F" w:rsidP="00820054">
      <w:pPr>
        <w:spacing w:after="0" w:line="360" w:lineRule="auto"/>
        <w:jc w:val="both"/>
        <w:rPr>
          <w:rFonts w:ascii="Verdana" w:hAnsi="Verdana" w:cs="Arial"/>
          <w:sz w:val="18"/>
          <w:szCs w:val="18"/>
        </w:rPr>
      </w:pPr>
      <w:r>
        <w:rPr>
          <w:rFonts w:ascii="Verdana" w:hAnsi="Verdana" w:cs="Arial"/>
          <w:sz w:val="18"/>
          <w:szCs w:val="18"/>
        </w:rPr>
        <w:t>A consistent and prevalent association of sensory terms as well as positive or negative of hedonic terms with sample groups allows the observer to interpret the hedonic relevance of perceived differences among samples. In other word</w:t>
      </w:r>
      <w:r w:rsidR="00B35788">
        <w:rPr>
          <w:rFonts w:ascii="Verdana" w:hAnsi="Verdana" w:cs="Arial"/>
          <w:sz w:val="18"/>
          <w:szCs w:val="18"/>
        </w:rPr>
        <w:t>,</w:t>
      </w:r>
      <w:r>
        <w:rPr>
          <w:rFonts w:ascii="Verdana" w:hAnsi="Verdana" w:cs="Arial"/>
          <w:sz w:val="18"/>
          <w:szCs w:val="18"/>
        </w:rPr>
        <w:t xml:space="preserve"> a </w:t>
      </w:r>
      <w:r w:rsidR="00AC1E9D">
        <w:rPr>
          <w:rFonts w:ascii="Verdana" w:hAnsi="Verdana" w:cs="Arial"/>
          <w:sz w:val="18"/>
          <w:szCs w:val="18"/>
        </w:rPr>
        <w:t xml:space="preserve">sorting </w:t>
      </w:r>
      <w:r>
        <w:rPr>
          <w:rFonts w:ascii="Verdana" w:hAnsi="Verdana" w:cs="Arial"/>
          <w:sz w:val="18"/>
          <w:szCs w:val="18"/>
        </w:rPr>
        <w:t>configuration can be interpreted in relation to sensory as well as hedonic dimensions driving the sorting task.</w:t>
      </w:r>
      <w:r w:rsidR="00AC1E9D">
        <w:rPr>
          <w:rFonts w:ascii="Verdana" w:hAnsi="Verdana" w:cs="Arial"/>
          <w:sz w:val="18"/>
          <w:szCs w:val="18"/>
        </w:rPr>
        <w:t xml:space="preserve"> With this </w:t>
      </w:r>
      <w:r w:rsidR="0045062C">
        <w:rPr>
          <w:rFonts w:ascii="Verdana" w:hAnsi="Verdana" w:cs="Arial"/>
          <w:sz w:val="18"/>
          <w:szCs w:val="18"/>
        </w:rPr>
        <w:t>purpose,</w:t>
      </w:r>
      <w:r w:rsidR="00AC1E9D">
        <w:rPr>
          <w:rFonts w:ascii="Verdana" w:hAnsi="Verdana" w:cs="Arial"/>
          <w:sz w:val="18"/>
          <w:szCs w:val="18"/>
        </w:rPr>
        <w:t xml:space="preserve"> </w:t>
      </w:r>
      <w:r>
        <w:rPr>
          <w:rFonts w:ascii="Verdana" w:hAnsi="Verdana" w:cs="Arial"/>
          <w:color w:val="000000"/>
          <w:sz w:val="18"/>
          <w:szCs w:val="18"/>
        </w:rPr>
        <w:t>the occurrences with wh</w:t>
      </w:r>
      <w:r w:rsidR="0048386C">
        <w:rPr>
          <w:rFonts w:ascii="Verdana" w:hAnsi="Verdana" w:cs="Arial"/>
          <w:color w:val="000000"/>
          <w:sz w:val="18"/>
          <w:szCs w:val="18"/>
        </w:rPr>
        <w:t>ich each sample was associate</w:t>
      </w:r>
      <w:r w:rsidR="00AF24CC">
        <w:rPr>
          <w:rFonts w:ascii="Verdana" w:hAnsi="Verdana" w:cs="Arial"/>
          <w:color w:val="000000"/>
          <w:sz w:val="18"/>
          <w:szCs w:val="18"/>
        </w:rPr>
        <w:t>d</w:t>
      </w:r>
      <w:r w:rsidR="0048386C">
        <w:rPr>
          <w:rFonts w:ascii="Verdana" w:hAnsi="Verdana" w:cs="Arial"/>
          <w:color w:val="000000"/>
          <w:sz w:val="18"/>
          <w:szCs w:val="18"/>
        </w:rPr>
        <w:t xml:space="preserve"> with</w:t>
      </w:r>
      <w:r>
        <w:rPr>
          <w:rFonts w:ascii="Verdana" w:hAnsi="Verdana" w:cs="Arial"/>
          <w:color w:val="000000"/>
          <w:sz w:val="18"/>
          <w:szCs w:val="18"/>
        </w:rPr>
        <w:t xml:space="preserve"> each term were counted</w:t>
      </w:r>
      <w:r w:rsidR="00AC1E9D">
        <w:rPr>
          <w:rFonts w:ascii="Verdana" w:hAnsi="Verdana" w:cs="Arial"/>
          <w:color w:val="000000"/>
          <w:sz w:val="18"/>
          <w:szCs w:val="18"/>
        </w:rPr>
        <w:t xml:space="preserve"> per country and </w:t>
      </w:r>
      <w:r w:rsidR="00AC1E9D">
        <w:rPr>
          <w:rFonts w:ascii="Verdana" w:hAnsi="Verdana" w:cs="Arial"/>
          <w:sz w:val="18"/>
          <w:szCs w:val="18"/>
        </w:rPr>
        <w:t xml:space="preserve">a </w:t>
      </w:r>
      <w:r w:rsidR="00272F2E">
        <w:rPr>
          <w:rFonts w:ascii="Verdana" w:hAnsi="Verdana" w:cs="Arial"/>
          <w:sz w:val="18"/>
          <w:szCs w:val="18"/>
        </w:rPr>
        <w:t>P</w:t>
      </w:r>
      <w:r w:rsidR="00AC1E9D">
        <w:rPr>
          <w:rFonts w:ascii="Verdana" w:hAnsi="Verdana" w:cs="Arial"/>
          <w:sz w:val="18"/>
          <w:szCs w:val="18"/>
        </w:rPr>
        <w:t xml:space="preserve">rincipal </w:t>
      </w:r>
      <w:r w:rsidR="00272F2E">
        <w:rPr>
          <w:rFonts w:ascii="Verdana" w:hAnsi="Verdana" w:cs="Arial"/>
          <w:sz w:val="18"/>
          <w:szCs w:val="18"/>
        </w:rPr>
        <w:t>C</w:t>
      </w:r>
      <w:r w:rsidR="00AC1E9D">
        <w:rPr>
          <w:rFonts w:ascii="Verdana" w:hAnsi="Verdana" w:cs="Arial"/>
          <w:sz w:val="18"/>
          <w:szCs w:val="18"/>
        </w:rPr>
        <w:t xml:space="preserve">omponent </w:t>
      </w:r>
      <w:r w:rsidR="00272F2E">
        <w:rPr>
          <w:rFonts w:ascii="Verdana" w:hAnsi="Verdana" w:cs="Arial"/>
          <w:sz w:val="18"/>
          <w:szCs w:val="18"/>
        </w:rPr>
        <w:t>R</w:t>
      </w:r>
      <w:r w:rsidR="00AC1E9D">
        <w:rPr>
          <w:rFonts w:ascii="Verdana" w:hAnsi="Verdana" w:cs="Arial"/>
          <w:sz w:val="18"/>
          <w:szCs w:val="18"/>
        </w:rPr>
        <w:t>egression (PCR) was computed</w:t>
      </w:r>
      <w:r w:rsidR="00FB5F26" w:rsidRPr="00FB5F26">
        <w:rPr>
          <w:rFonts w:ascii="Verdana" w:hAnsi="Verdana" w:cs="Arial"/>
          <w:color w:val="000000"/>
          <w:sz w:val="18"/>
          <w:szCs w:val="18"/>
        </w:rPr>
        <w:t xml:space="preserve"> </w:t>
      </w:r>
      <w:r w:rsidR="00FB5F26">
        <w:rPr>
          <w:rFonts w:ascii="Verdana" w:hAnsi="Verdana" w:cs="Arial"/>
          <w:color w:val="000000"/>
          <w:sz w:val="18"/>
          <w:szCs w:val="18"/>
        </w:rPr>
        <w:t>independently for each age group</w:t>
      </w:r>
      <w:r w:rsidR="00AC1E9D">
        <w:rPr>
          <w:rFonts w:ascii="Verdana" w:hAnsi="Verdana" w:cs="Arial"/>
          <w:sz w:val="18"/>
          <w:szCs w:val="18"/>
        </w:rPr>
        <w:t xml:space="preserve">. </w:t>
      </w:r>
      <w:r w:rsidR="00AC1E9D">
        <w:rPr>
          <w:rFonts w:ascii="Verdana" w:hAnsi="Verdana"/>
          <w:sz w:val="18"/>
          <w:szCs w:val="18"/>
          <w:lang w:val="en-US"/>
        </w:rPr>
        <w:t xml:space="preserve">The </w:t>
      </w:r>
      <w:r w:rsidR="00EE3362">
        <w:rPr>
          <w:rFonts w:ascii="Verdana" w:hAnsi="Verdana"/>
          <w:sz w:val="18"/>
          <w:szCs w:val="18"/>
          <w:lang w:val="en-US"/>
        </w:rPr>
        <w:t>matrix of occurrences (% in relation to the total in each country) organized in four country blocks (IT</w:t>
      </w:r>
      <w:r w:rsidR="00B35788">
        <w:rPr>
          <w:rFonts w:ascii="Verdana" w:hAnsi="Verdana"/>
          <w:sz w:val="18"/>
          <w:szCs w:val="18"/>
          <w:lang w:val="en-US"/>
        </w:rPr>
        <w:t>,</w:t>
      </w:r>
      <w:r w:rsidR="00EE3362">
        <w:rPr>
          <w:rFonts w:ascii="Verdana" w:hAnsi="Verdana"/>
          <w:sz w:val="18"/>
          <w:szCs w:val="18"/>
          <w:lang w:val="en-US"/>
        </w:rPr>
        <w:t xml:space="preserve"> FR</w:t>
      </w:r>
      <w:r w:rsidR="00B35788">
        <w:rPr>
          <w:rFonts w:ascii="Verdana" w:hAnsi="Verdana"/>
          <w:sz w:val="18"/>
          <w:szCs w:val="18"/>
          <w:lang w:val="en-US"/>
        </w:rPr>
        <w:t>,</w:t>
      </w:r>
      <w:r w:rsidR="00EE3362">
        <w:rPr>
          <w:rFonts w:ascii="Verdana" w:hAnsi="Verdana"/>
          <w:sz w:val="18"/>
          <w:szCs w:val="18"/>
          <w:lang w:val="en-US"/>
        </w:rPr>
        <w:t xml:space="preserve"> UK</w:t>
      </w:r>
      <w:r w:rsidR="00B35788">
        <w:rPr>
          <w:rFonts w:ascii="Verdana" w:hAnsi="Verdana"/>
          <w:sz w:val="18"/>
          <w:szCs w:val="18"/>
          <w:lang w:val="en-US"/>
        </w:rPr>
        <w:t>,</w:t>
      </w:r>
      <w:r w:rsidR="00EE3362">
        <w:rPr>
          <w:rFonts w:ascii="Verdana" w:hAnsi="Verdana"/>
          <w:sz w:val="18"/>
          <w:szCs w:val="18"/>
          <w:lang w:val="en-US"/>
        </w:rPr>
        <w:t xml:space="preserve"> DK) was</w:t>
      </w:r>
      <w:r w:rsidR="00AC1E9D" w:rsidRPr="00794DE7">
        <w:rPr>
          <w:rFonts w:ascii="Verdana" w:hAnsi="Verdana"/>
          <w:sz w:val="18"/>
          <w:szCs w:val="18"/>
          <w:lang w:val="en-US"/>
        </w:rPr>
        <w:t xml:space="preserve"> assumed as X matrix so that </w:t>
      </w:r>
      <w:r w:rsidR="00EE3362">
        <w:rPr>
          <w:rFonts w:ascii="Verdana" w:hAnsi="Verdana"/>
          <w:sz w:val="18"/>
          <w:szCs w:val="18"/>
          <w:lang w:val="en-US"/>
        </w:rPr>
        <w:t>sensory data</w:t>
      </w:r>
      <w:r w:rsidR="00592178">
        <w:rPr>
          <w:rFonts w:ascii="Verdana" w:hAnsi="Verdana"/>
          <w:sz w:val="18"/>
          <w:szCs w:val="18"/>
          <w:lang w:val="en-US"/>
        </w:rPr>
        <w:t xml:space="preserve"> from descriptive analysis (Y matrix)</w:t>
      </w:r>
      <w:r w:rsidR="00AC1E9D" w:rsidRPr="00794DE7">
        <w:rPr>
          <w:rFonts w:ascii="Verdana" w:hAnsi="Verdana"/>
          <w:sz w:val="18"/>
          <w:szCs w:val="18"/>
          <w:lang w:val="en-US"/>
        </w:rPr>
        <w:t xml:space="preserve"> were projected onto a map describing similarities and difference among samples</w:t>
      </w:r>
      <w:r w:rsidR="00592178">
        <w:rPr>
          <w:rFonts w:ascii="Verdana" w:hAnsi="Verdana"/>
          <w:sz w:val="18"/>
          <w:szCs w:val="18"/>
          <w:lang w:val="en-US"/>
        </w:rPr>
        <w:t xml:space="preserve"> in relation to term use frequency across countries (</w:t>
      </w:r>
      <w:r w:rsidR="00B35788" w:rsidRPr="00AF24CC">
        <w:rPr>
          <w:rFonts w:ascii="Verdana" w:hAnsi="Verdana"/>
          <w:sz w:val="18"/>
          <w:szCs w:val="18"/>
          <w:lang w:val="en-US"/>
        </w:rPr>
        <w:t>F</w:t>
      </w:r>
      <w:r w:rsidR="00592178" w:rsidRPr="00AF24CC">
        <w:rPr>
          <w:rFonts w:ascii="Verdana" w:hAnsi="Verdana"/>
          <w:sz w:val="18"/>
          <w:szCs w:val="18"/>
          <w:lang w:val="en-US"/>
        </w:rPr>
        <w:t xml:space="preserve">igures </w:t>
      </w:r>
      <w:r w:rsidR="00B35788" w:rsidRPr="00AF24CC">
        <w:rPr>
          <w:rFonts w:ascii="Verdana" w:hAnsi="Verdana"/>
          <w:sz w:val="18"/>
          <w:szCs w:val="18"/>
          <w:lang w:val="en-US"/>
        </w:rPr>
        <w:t>15</w:t>
      </w:r>
      <w:r w:rsidR="00592178" w:rsidRPr="00AF24CC">
        <w:rPr>
          <w:rFonts w:ascii="Verdana" w:hAnsi="Verdana"/>
          <w:sz w:val="18"/>
          <w:szCs w:val="18"/>
          <w:lang w:val="en-US"/>
        </w:rPr>
        <w:t xml:space="preserve"> and </w:t>
      </w:r>
      <w:r w:rsidR="00B35788" w:rsidRPr="00AF24CC">
        <w:rPr>
          <w:rFonts w:ascii="Verdana" w:hAnsi="Verdana"/>
          <w:sz w:val="18"/>
          <w:szCs w:val="18"/>
          <w:lang w:val="en-US"/>
        </w:rPr>
        <w:t>1</w:t>
      </w:r>
      <w:r w:rsidR="00592178" w:rsidRPr="00AF24CC">
        <w:rPr>
          <w:rFonts w:ascii="Verdana" w:hAnsi="Verdana"/>
          <w:sz w:val="18"/>
          <w:szCs w:val="18"/>
          <w:lang w:val="en-US"/>
        </w:rPr>
        <w:t>6</w:t>
      </w:r>
      <w:r w:rsidR="00592178">
        <w:rPr>
          <w:rFonts w:ascii="Verdana" w:hAnsi="Verdana"/>
          <w:sz w:val="18"/>
          <w:szCs w:val="18"/>
          <w:lang w:val="en-US"/>
        </w:rPr>
        <w:t>)</w:t>
      </w:r>
      <w:r w:rsidR="00AC1E9D" w:rsidRPr="00794DE7">
        <w:rPr>
          <w:rFonts w:ascii="Verdana" w:hAnsi="Verdana"/>
          <w:sz w:val="18"/>
          <w:szCs w:val="18"/>
          <w:lang w:val="en-US"/>
        </w:rPr>
        <w:t>.</w:t>
      </w:r>
      <w:r w:rsidR="00272F2E">
        <w:rPr>
          <w:rFonts w:ascii="Verdana" w:hAnsi="Verdana" w:cs="Arial"/>
          <w:sz w:val="18"/>
          <w:szCs w:val="18"/>
        </w:rPr>
        <w:t xml:space="preserve"> </w:t>
      </w:r>
      <w:r w:rsidR="00771764">
        <w:rPr>
          <w:rFonts w:ascii="Verdana" w:hAnsi="Verdana" w:cs="Arial"/>
          <w:sz w:val="18"/>
          <w:szCs w:val="18"/>
        </w:rPr>
        <w:t xml:space="preserve">Considering the map relative to adolescent respondents </w:t>
      </w:r>
      <w:r w:rsidR="00CE3B60">
        <w:rPr>
          <w:rFonts w:ascii="Verdana" w:hAnsi="Verdana" w:cs="Arial"/>
          <w:sz w:val="18"/>
          <w:szCs w:val="18"/>
        </w:rPr>
        <w:t>i</w:t>
      </w:r>
      <w:r w:rsidR="00771764">
        <w:rPr>
          <w:rFonts w:ascii="Verdana" w:hAnsi="Verdana" w:cs="Arial"/>
          <w:sz w:val="18"/>
          <w:szCs w:val="18"/>
        </w:rPr>
        <w:t xml:space="preserve">t can be noted that samples J and P are separated from the rest </w:t>
      </w:r>
      <w:r w:rsidR="00313C9B">
        <w:rPr>
          <w:rFonts w:ascii="Verdana" w:hAnsi="Verdana" w:cs="Arial"/>
          <w:sz w:val="18"/>
          <w:szCs w:val="18"/>
        </w:rPr>
        <w:t xml:space="preserve">because they were </w:t>
      </w:r>
      <w:r w:rsidR="00937721">
        <w:rPr>
          <w:rFonts w:ascii="Verdana" w:hAnsi="Verdana" w:cs="Arial"/>
          <w:sz w:val="18"/>
          <w:szCs w:val="18"/>
        </w:rPr>
        <w:t xml:space="preserve">more </w:t>
      </w:r>
      <w:r w:rsidR="00313C9B">
        <w:rPr>
          <w:rFonts w:ascii="Verdana" w:hAnsi="Verdana" w:cs="Arial"/>
          <w:sz w:val="18"/>
          <w:szCs w:val="18"/>
        </w:rPr>
        <w:t>frequently</w:t>
      </w:r>
      <w:r w:rsidR="00937721">
        <w:rPr>
          <w:rFonts w:ascii="Verdana" w:hAnsi="Verdana" w:cs="Arial"/>
          <w:sz w:val="18"/>
          <w:szCs w:val="18"/>
        </w:rPr>
        <w:t xml:space="preserve"> tha</w:t>
      </w:r>
      <w:r w:rsidR="00313C9B">
        <w:rPr>
          <w:rFonts w:ascii="Verdana" w:hAnsi="Verdana" w:cs="Arial"/>
          <w:sz w:val="18"/>
          <w:szCs w:val="18"/>
        </w:rPr>
        <w:t xml:space="preserve">n others associated </w:t>
      </w:r>
      <w:r w:rsidR="0048386C">
        <w:rPr>
          <w:rFonts w:ascii="Verdana" w:hAnsi="Verdana" w:cs="Arial"/>
          <w:sz w:val="18"/>
          <w:szCs w:val="18"/>
        </w:rPr>
        <w:t>with</w:t>
      </w:r>
      <w:r w:rsidR="00313C9B">
        <w:rPr>
          <w:rFonts w:ascii="Verdana" w:hAnsi="Verdana" w:cs="Arial"/>
          <w:sz w:val="18"/>
          <w:szCs w:val="18"/>
        </w:rPr>
        <w:t xml:space="preserve"> </w:t>
      </w:r>
      <w:r w:rsidR="00771764">
        <w:rPr>
          <w:rFonts w:ascii="Verdana" w:hAnsi="Verdana" w:cs="Arial"/>
          <w:sz w:val="18"/>
          <w:szCs w:val="18"/>
        </w:rPr>
        <w:t>terms describing negative sensory properties (e.g. lack of taste</w:t>
      </w:r>
      <w:r w:rsidR="00B35788">
        <w:rPr>
          <w:rFonts w:ascii="Verdana" w:hAnsi="Verdana" w:cs="Arial"/>
          <w:sz w:val="18"/>
          <w:szCs w:val="18"/>
        </w:rPr>
        <w:t>,</w:t>
      </w:r>
      <w:r w:rsidR="00771764">
        <w:rPr>
          <w:rFonts w:ascii="Verdana" w:hAnsi="Verdana" w:cs="Arial"/>
          <w:sz w:val="18"/>
          <w:szCs w:val="18"/>
        </w:rPr>
        <w:t xml:space="preserve"> wrong texture</w:t>
      </w:r>
      <w:r w:rsidR="00B35788">
        <w:rPr>
          <w:rFonts w:ascii="Verdana" w:hAnsi="Verdana" w:cs="Arial"/>
          <w:sz w:val="18"/>
          <w:szCs w:val="18"/>
        </w:rPr>
        <w:t>,</w:t>
      </w:r>
      <w:r w:rsidR="00771764">
        <w:rPr>
          <w:rFonts w:ascii="Verdana" w:hAnsi="Verdana" w:cs="Arial"/>
          <w:sz w:val="18"/>
          <w:szCs w:val="18"/>
        </w:rPr>
        <w:t xml:space="preserve"> bitterness</w:t>
      </w:r>
      <w:r w:rsidR="00313C9B">
        <w:rPr>
          <w:rFonts w:ascii="Verdana" w:hAnsi="Verdana" w:cs="Arial"/>
          <w:sz w:val="18"/>
          <w:szCs w:val="18"/>
        </w:rPr>
        <w:t>) and negative hedonic terms (e.g. bad</w:t>
      </w:r>
      <w:r w:rsidR="00B35788">
        <w:rPr>
          <w:rFonts w:ascii="Verdana" w:hAnsi="Verdana" w:cs="Arial"/>
          <w:sz w:val="18"/>
          <w:szCs w:val="18"/>
        </w:rPr>
        <w:t>,</w:t>
      </w:r>
      <w:r w:rsidR="00313C9B">
        <w:rPr>
          <w:rFonts w:ascii="Verdana" w:hAnsi="Verdana" w:cs="Arial"/>
          <w:sz w:val="18"/>
          <w:szCs w:val="18"/>
        </w:rPr>
        <w:t xml:space="preserve"> unpleasant</w:t>
      </w:r>
      <w:r w:rsidR="00B35788">
        <w:rPr>
          <w:rFonts w:ascii="Verdana" w:hAnsi="Verdana" w:cs="Arial"/>
          <w:sz w:val="18"/>
          <w:szCs w:val="18"/>
        </w:rPr>
        <w:t>,</w:t>
      </w:r>
      <w:r w:rsidR="00313C9B">
        <w:rPr>
          <w:rFonts w:ascii="Verdana" w:hAnsi="Verdana" w:cs="Arial"/>
          <w:sz w:val="18"/>
          <w:szCs w:val="18"/>
        </w:rPr>
        <w:t xml:space="preserve"> disgust). These frequencies </w:t>
      </w:r>
      <w:r w:rsidR="00937721">
        <w:rPr>
          <w:rFonts w:ascii="Verdana" w:hAnsi="Verdana" w:cs="Arial"/>
          <w:sz w:val="18"/>
          <w:szCs w:val="18"/>
        </w:rPr>
        <w:t>are</w:t>
      </w:r>
      <w:r w:rsidR="00313C9B">
        <w:rPr>
          <w:rFonts w:ascii="Verdana" w:hAnsi="Verdana" w:cs="Arial"/>
          <w:sz w:val="18"/>
          <w:szCs w:val="18"/>
        </w:rPr>
        <w:t xml:space="preserve"> correlated to </w:t>
      </w:r>
      <w:r w:rsidR="00B5582B">
        <w:rPr>
          <w:rFonts w:ascii="Verdana" w:hAnsi="Verdana" w:cs="Arial"/>
          <w:sz w:val="18"/>
          <w:szCs w:val="18"/>
        </w:rPr>
        <w:t xml:space="preserve">the </w:t>
      </w:r>
      <w:r w:rsidR="00313C9B">
        <w:rPr>
          <w:rFonts w:ascii="Verdana" w:hAnsi="Verdana" w:cs="Arial"/>
          <w:sz w:val="18"/>
          <w:szCs w:val="18"/>
        </w:rPr>
        <w:t>intensity of the attributes bitter</w:t>
      </w:r>
      <w:r w:rsidR="00B35788">
        <w:rPr>
          <w:rFonts w:ascii="Verdana" w:hAnsi="Verdana" w:cs="Arial"/>
          <w:sz w:val="18"/>
          <w:szCs w:val="18"/>
        </w:rPr>
        <w:t>,</w:t>
      </w:r>
      <w:r w:rsidR="00313C9B">
        <w:rPr>
          <w:rFonts w:ascii="Verdana" w:hAnsi="Verdana" w:cs="Arial"/>
          <w:sz w:val="18"/>
          <w:szCs w:val="18"/>
        </w:rPr>
        <w:t xml:space="preserve"> sour</w:t>
      </w:r>
      <w:r w:rsidR="00B35788">
        <w:rPr>
          <w:rFonts w:ascii="Verdana" w:hAnsi="Verdana" w:cs="Arial"/>
          <w:sz w:val="18"/>
          <w:szCs w:val="18"/>
        </w:rPr>
        <w:t>,</w:t>
      </w:r>
      <w:r w:rsidR="00313C9B">
        <w:rPr>
          <w:rFonts w:ascii="Verdana" w:hAnsi="Verdana" w:cs="Arial"/>
          <w:sz w:val="18"/>
          <w:szCs w:val="18"/>
        </w:rPr>
        <w:t xml:space="preserve"> acrid and skin hardness. On the contrary</w:t>
      </w:r>
      <w:r w:rsidR="00AF24CC">
        <w:rPr>
          <w:rFonts w:ascii="Verdana" w:hAnsi="Verdana" w:cs="Arial"/>
          <w:sz w:val="18"/>
          <w:szCs w:val="18"/>
        </w:rPr>
        <w:t>,</w:t>
      </w:r>
      <w:r w:rsidR="00313C9B">
        <w:rPr>
          <w:rFonts w:ascii="Verdana" w:hAnsi="Verdana" w:cs="Arial"/>
          <w:sz w:val="18"/>
          <w:szCs w:val="18"/>
        </w:rPr>
        <w:t xml:space="preserve"> the top side of the map is associate</w:t>
      </w:r>
      <w:r w:rsidR="0048386C">
        <w:rPr>
          <w:rFonts w:ascii="Verdana" w:hAnsi="Verdana" w:cs="Arial"/>
          <w:sz w:val="18"/>
          <w:szCs w:val="18"/>
        </w:rPr>
        <w:t>d with</w:t>
      </w:r>
      <w:r w:rsidR="00313C9B">
        <w:rPr>
          <w:rFonts w:ascii="Verdana" w:hAnsi="Verdana" w:cs="Arial"/>
          <w:sz w:val="18"/>
          <w:szCs w:val="18"/>
        </w:rPr>
        <w:t xml:space="preserve"> </w:t>
      </w:r>
      <w:r w:rsidR="00B776B9">
        <w:rPr>
          <w:rFonts w:ascii="Verdana" w:hAnsi="Verdana" w:cs="Arial"/>
          <w:sz w:val="18"/>
          <w:szCs w:val="18"/>
        </w:rPr>
        <w:t xml:space="preserve">the </w:t>
      </w:r>
      <w:r w:rsidR="00313C9B">
        <w:rPr>
          <w:rFonts w:ascii="Verdana" w:hAnsi="Verdana" w:cs="Arial"/>
          <w:sz w:val="18"/>
          <w:szCs w:val="18"/>
        </w:rPr>
        <w:t xml:space="preserve">sensory </w:t>
      </w:r>
      <w:r w:rsidR="00B776B9">
        <w:rPr>
          <w:rFonts w:ascii="Verdana" w:hAnsi="Verdana" w:cs="Arial"/>
          <w:sz w:val="18"/>
          <w:szCs w:val="18"/>
        </w:rPr>
        <w:t>descriptors</w:t>
      </w:r>
      <w:r w:rsidR="00313C9B">
        <w:rPr>
          <w:rFonts w:ascii="Verdana" w:hAnsi="Verdana" w:cs="Arial"/>
          <w:sz w:val="18"/>
          <w:szCs w:val="18"/>
        </w:rPr>
        <w:t xml:space="preserve"> sweet</w:t>
      </w:r>
      <w:r w:rsidR="00B35788">
        <w:rPr>
          <w:rFonts w:ascii="Verdana" w:hAnsi="Verdana" w:cs="Arial"/>
          <w:sz w:val="18"/>
          <w:szCs w:val="18"/>
        </w:rPr>
        <w:t>,</w:t>
      </w:r>
      <w:r w:rsidR="00313C9B">
        <w:rPr>
          <w:rFonts w:ascii="Verdana" w:hAnsi="Verdana" w:cs="Arial"/>
          <w:sz w:val="18"/>
          <w:szCs w:val="18"/>
        </w:rPr>
        <w:t xml:space="preserve"> tasty</w:t>
      </w:r>
      <w:r w:rsidR="00B35788">
        <w:rPr>
          <w:rFonts w:ascii="Verdana" w:hAnsi="Verdana" w:cs="Arial"/>
          <w:sz w:val="18"/>
          <w:szCs w:val="18"/>
        </w:rPr>
        <w:t>,</w:t>
      </w:r>
      <w:r w:rsidR="00313C9B">
        <w:rPr>
          <w:rFonts w:ascii="Verdana" w:hAnsi="Verdana" w:cs="Arial"/>
          <w:sz w:val="18"/>
          <w:szCs w:val="18"/>
        </w:rPr>
        <w:t xml:space="preserve"> </w:t>
      </w:r>
      <w:r w:rsidR="00937721">
        <w:rPr>
          <w:rFonts w:ascii="Verdana" w:hAnsi="Verdana" w:cs="Arial"/>
          <w:sz w:val="18"/>
          <w:szCs w:val="18"/>
        </w:rPr>
        <w:t>soft</w:t>
      </w:r>
      <w:r w:rsidR="00B35788">
        <w:rPr>
          <w:rFonts w:ascii="Verdana" w:hAnsi="Verdana" w:cs="Arial"/>
          <w:sz w:val="18"/>
          <w:szCs w:val="18"/>
        </w:rPr>
        <w:t>,</w:t>
      </w:r>
      <w:r w:rsidR="00937721">
        <w:rPr>
          <w:rFonts w:ascii="Verdana" w:hAnsi="Verdana" w:cs="Arial"/>
          <w:sz w:val="18"/>
          <w:szCs w:val="18"/>
        </w:rPr>
        <w:t xml:space="preserve"> salty. These terms are also </w:t>
      </w:r>
      <w:r w:rsidR="00313C9B">
        <w:rPr>
          <w:rFonts w:ascii="Verdana" w:hAnsi="Verdana" w:cs="Arial"/>
          <w:sz w:val="18"/>
          <w:szCs w:val="18"/>
        </w:rPr>
        <w:t>correlated to positive hedonic terms (e.g. pleasant</w:t>
      </w:r>
      <w:r w:rsidR="00B35788">
        <w:rPr>
          <w:rFonts w:ascii="Verdana" w:hAnsi="Verdana" w:cs="Arial"/>
          <w:sz w:val="18"/>
          <w:szCs w:val="18"/>
        </w:rPr>
        <w:t>,</w:t>
      </w:r>
      <w:r w:rsidR="00313C9B">
        <w:rPr>
          <w:rFonts w:ascii="Verdana" w:hAnsi="Verdana" w:cs="Arial"/>
          <w:sz w:val="18"/>
          <w:szCs w:val="18"/>
        </w:rPr>
        <w:t xml:space="preserve"> good) </w:t>
      </w:r>
      <w:r w:rsidR="00937721">
        <w:rPr>
          <w:rFonts w:ascii="Verdana" w:hAnsi="Verdana" w:cs="Arial"/>
          <w:sz w:val="18"/>
          <w:szCs w:val="18"/>
        </w:rPr>
        <w:t>and to the intensity of the sensory attributes sweet</w:t>
      </w:r>
      <w:r w:rsidR="00B35788">
        <w:rPr>
          <w:rFonts w:ascii="Verdana" w:hAnsi="Verdana" w:cs="Arial"/>
          <w:sz w:val="18"/>
          <w:szCs w:val="18"/>
        </w:rPr>
        <w:t>,</w:t>
      </w:r>
      <w:r w:rsidR="00937721">
        <w:rPr>
          <w:rFonts w:ascii="Verdana" w:hAnsi="Verdana" w:cs="Arial"/>
          <w:sz w:val="18"/>
          <w:szCs w:val="18"/>
        </w:rPr>
        <w:t xml:space="preserve"> soft</w:t>
      </w:r>
      <w:r w:rsidR="00B35788">
        <w:rPr>
          <w:rFonts w:ascii="Verdana" w:hAnsi="Verdana" w:cs="Arial"/>
          <w:sz w:val="18"/>
          <w:szCs w:val="18"/>
        </w:rPr>
        <w:t>,</w:t>
      </w:r>
      <w:r w:rsidR="00937721">
        <w:rPr>
          <w:rFonts w:ascii="Verdana" w:hAnsi="Verdana" w:cs="Arial"/>
          <w:sz w:val="18"/>
          <w:szCs w:val="18"/>
        </w:rPr>
        <w:t xml:space="preserve"> salty</w:t>
      </w:r>
      <w:r w:rsidR="00B35788">
        <w:rPr>
          <w:rFonts w:ascii="Verdana" w:hAnsi="Verdana" w:cs="Arial"/>
          <w:sz w:val="18"/>
          <w:szCs w:val="18"/>
        </w:rPr>
        <w:t>,</w:t>
      </w:r>
      <w:r w:rsidR="00937721">
        <w:rPr>
          <w:rFonts w:ascii="Verdana" w:hAnsi="Verdana" w:cs="Arial"/>
          <w:sz w:val="18"/>
          <w:szCs w:val="18"/>
        </w:rPr>
        <w:t xml:space="preserve"> umami</w:t>
      </w:r>
      <w:r w:rsidR="00B35788">
        <w:rPr>
          <w:rFonts w:ascii="Verdana" w:hAnsi="Verdana" w:cs="Arial"/>
          <w:sz w:val="18"/>
          <w:szCs w:val="18"/>
        </w:rPr>
        <w:t>,</w:t>
      </w:r>
      <w:r w:rsidR="00937721">
        <w:rPr>
          <w:rFonts w:ascii="Verdana" w:hAnsi="Verdana" w:cs="Arial"/>
          <w:sz w:val="18"/>
          <w:szCs w:val="18"/>
        </w:rPr>
        <w:t xml:space="preserve"> cooked peas and vegetables</w:t>
      </w:r>
      <w:r w:rsidR="00B35788">
        <w:rPr>
          <w:rFonts w:ascii="Verdana" w:hAnsi="Verdana" w:cs="Arial"/>
          <w:sz w:val="18"/>
          <w:szCs w:val="18"/>
        </w:rPr>
        <w:t>,</w:t>
      </w:r>
      <w:r w:rsidR="00961E01">
        <w:rPr>
          <w:rFonts w:ascii="Verdana" w:hAnsi="Verdana" w:cs="Arial"/>
          <w:sz w:val="18"/>
          <w:szCs w:val="18"/>
        </w:rPr>
        <w:t xml:space="preserve"> onion,</w:t>
      </w:r>
      <w:r w:rsidR="00937721">
        <w:rPr>
          <w:rFonts w:ascii="Verdana" w:hAnsi="Verdana" w:cs="Arial"/>
          <w:sz w:val="18"/>
          <w:szCs w:val="18"/>
        </w:rPr>
        <w:t xml:space="preserve"> melty.</w:t>
      </w:r>
    </w:p>
    <w:p w:rsidR="00B5582B" w:rsidRDefault="00B35788" w:rsidP="00820054">
      <w:pPr>
        <w:spacing w:after="0" w:line="360" w:lineRule="auto"/>
        <w:jc w:val="both"/>
        <w:rPr>
          <w:rFonts w:ascii="Verdana" w:hAnsi="Verdana" w:cs="Arial"/>
          <w:sz w:val="18"/>
          <w:szCs w:val="18"/>
        </w:rPr>
      </w:pPr>
      <w:r>
        <w:rPr>
          <w:rFonts w:ascii="Verdana" w:hAnsi="Verdana" w:cs="Arial"/>
          <w:sz w:val="18"/>
          <w:szCs w:val="18"/>
        </w:rPr>
        <w:t>T</w:t>
      </w:r>
      <w:r w:rsidR="00B5582B">
        <w:rPr>
          <w:rFonts w:ascii="Verdana" w:hAnsi="Verdana" w:cs="Arial"/>
          <w:sz w:val="18"/>
          <w:szCs w:val="18"/>
        </w:rPr>
        <w:t xml:space="preserve">he opposition big versus small is used to discriminate samples </w:t>
      </w:r>
      <w:r w:rsidR="0045062C">
        <w:rPr>
          <w:rFonts w:ascii="Verdana" w:hAnsi="Verdana" w:cs="Arial"/>
          <w:sz w:val="18"/>
          <w:szCs w:val="18"/>
        </w:rPr>
        <w:t>A, B</w:t>
      </w:r>
      <w:r>
        <w:rPr>
          <w:rFonts w:ascii="Verdana" w:hAnsi="Verdana" w:cs="Arial"/>
          <w:sz w:val="18"/>
          <w:szCs w:val="18"/>
        </w:rPr>
        <w:t>,</w:t>
      </w:r>
      <w:r w:rsidR="0045062C">
        <w:rPr>
          <w:rFonts w:ascii="Verdana" w:hAnsi="Verdana" w:cs="Arial"/>
          <w:sz w:val="18"/>
          <w:szCs w:val="18"/>
        </w:rPr>
        <w:t xml:space="preserve"> </w:t>
      </w:r>
      <w:r w:rsidR="00B5582B">
        <w:rPr>
          <w:rFonts w:ascii="Verdana" w:hAnsi="Verdana" w:cs="Arial"/>
          <w:sz w:val="18"/>
          <w:szCs w:val="18"/>
        </w:rPr>
        <w:t>D</w:t>
      </w:r>
      <w:r>
        <w:rPr>
          <w:rFonts w:ascii="Verdana" w:hAnsi="Verdana" w:cs="Arial"/>
          <w:sz w:val="18"/>
          <w:szCs w:val="18"/>
        </w:rPr>
        <w:t xml:space="preserve"> and </w:t>
      </w:r>
      <w:r w:rsidR="00B5582B">
        <w:rPr>
          <w:rFonts w:ascii="Verdana" w:hAnsi="Verdana" w:cs="Arial"/>
          <w:sz w:val="18"/>
          <w:szCs w:val="18"/>
        </w:rPr>
        <w:t>E from L</w:t>
      </w:r>
      <w:r>
        <w:rPr>
          <w:rFonts w:ascii="Verdana" w:hAnsi="Verdana" w:cs="Arial"/>
          <w:sz w:val="18"/>
          <w:szCs w:val="18"/>
        </w:rPr>
        <w:t>,</w:t>
      </w:r>
      <w:r w:rsidR="0045062C">
        <w:rPr>
          <w:rFonts w:ascii="Verdana" w:hAnsi="Verdana" w:cs="Arial"/>
          <w:sz w:val="18"/>
          <w:szCs w:val="18"/>
        </w:rPr>
        <w:t xml:space="preserve"> </w:t>
      </w:r>
      <w:r w:rsidR="00B5582B">
        <w:rPr>
          <w:rFonts w:ascii="Verdana" w:hAnsi="Verdana" w:cs="Arial"/>
          <w:sz w:val="18"/>
          <w:szCs w:val="18"/>
        </w:rPr>
        <w:t>O and Q</w:t>
      </w:r>
      <w:r>
        <w:rPr>
          <w:rFonts w:ascii="Verdana" w:hAnsi="Verdana" w:cs="Arial"/>
          <w:sz w:val="18"/>
          <w:szCs w:val="18"/>
        </w:rPr>
        <w:t>.</w:t>
      </w:r>
      <w:r w:rsidR="00B5582B">
        <w:rPr>
          <w:rFonts w:ascii="Verdana" w:hAnsi="Verdana" w:cs="Arial"/>
          <w:sz w:val="18"/>
          <w:szCs w:val="18"/>
        </w:rPr>
        <w:t xml:space="preserve"> </w:t>
      </w:r>
      <w:r>
        <w:rPr>
          <w:rFonts w:ascii="Verdana" w:hAnsi="Verdana" w:cs="Arial"/>
          <w:sz w:val="18"/>
          <w:szCs w:val="18"/>
        </w:rPr>
        <w:t>T</w:t>
      </w:r>
      <w:r w:rsidR="00B5582B">
        <w:rPr>
          <w:rFonts w:ascii="Verdana" w:hAnsi="Verdana" w:cs="Arial"/>
          <w:sz w:val="18"/>
          <w:szCs w:val="18"/>
        </w:rPr>
        <w:t>hese terms</w:t>
      </w:r>
      <w:r w:rsidR="001046BA">
        <w:rPr>
          <w:rFonts w:ascii="Verdana" w:hAnsi="Verdana" w:cs="Arial"/>
          <w:sz w:val="18"/>
          <w:szCs w:val="18"/>
        </w:rPr>
        <w:t xml:space="preserve"> </w:t>
      </w:r>
      <w:r w:rsidR="00B5582B">
        <w:rPr>
          <w:rFonts w:ascii="Verdana" w:hAnsi="Verdana" w:cs="Arial"/>
          <w:sz w:val="18"/>
          <w:szCs w:val="18"/>
        </w:rPr>
        <w:t>were correlated to the intensities of the attributes seed size</w:t>
      </w:r>
      <w:r>
        <w:rPr>
          <w:rFonts w:ascii="Verdana" w:hAnsi="Verdana" w:cs="Arial"/>
          <w:sz w:val="18"/>
          <w:szCs w:val="18"/>
        </w:rPr>
        <w:t>,</w:t>
      </w:r>
      <w:r w:rsidR="00B5582B">
        <w:rPr>
          <w:rFonts w:ascii="Verdana" w:hAnsi="Verdana" w:cs="Arial"/>
          <w:sz w:val="18"/>
          <w:szCs w:val="18"/>
        </w:rPr>
        <w:t xml:space="preserve"> damaged and swollen. </w:t>
      </w:r>
    </w:p>
    <w:p w:rsidR="00F6627C" w:rsidRDefault="00937721" w:rsidP="00820054">
      <w:pPr>
        <w:spacing w:after="0" w:line="360" w:lineRule="auto"/>
        <w:jc w:val="both"/>
        <w:rPr>
          <w:rFonts w:ascii="Verdana" w:hAnsi="Verdana" w:cs="Arial"/>
          <w:sz w:val="18"/>
          <w:szCs w:val="18"/>
        </w:rPr>
      </w:pPr>
      <w:r>
        <w:rPr>
          <w:rFonts w:ascii="Verdana" w:hAnsi="Verdana" w:cs="Arial"/>
          <w:sz w:val="18"/>
          <w:szCs w:val="18"/>
        </w:rPr>
        <w:t xml:space="preserve">The map from elderly data </w:t>
      </w:r>
      <w:r w:rsidR="00B5582B">
        <w:rPr>
          <w:rFonts w:ascii="Verdana" w:hAnsi="Verdana" w:cs="Arial"/>
          <w:sz w:val="18"/>
          <w:szCs w:val="18"/>
        </w:rPr>
        <w:t xml:space="preserve">tends to reproduce </w:t>
      </w:r>
      <w:r w:rsidR="0045062C">
        <w:rPr>
          <w:rFonts w:ascii="Verdana" w:hAnsi="Verdana" w:cs="Arial"/>
          <w:sz w:val="18"/>
          <w:szCs w:val="18"/>
        </w:rPr>
        <w:t>the</w:t>
      </w:r>
      <w:r w:rsidR="00B5582B">
        <w:rPr>
          <w:rFonts w:ascii="Verdana" w:hAnsi="Verdana" w:cs="Arial"/>
          <w:sz w:val="18"/>
          <w:szCs w:val="18"/>
        </w:rPr>
        <w:t xml:space="preserve"> same information. However</w:t>
      </w:r>
      <w:r w:rsidR="00B35788">
        <w:rPr>
          <w:rFonts w:ascii="Verdana" w:hAnsi="Verdana" w:cs="Arial"/>
          <w:sz w:val="18"/>
          <w:szCs w:val="18"/>
        </w:rPr>
        <w:t xml:space="preserve">, </w:t>
      </w:r>
      <w:r w:rsidR="00B5582B">
        <w:rPr>
          <w:rFonts w:ascii="Verdana" w:hAnsi="Verdana" w:cs="Arial"/>
          <w:sz w:val="18"/>
          <w:szCs w:val="18"/>
        </w:rPr>
        <w:t>it is interesting to note that the separation along the first dimension</w:t>
      </w:r>
      <w:r w:rsidR="00B35788">
        <w:rPr>
          <w:rFonts w:ascii="Verdana" w:hAnsi="Verdana" w:cs="Arial"/>
          <w:sz w:val="18"/>
          <w:szCs w:val="18"/>
        </w:rPr>
        <w:t>,</w:t>
      </w:r>
      <w:r w:rsidR="00B5582B">
        <w:rPr>
          <w:rFonts w:ascii="Verdana" w:hAnsi="Verdana" w:cs="Arial"/>
          <w:sz w:val="18"/>
          <w:szCs w:val="18"/>
        </w:rPr>
        <w:t xml:space="preserve"> from the right to the left</w:t>
      </w:r>
      <w:r w:rsidR="00B35788">
        <w:rPr>
          <w:rFonts w:ascii="Verdana" w:hAnsi="Verdana" w:cs="Arial"/>
          <w:sz w:val="18"/>
          <w:szCs w:val="18"/>
        </w:rPr>
        <w:t>,</w:t>
      </w:r>
      <w:r w:rsidR="00B5582B">
        <w:rPr>
          <w:rFonts w:ascii="Verdana" w:hAnsi="Verdana" w:cs="Arial"/>
          <w:sz w:val="18"/>
          <w:szCs w:val="18"/>
        </w:rPr>
        <w:t xml:space="preserve"> that separates disliked products J and P </w:t>
      </w:r>
      <w:r w:rsidR="0048386C">
        <w:rPr>
          <w:rFonts w:ascii="Verdana" w:hAnsi="Verdana" w:cs="Arial"/>
          <w:sz w:val="18"/>
          <w:szCs w:val="18"/>
        </w:rPr>
        <w:t>from the rest of samples</w:t>
      </w:r>
      <w:r w:rsidR="009341B9">
        <w:rPr>
          <w:rFonts w:ascii="Verdana" w:hAnsi="Verdana" w:cs="Arial"/>
          <w:sz w:val="18"/>
          <w:szCs w:val="18"/>
        </w:rPr>
        <w:t>,</w:t>
      </w:r>
      <w:r w:rsidR="0048386C">
        <w:rPr>
          <w:rFonts w:ascii="Verdana" w:hAnsi="Verdana" w:cs="Arial"/>
          <w:sz w:val="18"/>
          <w:szCs w:val="18"/>
        </w:rPr>
        <w:t xml:space="preserve"> is strongly associated with negative texture and taste proprieties. The second dimension is associate to positive taste and texture terms in the bottom of the map separating samples O and L from samples A</w:t>
      </w:r>
      <w:r w:rsidR="009341B9">
        <w:rPr>
          <w:rFonts w:ascii="Verdana" w:hAnsi="Verdana" w:cs="Arial"/>
          <w:sz w:val="18"/>
          <w:szCs w:val="18"/>
        </w:rPr>
        <w:t>,</w:t>
      </w:r>
      <w:r w:rsidR="00AF24CC">
        <w:rPr>
          <w:rFonts w:ascii="Verdana" w:hAnsi="Verdana" w:cs="Arial"/>
          <w:sz w:val="18"/>
          <w:szCs w:val="18"/>
        </w:rPr>
        <w:t xml:space="preserve"> </w:t>
      </w:r>
      <w:r w:rsidR="0048386C">
        <w:rPr>
          <w:rFonts w:ascii="Verdana" w:hAnsi="Verdana" w:cs="Arial"/>
          <w:sz w:val="18"/>
          <w:szCs w:val="18"/>
        </w:rPr>
        <w:t>B</w:t>
      </w:r>
      <w:r w:rsidR="009341B9">
        <w:rPr>
          <w:rFonts w:ascii="Verdana" w:hAnsi="Verdana" w:cs="Arial"/>
          <w:sz w:val="18"/>
          <w:szCs w:val="18"/>
        </w:rPr>
        <w:t>,</w:t>
      </w:r>
      <w:r w:rsidR="0048386C">
        <w:rPr>
          <w:rFonts w:ascii="Verdana" w:hAnsi="Verdana" w:cs="Arial"/>
          <w:sz w:val="18"/>
          <w:szCs w:val="18"/>
        </w:rPr>
        <w:t xml:space="preserve"> D and E </w:t>
      </w:r>
      <w:r w:rsidR="009341B9">
        <w:rPr>
          <w:rFonts w:ascii="Verdana" w:hAnsi="Verdana" w:cs="Arial"/>
          <w:sz w:val="18"/>
          <w:szCs w:val="18"/>
        </w:rPr>
        <w:t>o</w:t>
      </w:r>
      <w:r w:rsidR="0048386C">
        <w:rPr>
          <w:rFonts w:ascii="Verdana" w:hAnsi="Verdana" w:cs="Arial"/>
          <w:sz w:val="18"/>
          <w:szCs w:val="18"/>
        </w:rPr>
        <w:t xml:space="preserve">n the top of the graph </w:t>
      </w:r>
      <w:r w:rsidR="00F6627C">
        <w:rPr>
          <w:rFonts w:ascii="Verdana" w:hAnsi="Verdana" w:cs="Arial"/>
          <w:sz w:val="18"/>
          <w:szCs w:val="18"/>
        </w:rPr>
        <w:t xml:space="preserve">that is mainly </w:t>
      </w:r>
      <w:r w:rsidR="0048386C">
        <w:rPr>
          <w:rFonts w:ascii="Verdana" w:hAnsi="Verdana" w:cs="Arial"/>
          <w:sz w:val="18"/>
          <w:szCs w:val="18"/>
        </w:rPr>
        <w:t xml:space="preserve">associated with </w:t>
      </w:r>
      <w:r w:rsidR="00F6627C">
        <w:rPr>
          <w:rFonts w:ascii="Verdana" w:hAnsi="Verdana" w:cs="Arial"/>
          <w:sz w:val="18"/>
          <w:szCs w:val="18"/>
        </w:rPr>
        <w:t>the terms related to sample size.</w:t>
      </w:r>
    </w:p>
    <w:p w:rsidR="00937721" w:rsidRPr="00272F2E" w:rsidRDefault="00F6627C" w:rsidP="00F6627C">
      <w:pPr>
        <w:rPr>
          <w:rFonts w:ascii="Verdana" w:hAnsi="Verdana" w:cs="Arial"/>
          <w:sz w:val="18"/>
          <w:szCs w:val="18"/>
        </w:rPr>
      </w:pPr>
      <w:r>
        <w:rPr>
          <w:rFonts w:ascii="Verdana" w:hAnsi="Verdana" w:cs="Arial"/>
          <w:sz w:val="18"/>
          <w:szCs w:val="18"/>
        </w:rPr>
        <w:br w:type="page"/>
      </w:r>
    </w:p>
    <w:p w:rsidR="009B6574" w:rsidRDefault="009B6574">
      <w:pPr>
        <w:rPr>
          <w:rFonts w:ascii="Verdana" w:hAnsi="Verdana" w:cs="Arial"/>
          <w:color w:val="000000"/>
          <w:sz w:val="18"/>
          <w:szCs w:val="18"/>
        </w:rPr>
      </w:pPr>
    </w:p>
    <w:tbl>
      <w:tblPr>
        <w:tblStyle w:val="Grigliatabel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496"/>
      </w:tblGrid>
      <w:tr w:rsidR="009B6574" w:rsidRPr="009B6574" w:rsidTr="00DF72CC">
        <w:trPr>
          <w:trHeight w:val="2112"/>
        </w:trPr>
        <w:tc>
          <w:tcPr>
            <w:tcW w:w="4745" w:type="dxa"/>
          </w:tcPr>
          <w:p w:rsidR="009B6574" w:rsidRPr="009B6574" w:rsidRDefault="009B6574" w:rsidP="009B6574">
            <w:pPr>
              <w:rPr>
                <w:rFonts w:ascii="Verdana" w:eastAsia="Calibri" w:hAnsi="Verdana" w:cs="Courier New"/>
                <w:sz w:val="16"/>
                <w:lang w:val="en-US"/>
              </w:rPr>
            </w:pPr>
            <w:r w:rsidRPr="009341B9">
              <w:rPr>
                <w:rFonts w:ascii="Verdana" w:eastAsia="Calibri" w:hAnsi="Verdana" w:cs="Courier New"/>
                <w:b/>
                <w:sz w:val="16"/>
                <w:lang w:val="en-US"/>
              </w:rPr>
              <w:t xml:space="preserve">Table </w:t>
            </w:r>
            <w:r w:rsidR="009341B9">
              <w:rPr>
                <w:rFonts w:ascii="Verdana" w:eastAsia="Calibri" w:hAnsi="Verdana" w:cs="Courier New"/>
                <w:b/>
                <w:sz w:val="16"/>
                <w:lang w:val="en-US"/>
              </w:rPr>
              <w:t>9</w:t>
            </w:r>
            <w:r w:rsidR="00AF24CC">
              <w:rPr>
                <w:rFonts w:ascii="Verdana" w:eastAsia="Calibri" w:hAnsi="Verdana" w:cs="Courier New"/>
                <w:b/>
                <w:sz w:val="16"/>
                <w:lang w:val="en-US"/>
              </w:rPr>
              <w:t>.</w:t>
            </w:r>
            <w:r w:rsidRPr="009B6574">
              <w:rPr>
                <w:rFonts w:ascii="Verdana" w:eastAsia="Calibri" w:hAnsi="Verdana" w:cs="Courier New"/>
                <w:sz w:val="16"/>
                <w:lang w:val="en-US"/>
              </w:rPr>
              <w:t xml:space="preserve"> Comparison between pea samples sorting configurations among adolescents: RV values</w:t>
            </w:r>
          </w:p>
          <w:p w:rsidR="009B6574" w:rsidRPr="009B6574" w:rsidRDefault="009B6574" w:rsidP="009B6574">
            <w:pPr>
              <w:rPr>
                <w:rFonts w:ascii="Verdana" w:eastAsia="Calibri" w:hAnsi="Verdana" w:cs="Courier New"/>
                <w:lang w:val="en-US"/>
              </w:rPr>
            </w:pPr>
          </w:p>
          <w:tbl>
            <w:tblPr>
              <w:tblW w:w="3666" w:type="dxa"/>
              <w:jc w:val="center"/>
              <w:tblCellMar>
                <w:left w:w="0" w:type="dxa"/>
                <w:right w:w="0" w:type="dxa"/>
              </w:tblCellMar>
              <w:tblLook w:val="04A0" w:firstRow="1" w:lastRow="0" w:firstColumn="1" w:lastColumn="0" w:noHBand="0" w:noVBand="1"/>
            </w:tblPr>
            <w:tblGrid>
              <w:gridCol w:w="455"/>
              <w:gridCol w:w="872"/>
              <w:gridCol w:w="727"/>
              <w:gridCol w:w="1146"/>
              <w:gridCol w:w="466"/>
            </w:tblGrid>
            <w:tr w:rsidR="009B6574" w:rsidRPr="009B6574" w:rsidTr="009B6574">
              <w:trPr>
                <w:trHeight w:val="206"/>
                <w:jc w:val="center"/>
              </w:trPr>
              <w:tc>
                <w:tcPr>
                  <w:tcW w:w="455" w:type="dxa"/>
                  <w:tcBorders>
                    <w:top w:val="single" w:sz="4" w:space="0" w:color="auto"/>
                    <w:left w:val="nil"/>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lang w:val="en-US"/>
                    </w:rPr>
                  </w:pPr>
                </w:p>
              </w:tc>
              <w:tc>
                <w:tcPr>
                  <w:tcW w:w="3211" w:type="dxa"/>
                  <w:gridSpan w:val="4"/>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lang w:val="en-US"/>
                    </w:rPr>
                  </w:pPr>
                  <w:r w:rsidRPr="009B6574">
                    <w:rPr>
                      <w:rFonts w:ascii="Verdana" w:eastAsia="Calibri" w:hAnsi="Verdana" w:cs="Times New Roman"/>
                      <w:sz w:val="16"/>
                      <w:lang w:val="en-US"/>
                    </w:rPr>
                    <w:t>RV Coefficient</w:t>
                  </w:r>
                </w:p>
              </w:tc>
            </w:tr>
            <w:tr w:rsidR="009B6574" w:rsidRPr="009B6574" w:rsidTr="009B6574">
              <w:trPr>
                <w:trHeight w:val="206"/>
                <w:jc w:val="center"/>
              </w:trPr>
              <w:tc>
                <w:tcPr>
                  <w:tcW w:w="455"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p>
              </w:tc>
              <w:tc>
                <w:tcPr>
                  <w:tcW w:w="872"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i/>
                      <w:sz w:val="16"/>
                      <w:lang w:val="en-US"/>
                    </w:rPr>
                  </w:pPr>
                  <w:r w:rsidRPr="009B6574">
                    <w:rPr>
                      <w:rFonts w:ascii="Verdana" w:eastAsia="Calibri" w:hAnsi="Verdana" w:cs="Times New Roman"/>
                      <w:i/>
                      <w:sz w:val="16"/>
                      <w:lang w:val="en-US"/>
                    </w:rPr>
                    <w:t>FR</w:t>
                  </w:r>
                </w:p>
              </w:tc>
              <w:tc>
                <w:tcPr>
                  <w:tcW w:w="727"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i/>
                      <w:sz w:val="16"/>
                      <w:lang w:val="en-US"/>
                    </w:rPr>
                  </w:pPr>
                  <w:r w:rsidRPr="009B6574">
                    <w:rPr>
                      <w:rFonts w:ascii="Verdana" w:eastAsia="Calibri" w:hAnsi="Verdana" w:cs="Times New Roman"/>
                      <w:i/>
                      <w:sz w:val="16"/>
                      <w:lang w:val="en-US"/>
                    </w:rPr>
                    <w:t>IT</w:t>
                  </w:r>
                </w:p>
              </w:tc>
              <w:tc>
                <w:tcPr>
                  <w:tcW w:w="114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i/>
                      <w:sz w:val="16"/>
                      <w:lang w:val="en-US"/>
                    </w:rPr>
                  </w:pPr>
                  <w:r w:rsidRPr="009B6574">
                    <w:rPr>
                      <w:rFonts w:ascii="Verdana" w:eastAsia="Calibri" w:hAnsi="Verdana" w:cs="Times New Roman"/>
                      <w:i/>
                      <w:sz w:val="16"/>
                      <w:lang w:val="en-US"/>
                    </w:rPr>
                    <w:t>DK</w:t>
                  </w:r>
                </w:p>
              </w:tc>
              <w:tc>
                <w:tcPr>
                  <w:tcW w:w="46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i/>
                      <w:sz w:val="16"/>
                      <w:lang w:val="en-US"/>
                    </w:rPr>
                  </w:pPr>
                  <w:r w:rsidRPr="009B6574">
                    <w:rPr>
                      <w:rFonts w:ascii="Verdana" w:eastAsia="Calibri" w:hAnsi="Verdana" w:cs="Times New Roman"/>
                      <w:i/>
                      <w:sz w:val="16"/>
                      <w:lang w:val="en-US"/>
                    </w:rPr>
                    <w:t>QDA</w:t>
                  </w:r>
                </w:p>
              </w:tc>
            </w:tr>
            <w:tr w:rsidR="009B6574" w:rsidRPr="009B6574" w:rsidTr="009B6574">
              <w:trPr>
                <w:trHeight w:val="306"/>
                <w:jc w:val="center"/>
              </w:trPr>
              <w:tc>
                <w:tcPr>
                  <w:tcW w:w="455"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9B6574">
                    <w:rPr>
                      <w:rFonts w:ascii="Verdana" w:eastAsia="Calibri" w:hAnsi="Verdana" w:cs="Times New Roman"/>
                      <w:sz w:val="16"/>
                      <w:lang w:val="en-US"/>
                    </w:rPr>
                    <w:t>FR</w:t>
                  </w:r>
                </w:p>
              </w:tc>
              <w:tc>
                <w:tcPr>
                  <w:tcW w:w="872"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AF24CC">
                    <w:rPr>
                      <w:rFonts w:ascii="Verdana" w:eastAsia="Calibri" w:hAnsi="Verdana" w:cs="Times New Roman"/>
                      <w:sz w:val="16"/>
                      <w:lang w:val="en-US"/>
                    </w:rPr>
                    <w:t>1.00</w:t>
                  </w:r>
                </w:p>
              </w:tc>
              <w:tc>
                <w:tcPr>
                  <w:tcW w:w="727"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AF24CC">
                    <w:rPr>
                      <w:rFonts w:ascii="Verdana" w:eastAsia="Calibri" w:hAnsi="Verdana" w:cs="Times New Roman"/>
                      <w:sz w:val="16"/>
                      <w:lang w:val="en-US"/>
                    </w:rPr>
                    <w:t>0.92</w:t>
                  </w:r>
                </w:p>
              </w:tc>
              <w:tc>
                <w:tcPr>
                  <w:tcW w:w="1146"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AF24CC">
                    <w:rPr>
                      <w:rFonts w:ascii="Verdana" w:eastAsia="Calibri" w:hAnsi="Verdana" w:cs="Times New Roman"/>
                      <w:sz w:val="16"/>
                      <w:lang w:val="en-US"/>
                    </w:rPr>
                    <w:t>0.91</w:t>
                  </w:r>
                </w:p>
              </w:tc>
              <w:tc>
                <w:tcPr>
                  <w:tcW w:w="466"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AF24CC">
                    <w:rPr>
                      <w:rFonts w:ascii="Verdana" w:eastAsia="Calibri" w:hAnsi="Verdana" w:cs="Times New Roman"/>
                      <w:sz w:val="16"/>
                      <w:lang w:val="en-US"/>
                    </w:rPr>
                    <w:t>0.88</w:t>
                  </w:r>
                </w:p>
              </w:tc>
            </w:tr>
            <w:tr w:rsidR="009B6574" w:rsidRPr="009B6574" w:rsidTr="009B6574">
              <w:trPr>
                <w:trHeight w:val="306"/>
                <w:jc w:val="center"/>
              </w:trPr>
              <w:tc>
                <w:tcPr>
                  <w:tcW w:w="455" w:type="dxa"/>
                  <w:tcBorders>
                    <w:top w:val="nil"/>
                    <w:left w:val="nil"/>
                    <w:bottom w:val="nil"/>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9B6574">
                    <w:rPr>
                      <w:rFonts w:ascii="Verdana" w:eastAsia="Calibri" w:hAnsi="Verdana" w:cs="Times New Roman"/>
                      <w:sz w:val="16"/>
                      <w:lang w:val="en-US"/>
                    </w:rPr>
                    <w:t>IT</w:t>
                  </w:r>
                </w:p>
              </w:tc>
              <w:tc>
                <w:tcPr>
                  <w:tcW w:w="872" w:type="dxa"/>
                  <w:tcBorders>
                    <w:top w:val="nil"/>
                    <w:left w:val="nil"/>
                    <w:bottom w:val="nil"/>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AF24CC">
                    <w:rPr>
                      <w:rFonts w:ascii="Verdana" w:eastAsia="Calibri" w:hAnsi="Verdana" w:cs="Times New Roman"/>
                      <w:sz w:val="16"/>
                      <w:lang w:val="en-US"/>
                    </w:rPr>
                    <w:t>0.92</w:t>
                  </w:r>
                </w:p>
              </w:tc>
              <w:tc>
                <w:tcPr>
                  <w:tcW w:w="727" w:type="dxa"/>
                  <w:tcBorders>
                    <w:top w:val="nil"/>
                    <w:left w:val="nil"/>
                    <w:bottom w:val="nil"/>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AF24CC">
                    <w:rPr>
                      <w:rFonts w:ascii="Verdana" w:eastAsia="Calibri" w:hAnsi="Verdana" w:cs="Times New Roman"/>
                      <w:sz w:val="16"/>
                      <w:lang w:val="en-US"/>
                    </w:rPr>
                    <w:t>1.00</w:t>
                  </w:r>
                </w:p>
              </w:tc>
              <w:tc>
                <w:tcPr>
                  <w:tcW w:w="1146" w:type="dxa"/>
                  <w:tcBorders>
                    <w:top w:val="nil"/>
                    <w:left w:val="nil"/>
                    <w:bottom w:val="nil"/>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AF24CC">
                    <w:rPr>
                      <w:rFonts w:ascii="Verdana" w:eastAsia="Calibri" w:hAnsi="Verdana" w:cs="Times New Roman"/>
                      <w:sz w:val="16"/>
                      <w:lang w:val="en-US"/>
                    </w:rPr>
                    <w:t>0.91</w:t>
                  </w:r>
                </w:p>
              </w:tc>
              <w:tc>
                <w:tcPr>
                  <w:tcW w:w="466" w:type="dxa"/>
                  <w:tcBorders>
                    <w:top w:val="nil"/>
                    <w:left w:val="nil"/>
                    <w:bottom w:val="nil"/>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AF24CC">
                    <w:rPr>
                      <w:rFonts w:ascii="Verdana" w:eastAsia="Calibri" w:hAnsi="Verdana" w:cs="Times New Roman"/>
                      <w:sz w:val="16"/>
                      <w:lang w:val="en-US"/>
                    </w:rPr>
                    <w:t>0.90</w:t>
                  </w:r>
                </w:p>
              </w:tc>
            </w:tr>
            <w:tr w:rsidR="009B6574" w:rsidRPr="009B6574" w:rsidTr="009B6574">
              <w:trPr>
                <w:trHeight w:val="306"/>
                <w:jc w:val="center"/>
              </w:trPr>
              <w:tc>
                <w:tcPr>
                  <w:tcW w:w="455" w:type="dxa"/>
                  <w:tcBorders>
                    <w:top w:val="nil"/>
                    <w:left w:val="nil"/>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9B6574">
                    <w:rPr>
                      <w:rFonts w:ascii="Verdana" w:eastAsia="Calibri" w:hAnsi="Verdana" w:cs="Times New Roman"/>
                      <w:sz w:val="16"/>
                      <w:lang w:val="en-US"/>
                    </w:rPr>
                    <w:t>DK</w:t>
                  </w:r>
                </w:p>
              </w:tc>
              <w:tc>
                <w:tcPr>
                  <w:tcW w:w="872" w:type="dxa"/>
                  <w:tcBorders>
                    <w:top w:val="nil"/>
                    <w:left w:val="nil"/>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AF24CC">
                    <w:rPr>
                      <w:rFonts w:ascii="Verdana" w:eastAsia="Calibri" w:hAnsi="Verdana" w:cs="Times New Roman"/>
                      <w:sz w:val="16"/>
                      <w:lang w:val="en-US"/>
                    </w:rPr>
                    <w:t>0.91</w:t>
                  </w:r>
                </w:p>
              </w:tc>
              <w:tc>
                <w:tcPr>
                  <w:tcW w:w="727" w:type="dxa"/>
                  <w:tcBorders>
                    <w:top w:val="nil"/>
                    <w:left w:val="nil"/>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AF24CC">
                    <w:rPr>
                      <w:rFonts w:ascii="Verdana" w:eastAsia="Calibri" w:hAnsi="Verdana" w:cs="Times New Roman"/>
                      <w:sz w:val="16"/>
                      <w:lang w:val="en-US"/>
                    </w:rPr>
                    <w:t>0.91</w:t>
                  </w:r>
                </w:p>
              </w:tc>
              <w:tc>
                <w:tcPr>
                  <w:tcW w:w="1146" w:type="dxa"/>
                  <w:tcBorders>
                    <w:top w:val="nil"/>
                    <w:left w:val="nil"/>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AF24CC">
                    <w:rPr>
                      <w:rFonts w:ascii="Verdana" w:eastAsia="Calibri" w:hAnsi="Verdana" w:cs="Times New Roman"/>
                      <w:sz w:val="16"/>
                      <w:lang w:val="en-US"/>
                    </w:rPr>
                    <w:t>1.00</w:t>
                  </w:r>
                </w:p>
              </w:tc>
              <w:tc>
                <w:tcPr>
                  <w:tcW w:w="466" w:type="dxa"/>
                  <w:tcBorders>
                    <w:top w:val="nil"/>
                    <w:left w:val="nil"/>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AF24CC">
                    <w:rPr>
                      <w:rFonts w:ascii="Verdana" w:eastAsia="Calibri" w:hAnsi="Verdana" w:cs="Times New Roman"/>
                      <w:sz w:val="16"/>
                      <w:lang w:val="en-US"/>
                    </w:rPr>
                    <w:t>0.83</w:t>
                  </w:r>
                </w:p>
              </w:tc>
            </w:tr>
            <w:tr w:rsidR="009B6574" w:rsidRPr="009B6574" w:rsidTr="009B6574">
              <w:trPr>
                <w:trHeight w:val="306"/>
                <w:jc w:val="center"/>
              </w:trPr>
              <w:tc>
                <w:tcPr>
                  <w:tcW w:w="455"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9B6574">
                    <w:rPr>
                      <w:rFonts w:ascii="Verdana" w:eastAsia="Calibri" w:hAnsi="Verdana" w:cs="Times New Roman"/>
                      <w:sz w:val="16"/>
                      <w:lang w:val="en-US"/>
                    </w:rPr>
                    <w:t>QDA</w:t>
                  </w:r>
                </w:p>
              </w:tc>
              <w:tc>
                <w:tcPr>
                  <w:tcW w:w="872"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AF24CC">
                    <w:rPr>
                      <w:rFonts w:ascii="Verdana" w:eastAsia="Calibri" w:hAnsi="Verdana" w:cs="Times New Roman"/>
                      <w:sz w:val="16"/>
                      <w:lang w:val="en-US"/>
                    </w:rPr>
                    <w:t>0.88</w:t>
                  </w:r>
                </w:p>
              </w:tc>
              <w:tc>
                <w:tcPr>
                  <w:tcW w:w="727"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AF24CC">
                    <w:rPr>
                      <w:rFonts w:ascii="Verdana" w:eastAsia="Calibri" w:hAnsi="Verdana" w:cs="Times New Roman"/>
                      <w:sz w:val="16"/>
                      <w:lang w:val="en-US"/>
                    </w:rPr>
                    <w:t>0.90</w:t>
                  </w:r>
                </w:p>
              </w:tc>
              <w:tc>
                <w:tcPr>
                  <w:tcW w:w="114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AF24CC" w:rsidRDefault="009B6574" w:rsidP="009B6574">
                  <w:pPr>
                    <w:spacing w:after="0" w:line="240" w:lineRule="auto"/>
                    <w:jc w:val="center"/>
                    <w:rPr>
                      <w:rFonts w:ascii="Verdana" w:eastAsia="Calibri" w:hAnsi="Verdana" w:cs="Times New Roman"/>
                      <w:sz w:val="16"/>
                      <w:lang w:val="en-US"/>
                    </w:rPr>
                  </w:pPr>
                  <w:r w:rsidRPr="00AF24CC">
                    <w:rPr>
                      <w:rFonts w:ascii="Verdana" w:eastAsia="Calibri" w:hAnsi="Verdana" w:cs="Times New Roman"/>
                      <w:sz w:val="16"/>
                      <w:lang w:val="en-US"/>
                    </w:rPr>
                    <w:t>0.83</w:t>
                  </w:r>
                </w:p>
              </w:tc>
              <w:tc>
                <w:tcPr>
                  <w:tcW w:w="46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lang w:val="it-IT"/>
                    </w:rPr>
                  </w:pPr>
                  <w:r w:rsidRPr="00AF24CC">
                    <w:rPr>
                      <w:rFonts w:ascii="Verdana" w:eastAsia="Calibri" w:hAnsi="Verdana" w:cs="Times New Roman"/>
                      <w:sz w:val="16"/>
                      <w:lang w:val="en-US"/>
                    </w:rPr>
                    <w:t>1.</w:t>
                  </w:r>
                  <w:r w:rsidRPr="009B6574">
                    <w:rPr>
                      <w:rFonts w:ascii="Verdana" w:eastAsia="Calibri" w:hAnsi="Verdana" w:cs="Times New Roman"/>
                      <w:sz w:val="16"/>
                      <w:lang w:val="it-IT"/>
                    </w:rPr>
                    <w:t>00</w:t>
                  </w:r>
                </w:p>
              </w:tc>
            </w:tr>
          </w:tbl>
          <w:p w:rsidR="009B6574" w:rsidRDefault="009B6574" w:rsidP="009B6574">
            <w:pPr>
              <w:rPr>
                <w:rFonts w:ascii="Calibri" w:eastAsia="Calibri" w:hAnsi="Calibri" w:cs="Times New Roman"/>
              </w:rPr>
            </w:pPr>
          </w:p>
          <w:p w:rsidR="00DF72CC" w:rsidRDefault="00DF72CC" w:rsidP="009B6574">
            <w:pPr>
              <w:rPr>
                <w:rFonts w:ascii="Calibri" w:eastAsia="Calibri" w:hAnsi="Calibri" w:cs="Times New Roman"/>
              </w:rPr>
            </w:pPr>
          </w:p>
          <w:p w:rsidR="00DF72CC" w:rsidRDefault="00DF72CC" w:rsidP="009B6574">
            <w:pPr>
              <w:rPr>
                <w:rFonts w:ascii="Calibri" w:eastAsia="Calibri" w:hAnsi="Calibri" w:cs="Times New Roman"/>
              </w:rPr>
            </w:pPr>
          </w:p>
          <w:p w:rsidR="00DF72CC" w:rsidRDefault="00DF72CC" w:rsidP="009B6574">
            <w:pPr>
              <w:rPr>
                <w:rFonts w:ascii="Calibri" w:eastAsia="Calibri" w:hAnsi="Calibri" w:cs="Times New Roman"/>
              </w:rPr>
            </w:pPr>
          </w:p>
          <w:p w:rsidR="00DF72CC" w:rsidRDefault="00DF72CC" w:rsidP="009B6574">
            <w:pPr>
              <w:rPr>
                <w:rFonts w:ascii="Calibri" w:eastAsia="Calibri" w:hAnsi="Calibri" w:cs="Times New Roman"/>
              </w:rPr>
            </w:pPr>
          </w:p>
          <w:p w:rsidR="00DF72CC" w:rsidRDefault="00DF72CC" w:rsidP="009B6574">
            <w:pPr>
              <w:rPr>
                <w:rFonts w:ascii="Calibri" w:eastAsia="Calibri" w:hAnsi="Calibri" w:cs="Times New Roman"/>
              </w:rPr>
            </w:pPr>
          </w:p>
          <w:p w:rsidR="00DF72CC" w:rsidRDefault="00DF72CC" w:rsidP="009B6574">
            <w:pPr>
              <w:rPr>
                <w:rFonts w:ascii="Calibri" w:eastAsia="Calibri" w:hAnsi="Calibri" w:cs="Times New Roman"/>
              </w:rPr>
            </w:pPr>
          </w:p>
          <w:p w:rsidR="00DF72CC" w:rsidRDefault="00DF72CC" w:rsidP="009B6574">
            <w:pPr>
              <w:rPr>
                <w:rFonts w:ascii="Calibri" w:eastAsia="Calibri" w:hAnsi="Calibri" w:cs="Times New Roman"/>
              </w:rPr>
            </w:pPr>
          </w:p>
          <w:p w:rsidR="00DF72CC" w:rsidRPr="009B6574" w:rsidRDefault="00DF72CC" w:rsidP="009B6574">
            <w:pPr>
              <w:rPr>
                <w:rFonts w:ascii="Calibri" w:eastAsia="Calibri" w:hAnsi="Calibri" w:cs="Times New Roman"/>
              </w:rPr>
            </w:pPr>
          </w:p>
        </w:tc>
        <w:tc>
          <w:tcPr>
            <w:tcW w:w="4497" w:type="dxa"/>
          </w:tcPr>
          <w:p w:rsidR="009B6574" w:rsidRPr="009B6574" w:rsidRDefault="009B6574" w:rsidP="009B6574">
            <w:pPr>
              <w:rPr>
                <w:rFonts w:ascii="Verdana" w:eastAsia="Calibri" w:hAnsi="Verdana" w:cs="Courier New"/>
                <w:sz w:val="16"/>
                <w:lang w:val="en-US"/>
              </w:rPr>
            </w:pPr>
            <w:r w:rsidRPr="009341B9">
              <w:rPr>
                <w:rFonts w:ascii="Verdana" w:eastAsia="Calibri" w:hAnsi="Verdana" w:cs="Courier New"/>
                <w:b/>
                <w:sz w:val="16"/>
                <w:lang w:val="en-US"/>
              </w:rPr>
              <w:t xml:space="preserve">Table </w:t>
            </w:r>
            <w:r w:rsidR="009341B9" w:rsidRPr="009341B9">
              <w:rPr>
                <w:rFonts w:ascii="Verdana" w:eastAsia="Calibri" w:hAnsi="Verdana" w:cs="Courier New"/>
                <w:b/>
                <w:sz w:val="16"/>
                <w:lang w:val="en-US"/>
              </w:rPr>
              <w:t>1</w:t>
            </w:r>
            <w:r w:rsidR="009341B9">
              <w:rPr>
                <w:rFonts w:ascii="Verdana" w:eastAsia="Calibri" w:hAnsi="Verdana" w:cs="Courier New"/>
                <w:b/>
                <w:sz w:val="16"/>
                <w:lang w:val="en-US"/>
              </w:rPr>
              <w:t>0</w:t>
            </w:r>
            <w:r w:rsidRPr="009341B9">
              <w:rPr>
                <w:rFonts w:ascii="Verdana" w:eastAsia="Calibri" w:hAnsi="Verdana" w:cs="Courier New"/>
                <w:b/>
                <w:sz w:val="16"/>
                <w:lang w:val="en-US"/>
              </w:rPr>
              <w:t>:</w:t>
            </w:r>
            <w:r w:rsidRPr="009B6574">
              <w:rPr>
                <w:rFonts w:ascii="Verdana" w:eastAsia="Calibri" w:hAnsi="Verdana" w:cs="Courier New"/>
                <w:sz w:val="16"/>
                <w:lang w:val="en-US"/>
              </w:rPr>
              <w:t xml:space="preserve"> Comparison between pea samples sorting configurations among elderly: RV values</w:t>
            </w:r>
          </w:p>
          <w:p w:rsidR="009B6574" w:rsidRPr="009B6574" w:rsidRDefault="009B6574" w:rsidP="009B6574">
            <w:pPr>
              <w:jc w:val="center"/>
              <w:rPr>
                <w:rFonts w:ascii="Calibri" w:eastAsia="Calibri" w:hAnsi="Calibri" w:cs="Times New Roman"/>
                <w:lang w:val="en-US"/>
              </w:rPr>
            </w:pPr>
          </w:p>
          <w:tbl>
            <w:tblPr>
              <w:tblW w:w="3842" w:type="dxa"/>
              <w:jc w:val="center"/>
              <w:tblCellMar>
                <w:left w:w="0" w:type="dxa"/>
                <w:right w:w="0" w:type="dxa"/>
              </w:tblCellMar>
              <w:tblLook w:val="04A0" w:firstRow="1" w:lastRow="0" w:firstColumn="1" w:lastColumn="0" w:noHBand="0" w:noVBand="1"/>
            </w:tblPr>
            <w:tblGrid>
              <w:gridCol w:w="552"/>
              <w:gridCol w:w="900"/>
              <w:gridCol w:w="900"/>
              <w:gridCol w:w="900"/>
              <w:gridCol w:w="590"/>
            </w:tblGrid>
            <w:tr w:rsidR="009B6574" w:rsidRPr="009B6574" w:rsidTr="009B6574">
              <w:trPr>
                <w:trHeight w:val="162"/>
                <w:jc w:val="center"/>
              </w:trPr>
              <w:tc>
                <w:tcPr>
                  <w:tcW w:w="552"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en-US"/>
                    </w:rPr>
                  </w:pPr>
                </w:p>
              </w:tc>
              <w:tc>
                <w:tcPr>
                  <w:tcW w:w="3290" w:type="dxa"/>
                  <w:gridSpan w:val="4"/>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en-US"/>
                    </w:rPr>
                  </w:pPr>
                  <w:r w:rsidRPr="009B6574">
                    <w:rPr>
                      <w:rFonts w:ascii="Verdana" w:eastAsia="Calibri" w:hAnsi="Verdana" w:cs="Times New Roman"/>
                      <w:sz w:val="16"/>
                      <w:szCs w:val="16"/>
                      <w:lang w:val="en-US"/>
                    </w:rPr>
                    <w:t>RV Coefficient</w:t>
                  </w:r>
                </w:p>
              </w:tc>
            </w:tr>
            <w:tr w:rsidR="009B6574" w:rsidRPr="009B6574" w:rsidTr="009B6574">
              <w:trPr>
                <w:trHeight w:val="162"/>
                <w:jc w:val="center"/>
              </w:trPr>
              <w:tc>
                <w:tcPr>
                  <w:tcW w:w="552"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p>
              </w:tc>
              <w:tc>
                <w:tcPr>
                  <w:tcW w:w="9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i/>
                      <w:sz w:val="16"/>
                      <w:szCs w:val="16"/>
                      <w:lang w:val="it-IT"/>
                    </w:rPr>
                  </w:pPr>
                  <w:r w:rsidRPr="009B6574">
                    <w:rPr>
                      <w:rFonts w:ascii="Verdana" w:eastAsia="Calibri" w:hAnsi="Verdana" w:cs="Times New Roman"/>
                      <w:i/>
                      <w:sz w:val="16"/>
                      <w:szCs w:val="16"/>
                      <w:lang w:val="en-US"/>
                    </w:rPr>
                    <w:t>FR</w:t>
                  </w:r>
                </w:p>
              </w:tc>
              <w:tc>
                <w:tcPr>
                  <w:tcW w:w="9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i/>
                      <w:sz w:val="16"/>
                      <w:szCs w:val="16"/>
                      <w:lang w:val="it-IT"/>
                    </w:rPr>
                  </w:pPr>
                  <w:r w:rsidRPr="009B6574">
                    <w:rPr>
                      <w:rFonts w:ascii="Verdana" w:eastAsia="Calibri" w:hAnsi="Verdana" w:cs="Times New Roman"/>
                      <w:i/>
                      <w:sz w:val="16"/>
                      <w:szCs w:val="16"/>
                      <w:lang w:val="en-US"/>
                    </w:rPr>
                    <w:t>IT</w:t>
                  </w:r>
                </w:p>
              </w:tc>
              <w:tc>
                <w:tcPr>
                  <w:tcW w:w="9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i/>
                      <w:sz w:val="16"/>
                      <w:szCs w:val="16"/>
                      <w:lang w:val="it-IT"/>
                    </w:rPr>
                  </w:pPr>
                  <w:r w:rsidRPr="009B6574">
                    <w:rPr>
                      <w:rFonts w:ascii="Verdana" w:eastAsia="Calibri" w:hAnsi="Verdana" w:cs="Times New Roman"/>
                      <w:i/>
                      <w:sz w:val="16"/>
                      <w:szCs w:val="16"/>
                      <w:lang w:val="en-US"/>
                    </w:rPr>
                    <w:t>DK</w:t>
                  </w:r>
                </w:p>
              </w:tc>
              <w:tc>
                <w:tcPr>
                  <w:tcW w:w="5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i/>
                      <w:sz w:val="16"/>
                      <w:szCs w:val="16"/>
                      <w:lang w:val="it-IT"/>
                    </w:rPr>
                  </w:pPr>
                  <w:r w:rsidRPr="009B6574">
                    <w:rPr>
                      <w:rFonts w:ascii="Verdana" w:eastAsia="Calibri" w:hAnsi="Verdana" w:cs="Times New Roman"/>
                      <w:i/>
                      <w:sz w:val="16"/>
                      <w:szCs w:val="16"/>
                      <w:lang w:val="en-US"/>
                    </w:rPr>
                    <w:t>QDA</w:t>
                  </w:r>
                </w:p>
              </w:tc>
            </w:tr>
            <w:tr w:rsidR="009B6574" w:rsidRPr="009B6574" w:rsidTr="009B6574">
              <w:trPr>
                <w:trHeight w:val="324"/>
                <w:jc w:val="center"/>
              </w:trPr>
              <w:tc>
                <w:tcPr>
                  <w:tcW w:w="552"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en-US"/>
                    </w:rPr>
                    <w:t>FR</w:t>
                  </w:r>
                </w:p>
              </w:tc>
              <w:tc>
                <w:tcPr>
                  <w:tcW w:w="9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it-IT"/>
                    </w:rPr>
                    <w:t>1.00</w:t>
                  </w:r>
                </w:p>
              </w:tc>
              <w:tc>
                <w:tcPr>
                  <w:tcW w:w="9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it-IT"/>
                    </w:rPr>
                    <w:t>0.93</w:t>
                  </w:r>
                </w:p>
              </w:tc>
              <w:tc>
                <w:tcPr>
                  <w:tcW w:w="9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it-IT"/>
                    </w:rPr>
                    <w:t>0.94</w:t>
                  </w:r>
                </w:p>
              </w:tc>
              <w:tc>
                <w:tcPr>
                  <w:tcW w:w="59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it-IT"/>
                    </w:rPr>
                    <w:t>0.90</w:t>
                  </w:r>
                </w:p>
              </w:tc>
            </w:tr>
            <w:tr w:rsidR="009B6574" w:rsidRPr="009B6574" w:rsidTr="009B6574">
              <w:trPr>
                <w:trHeight w:val="324"/>
                <w:jc w:val="center"/>
              </w:trPr>
              <w:tc>
                <w:tcPr>
                  <w:tcW w:w="552" w:type="dxa"/>
                  <w:tcBorders>
                    <w:top w:val="nil"/>
                    <w:left w:val="nil"/>
                    <w:bottom w:val="nil"/>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en-US"/>
                    </w:rPr>
                    <w:t>IT</w:t>
                  </w:r>
                </w:p>
              </w:tc>
              <w:tc>
                <w:tcPr>
                  <w:tcW w:w="900" w:type="dxa"/>
                  <w:tcBorders>
                    <w:top w:val="nil"/>
                    <w:left w:val="nil"/>
                    <w:bottom w:val="nil"/>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it-IT"/>
                    </w:rPr>
                    <w:t>0.93</w:t>
                  </w:r>
                </w:p>
              </w:tc>
              <w:tc>
                <w:tcPr>
                  <w:tcW w:w="900" w:type="dxa"/>
                  <w:tcBorders>
                    <w:top w:val="nil"/>
                    <w:left w:val="nil"/>
                    <w:bottom w:val="nil"/>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it-IT"/>
                    </w:rPr>
                    <w:t>1.00</w:t>
                  </w:r>
                </w:p>
              </w:tc>
              <w:tc>
                <w:tcPr>
                  <w:tcW w:w="900" w:type="dxa"/>
                  <w:tcBorders>
                    <w:top w:val="nil"/>
                    <w:left w:val="nil"/>
                    <w:bottom w:val="nil"/>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it-IT"/>
                    </w:rPr>
                    <w:t>0.90</w:t>
                  </w:r>
                </w:p>
              </w:tc>
              <w:tc>
                <w:tcPr>
                  <w:tcW w:w="590" w:type="dxa"/>
                  <w:tcBorders>
                    <w:top w:val="nil"/>
                    <w:left w:val="nil"/>
                    <w:bottom w:val="nil"/>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it-IT"/>
                    </w:rPr>
                    <w:t>0.86</w:t>
                  </w:r>
                </w:p>
              </w:tc>
            </w:tr>
            <w:tr w:rsidR="009B6574" w:rsidRPr="009B6574" w:rsidTr="009B6574">
              <w:trPr>
                <w:trHeight w:val="324"/>
                <w:jc w:val="center"/>
              </w:trPr>
              <w:tc>
                <w:tcPr>
                  <w:tcW w:w="552" w:type="dxa"/>
                  <w:tcBorders>
                    <w:top w:val="nil"/>
                    <w:left w:val="nil"/>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en-US"/>
                    </w:rPr>
                    <w:t>DK</w:t>
                  </w:r>
                </w:p>
              </w:tc>
              <w:tc>
                <w:tcPr>
                  <w:tcW w:w="900" w:type="dxa"/>
                  <w:tcBorders>
                    <w:top w:val="nil"/>
                    <w:left w:val="nil"/>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it-IT"/>
                    </w:rPr>
                    <w:t>0.94</w:t>
                  </w:r>
                </w:p>
              </w:tc>
              <w:tc>
                <w:tcPr>
                  <w:tcW w:w="900" w:type="dxa"/>
                  <w:tcBorders>
                    <w:top w:val="nil"/>
                    <w:left w:val="nil"/>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it-IT"/>
                    </w:rPr>
                    <w:t>0.90</w:t>
                  </w:r>
                </w:p>
              </w:tc>
              <w:tc>
                <w:tcPr>
                  <w:tcW w:w="900" w:type="dxa"/>
                  <w:tcBorders>
                    <w:top w:val="nil"/>
                    <w:left w:val="nil"/>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it-IT"/>
                    </w:rPr>
                    <w:t>1.00</w:t>
                  </w:r>
                </w:p>
              </w:tc>
              <w:tc>
                <w:tcPr>
                  <w:tcW w:w="590" w:type="dxa"/>
                  <w:tcBorders>
                    <w:top w:val="nil"/>
                    <w:left w:val="nil"/>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it-IT"/>
                    </w:rPr>
                    <w:t>0.82</w:t>
                  </w:r>
                </w:p>
              </w:tc>
            </w:tr>
            <w:tr w:rsidR="009B6574" w:rsidRPr="009B6574" w:rsidTr="009B6574">
              <w:trPr>
                <w:trHeight w:val="324"/>
                <w:jc w:val="center"/>
              </w:trPr>
              <w:tc>
                <w:tcPr>
                  <w:tcW w:w="552"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en-US"/>
                    </w:rPr>
                    <w:t>QDA</w:t>
                  </w:r>
                </w:p>
              </w:tc>
              <w:tc>
                <w:tcPr>
                  <w:tcW w:w="9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it-IT"/>
                    </w:rPr>
                    <w:t>0.90</w:t>
                  </w:r>
                </w:p>
              </w:tc>
              <w:tc>
                <w:tcPr>
                  <w:tcW w:w="9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it-IT"/>
                    </w:rPr>
                    <w:t>0.86</w:t>
                  </w:r>
                </w:p>
              </w:tc>
              <w:tc>
                <w:tcPr>
                  <w:tcW w:w="9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it-IT"/>
                    </w:rPr>
                    <w:t>0.82</w:t>
                  </w:r>
                </w:p>
              </w:tc>
              <w:tc>
                <w:tcPr>
                  <w:tcW w:w="5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B6574" w:rsidRPr="009B6574" w:rsidRDefault="009B6574" w:rsidP="009B6574">
                  <w:pPr>
                    <w:spacing w:after="0" w:line="240" w:lineRule="auto"/>
                    <w:jc w:val="center"/>
                    <w:rPr>
                      <w:rFonts w:ascii="Verdana" w:eastAsia="Calibri" w:hAnsi="Verdana" w:cs="Times New Roman"/>
                      <w:sz w:val="16"/>
                      <w:szCs w:val="16"/>
                      <w:lang w:val="it-IT"/>
                    </w:rPr>
                  </w:pPr>
                  <w:r w:rsidRPr="009B6574">
                    <w:rPr>
                      <w:rFonts w:ascii="Verdana" w:eastAsia="Calibri" w:hAnsi="Verdana" w:cs="Times New Roman"/>
                      <w:sz w:val="16"/>
                      <w:szCs w:val="16"/>
                      <w:lang w:val="it-IT"/>
                    </w:rPr>
                    <w:t>1.00</w:t>
                  </w:r>
                </w:p>
              </w:tc>
            </w:tr>
          </w:tbl>
          <w:p w:rsidR="009B6574" w:rsidRPr="009B6574" w:rsidRDefault="009B6574" w:rsidP="009B6574">
            <w:pPr>
              <w:rPr>
                <w:rFonts w:ascii="Calibri" w:eastAsia="Calibri" w:hAnsi="Calibri" w:cs="Times New Roman"/>
              </w:rPr>
            </w:pPr>
          </w:p>
          <w:p w:rsidR="009B6574" w:rsidRPr="009B6574" w:rsidRDefault="009B6574" w:rsidP="009B6574">
            <w:pPr>
              <w:rPr>
                <w:rFonts w:ascii="Calibri" w:eastAsia="Calibri" w:hAnsi="Calibri" w:cs="Times New Roman"/>
              </w:rPr>
            </w:pPr>
          </w:p>
        </w:tc>
      </w:tr>
      <w:tr w:rsidR="009B6574" w:rsidRPr="009B6574" w:rsidTr="00DF72CC">
        <w:trPr>
          <w:trHeight w:val="2112"/>
        </w:trPr>
        <w:tc>
          <w:tcPr>
            <w:tcW w:w="4745" w:type="dxa"/>
          </w:tcPr>
          <w:p w:rsidR="009B6574" w:rsidRPr="009B6574" w:rsidRDefault="009B6574" w:rsidP="009B6574">
            <w:pPr>
              <w:rPr>
                <w:rFonts w:ascii="Verdana" w:eastAsia="Calibri" w:hAnsi="Verdana" w:cs="Times New Roman"/>
                <w:sz w:val="16"/>
                <w:lang w:val="en-US"/>
              </w:rPr>
            </w:pPr>
            <w:r w:rsidRPr="009341B9">
              <w:rPr>
                <w:rFonts w:ascii="Verdana" w:eastAsia="Calibri" w:hAnsi="Verdana" w:cs="Times New Roman"/>
                <w:b/>
                <w:sz w:val="16"/>
                <w:lang w:val="en-US"/>
              </w:rPr>
              <w:t xml:space="preserve">Figure </w:t>
            </w:r>
            <w:r w:rsidR="009341B9" w:rsidRPr="009341B9">
              <w:rPr>
                <w:rFonts w:ascii="Verdana" w:eastAsia="Calibri" w:hAnsi="Verdana" w:cs="Times New Roman"/>
                <w:b/>
                <w:sz w:val="16"/>
                <w:lang w:val="en-US"/>
              </w:rPr>
              <w:t>11</w:t>
            </w:r>
            <w:r w:rsidR="00AF24CC">
              <w:rPr>
                <w:rFonts w:ascii="Verdana" w:eastAsia="Calibri" w:hAnsi="Verdana" w:cs="Times New Roman"/>
                <w:sz w:val="16"/>
                <w:lang w:val="en-US"/>
              </w:rPr>
              <w:t>.</w:t>
            </w:r>
            <w:r w:rsidRPr="009B6574">
              <w:rPr>
                <w:rFonts w:ascii="Verdana" w:eastAsia="Calibri" w:hAnsi="Verdana" w:cs="Times New Roman"/>
                <w:sz w:val="16"/>
                <w:lang w:val="en-US"/>
              </w:rPr>
              <w:t xml:space="preserve"> FST configuration: Pea samples from adolescents. Projection of sensory descriptors from DA </w:t>
            </w:r>
          </w:p>
          <w:p w:rsidR="009B6574" w:rsidRPr="009B6574" w:rsidRDefault="009B6574" w:rsidP="009B6574">
            <w:pPr>
              <w:rPr>
                <w:rFonts w:ascii="Verdana" w:eastAsia="Calibri" w:hAnsi="Verdana" w:cs="Times New Roman"/>
                <w:sz w:val="18"/>
                <w:lang w:val="en-US"/>
              </w:rPr>
            </w:pPr>
          </w:p>
          <w:p w:rsidR="009B6574" w:rsidRPr="00AF24CC" w:rsidRDefault="009B6574" w:rsidP="009B6574">
            <w:pPr>
              <w:jc w:val="both"/>
              <w:rPr>
                <w:rFonts w:ascii="Verdana" w:eastAsia="Calibri" w:hAnsi="Verdana" w:cs="Times New Roman"/>
                <w:sz w:val="14"/>
                <w:lang w:val="en-US"/>
              </w:rPr>
            </w:pPr>
            <w:r w:rsidRPr="009B6574">
              <w:rPr>
                <w:rFonts w:ascii="Verdana" w:eastAsia="Calibri" w:hAnsi="Verdana" w:cs="Times New Roman"/>
                <w:noProof/>
                <w:sz w:val="14"/>
              </w:rPr>
              <w:drawing>
                <wp:inline distT="0" distB="0" distL="0" distR="0">
                  <wp:extent cx="2967594" cy="2802577"/>
                  <wp:effectExtent l="19050" t="0" r="4206" b="0"/>
                  <wp:docPr id="12" name="Immagine 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6" cstate="print"/>
                          <a:srcRect t="11646" b="3139"/>
                          <a:stretch>
                            <a:fillRect/>
                          </a:stretch>
                        </pic:blipFill>
                        <pic:spPr bwMode="auto">
                          <a:xfrm>
                            <a:off x="0" y="0"/>
                            <a:ext cx="2966935" cy="2801954"/>
                          </a:xfrm>
                          <a:prstGeom prst="rect">
                            <a:avLst/>
                          </a:prstGeom>
                          <a:noFill/>
                          <a:ln w="9525">
                            <a:noFill/>
                            <a:miter lim="800000"/>
                            <a:headEnd/>
                            <a:tailEnd/>
                          </a:ln>
                          <a:effectLst/>
                        </pic:spPr>
                      </pic:pic>
                    </a:graphicData>
                  </a:graphic>
                </wp:inline>
              </w:drawing>
            </w:r>
          </w:p>
          <w:p w:rsidR="009B6574" w:rsidRPr="00AF24CC" w:rsidRDefault="009B6574" w:rsidP="009B6574">
            <w:pPr>
              <w:rPr>
                <w:rFonts w:ascii="Verdana" w:eastAsia="Calibri" w:hAnsi="Verdana" w:cs="Times New Roman"/>
                <w:sz w:val="14"/>
                <w:lang w:val="en-US"/>
              </w:rPr>
            </w:pPr>
          </w:p>
        </w:tc>
        <w:tc>
          <w:tcPr>
            <w:tcW w:w="4497" w:type="dxa"/>
          </w:tcPr>
          <w:p w:rsidR="009B6574" w:rsidRPr="009B6574" w:rsidRDefault="009B6574" w:rsidP="009B6574">
            <w:pPr>
              <w:rPr>
                <w:rFonts w:ascii="Verdana" w:eastAsia="Calibri" w:hAnsi="Verdana" w:cs="Times New Roman"/>
                <w:sz w:val="16"/>
                <w:lang w:val="en-US"/>
              </w:rPr>
            </w:pPr>
            <w:r w:rsidRPr="009341B9">
              <w:rPr>
                <w:rFonts w:ascii="Verdana" w:eastAsia="Calibri" w:hAnsi="Verdana" w:cs="Times New Roman"/>
                <w:b/>
                <w:sz w:val="16"/>
                <w:lang w:val="en-US"/>
              </w:rPr>
              <w:t xml:space="preserve">Figure </w:t>
            </w:r>
            <w:r w:rsidR="009341B9" w:rsidRPr="009341B9">
              <w:rPr>
                <w:rFonts w:ascii="Verdana" w:eastAsia="Calibri" w:hAnsi="Verdana" w:cs="Times New Roman"/>
                <w:b/>
                <w:sz w:val="16"/>
                <w:lang w:val="en-US"/>
              </w:rPr>
              <w:t>12</w:t>
            </w:r>
            <w:r w:rsidR="00AF24CC">
              <w:rPr>
                <w:rFonts w:ascii="Verdana" w:eastAsia="Calibri" w:hAnsi="Verdana" w:cs="Times New Roman"/>
                <w:sz w:val="16"/>
                <w:lang w:val="en-US"/>
              </w:rPr>
              <w:t>.</w:t>
            </w:r>
            <w:r w:rsidRPr="009B6574">
              <w:rPr>
                <w:rFonts w:ascii="Verdana" w:eastAsia="Calibri" w:hAnsi="Verdana" w:cs="Times New Roman"/>
                <w:sz w:val="16"/>
                <w:lang w:val="en-US"/>
              </w:rPr>
              <w:t xml:space="preserve"> FST conf</w:t>
            </w:r>
            <w:r w:rsidR="00F6627C">
              <w:rPr>
                <w:rFonts w:ascii="Verdana" w:eastAsia="Calibri" w:hAnsi="Verdana" w:cs="Times New Roman"/>
                <w:sz w:val="16"/>
                <w:lang w:val="en-US"/>
              </w:rPr>
              <w:t>iguration: Pea samples from</w:t>
            </w:r>
            <w:r w:rsidRPr="009B6574">
              <w:rPr>
                <w:rFonts w:ascii="Verdana" w:eastAsia="Calibri" w:hAnsi="Verdana" w:cs="Times New Roman"/>
                <w:sz w:val="16"/>
                <w:lang w:val="en-US"/>
              </w:rPr>
              <w:t xml:space="preserve"> elderly. Projection of sensory descriptors from DA </w:t>
            </w:r>
          </w:p>
          <w:p w:rsidR="009B6574" w:rsidRPr="009B6574" w:rsidRDefault="009B6574" w:rsidP="009B6574">
            <w:pPr>
              <w:rPr>
                <w:rFonts w:ascii="Verdana" w:eastAsia="Calibri" w:hAnsi="Verdana" w:cs="Times New Roman"/>
                <w:sz w:val="14"/>
                <w:szCs w:val="16"/>
                <w:lang w:val="en-US"/>
              </w:rPr>
            </w:pPr>
          </w:p>
          <w:p w:rsidR="009B6574" w:rsidRPr="00AF24CC" w:rsidRDefault="009B6574" w:rsidP="009B6574">
            <w:pPr>
              <w:jc w:val="center"/>
              <w:rPr>
                <w:rFonts w:ascii="Verdana" w:eastAsia="Calibri" w:hAnsi="Verdana" w:cs="Times New Roman"/>
                <w:sz w:val="14"/>
                <w:szCs w:val="16"/>
                <w:lang w:val="en-US"/>
              </w:rPr>
            </w:pPr>
            <w:r w:rsidRPr="009B6574">
              <w:rPr>
                <w:rFonts w:ascii="Verdana" w:eastAsia="Calibri" w:hAnsi="Verdana" w:cs="Times New Roman"/>
                <w:noProof/>
                <w:sz w:val="14"/>
                <w:szCs w:val="16"/>
              </w:rPr>
              <w:drawing>
                <wp:inline distT="0" distB="0" distL="0" distR="0">
                  <wp:extent cx="2807278" cy="2832265"/>
                  <wp:effectExtent l="19050" t="0" r="0" b="0"/>
                  <wp:docPr id="13" name="Immagine 5"/>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7" cstate="print"/>
                          <a:srcRect t="9865" b="4036"/>
                          <a:stretch>
                            <a:fillRect/>
                          </a:stretch>
                        </pic:blipFill>
                        <pic:spPr bwMode="auto">
                          <a:xfrm>
                            <a:off x="0" y="0"/>
                            <a:ext cx="2816774" cy="2841846"/>
                          </a:xfrm>
                          <a:prstGeom prst="rect">
                            <a:avLst/>
                          </a:prstGeom>
                          <a:noFill/>
                          <a:ln w="9525">
                            <a:noFill/>
                            <a:miter lim="800000"/>
                            <a:headEnd/>
                            <a:tailEnd/>
                          </a:ln>
                          <a:effectLst/>
                        </pic:spPr>
                      </pic:pic>
                    </a:graphicData>
                  </a:graphic>
                </wp:inline>
              </w:drawing>
            </w:r>
          </w:p>
        </w:tc>
      </w:tr>
    </w:tbl>
    <w:p w:rsidR="000750CE" w:rsidRPr="00AF24CC" w:rsidRDefault="000750CE" w:rsidP="009B6574">
      <w:pPr>
        <w:rPr>
          <w:rFonts w:ascii="Calibri" w:eastAsia="Calibri" w:hAnsi="Calibri" w:cs="Times New Roman"/>
          <w:lang w:val="en-US"/>
        </w:rPr>
      </w:pPr>
    </w:p>
    <w:p w:rsidR="000750CE" w:rsidRPr="00AF24CC" w:rsidRDefault="000750CE">
      <w:pPr>
        <w:rPr>
          <w:rFonts w:ascii="Calibri" w:eastAsia="Calibri" w:hAnsi="Calibri" w:cs="Times New Roman"/>
          <w:lang w:val="en-US"/>
        </w:rPr>
      </w:pPr>
      <w:r w:rsidRPr="00AF24CC">
        <w:rPr>
          <w:rFonts w:ascii="Calibri" w:eastAsia="Calibri" w:hAnsi="Calibri" w:cs="Times New Roman"/>
          <w:lang w:val="en-US"/>
        </w:rPr>
        <w:br w:type="page"/>
      </w:r>
    </w:p>
    <w:p w:rsidR="000750CE" w:rsidRPr="009B6574" w:rsidRDefault="000750CE" w:rsidP="000750CE">
      <w:pPr>
        <w:jc w:val="center"/>
        <w:rPr>
          <w:rFonts w:ascii="Verdana" w:eastAsia="Calibri" w:hAnsi="Verdana" w:cs="Times New Roman"/>
          <w:sz w:val="16"/>
          <w:szCs w:val="16"/>
          <w:lang w:val="en-US"/>
        </w:rPr>
      </w:pPr>
      <w:r w:rsidRPr="009341B9">
        <w:rPr>
          <w:rFonts w:ascii="Verdana" w:eastAsia="Calibri" w:hAnsi="Verdana" w:cs="Courier New"/>
          <w:b/>
          <w:sz w:val="16"/>
          <w:szCs w:val="16"/>
          <w:lang w:val="en-US"/>
        </w:rPr>
        <w:t xml:space="preserve">Table </w:t>
      </w:r>
      <w:r w:rsidR="009341B9" w:rsidRPr="009341B9">
        <w:rPr>
          <w:rFonts w:ascii="Verdana" w:eastAsia="Calibri" w:hAnsi="Verdana" w:cs="Courier New"/>
          <w:b/>
          <w:sz w:val="16"/>
          <w:szCs w:val="16"/>
          <w:lang w:val="en-US"/>
        </w:rPr>
        <w:t>11</w:t>
      </w:r>
      <w:r w:rsidR="00AF24CC">
        <w:rPr>
          <w:rFonts w:ascii="Verdana" w:eastAsia="Calibri" w:hAnsi="Verdana" w:cs="Courier New"/>
          <w:b/>
          <w:sz w:val="16"/>
          <w:szCs w:val="16"/>
          <w:lang w:val="en-US"/>
        </w:rPr>
        <w:t>.</w:t>
      </w:r>
      <w:r w:rsidRPr="009B6574">
        <w:rPr>
          <w:rFonts w:ascii="Verdana" w:eastAsia="Calibri" w:hAnsi="Verdana" w:cs="Courier New"/>
          <w:sz w:val="16"/>
          <w:szCs w:val="16"/>
          <w:lang w:val="en-US"/>
        </w:rPr>
        <w:t xml:space="preserve">  </w:t>
      </w:r>
      <w:r w:rsidRPr="009B6574">
        <w:rPr>
          <w:rFonts w:ascii="Verdana" w:eastAsia="Calibri" w:hAnsi="Verdana" w:cs="Times New Roman"/>
          <w:sz w:val="16"/>
          <w:szCs w:val="16"/>
          <w:lang w:val="en-US"/>
        </w:rPr>
        <w:t>Terms elicited in Free Sorting Task by adolescents</w:t>
      </w:r>
      <w:r w:rsidR="00B04A22" w:rsidRPr="00B04A22">
        <w:rPr>
          <w:rFonts w:ascii="Verdana" w:eastAsia="Calibri" w:hAnsi="Verdana" w:cs="Times New Roman"/>
          <w:sz w:val="16"/>
          <w:szCs w:val="16"/>
          <w:lang w:val="en-US"/>
        </w:rPr>
        <w:t xml:space="preserve"> </w:t>
      </w:r>
      <w:r w:rsidR="00B04A22">
        <w:rPr>
          <w:rFonts w:ascii="Verdana" w:eastAsia="Calibri" w:hAnsi="Verdana" w:cs="Times New Roman"/>
          <w:sz w:val="16"/>
          <w:szCs w:val="16"/>
          <w:lang w:val="en-US"/>
        </w:rPr>
        <w:t>(</w:t>
      </w:r>
      <w:r w:rsidR="00D81950">
        <w:rPr>
          <w:rFonts w:ascii="Verdana" w:eastAsia="Calibri" w:hAnsi="Verdana" w:cs="Times New Roman"/>
          <w:sz w:val="16"/>
          <w:szCs w:val="16"/>
          <w:lang w:val="en-US"/>
        </w:rPr>
        <w:t>pea</w:t>
      </w:r>
      <w:r w:rsidR="00B04A22">
        <w:rPr>
          <w:rFonts w:ascii="Verdana" w:eastAsia="Calibri" w:hAnsi="Verdana" w:cs="Times New Roman"/>
          <w:sz w:val="16"/>
          <w:szCs w:val="16"/>
          <w:lang w:val="en-US"/>
        </w:rPr>
        <w:t xml:space="preserve"> samples)</w:t>
      </w:r>
    </w:p>
    <w:tbl>
      <w:tblPr>
        <w:tblW w:w="0" w:type="auto"/>
        <w:jc w:val="center"/>
        <w:tblCellMar>
          <w:left w:w="0" w:type="dxa"/>
          <w:right w:w="0" w:type="dxa"/>
        </w:tblCellMar>
        <w:tblLook w:val="04A0" w:firstRow="1" w:lastRow="0" w:firstColumn="1" w:lastColumn="0" w:noHBand="0" w:noVBand="1"/>
      </w:tblPr>
      <w:tblGrid>
        <w:gridCol w:w="1418"/>
        <w:gridCol w:w="1418"/>
        <w:gridCol w:w="1418"/>
        <w:gridCol w:w="1418"/>
        <w:gridCol w:w="1140"/>
      </w:tblGrid>
      <w:tr w:rsidR="00CE3B60" w:rsidRPr="009B6574" w:rsidTr="00C07E11">
        <w:trPr>
          <w:cantSplit/>
          <w:trHeight w:hRule="exact" w:val="170"/>
          <w:jc w:val="center"/>
        </w:trPr>
        <w:tc>
          <w:tcPr>
            <w:tcW w:w="1418" w:type="dxa"/>
            <w:tcBorders>
              <w:top w:val="single" w:sz="4" w:space="0" w:color="000000"/>
              <w:left w:val="nil"/>
              <w:bottom w:val="single" w:sz="4" w:space="0" w:color="000000"/>
              <w:right w:val="nil"/>
            </w:tcBorders>
            <w:shd w:val="clear" w:color="auto" w:fill="auto"/>
            <w:tcMar>
              <w:top w:w="8" w:type="dxa"/>
              <w:left w:w="8" w:type="dxa"/>
              <w:bottom w:w="0" w:type="dxa"/>
              <w:right w:w="8" w:type="dxa"/>
            </w:tcMar>
            <w:vAlign w:val="center"/>
            <w:hideMark/>
          </w:tcPr>
          <w:p w:rsidR="00CE3B60" w:rsidRPr="00AF24CC" w:rsidRDefault="00CE3B60" w:rsidP="002F576A">
            <w:pPr>
              <w:rPr>
                <w:rFonts w:ascii="Verdana" w:eastAsia="Calibri" w:hAnsi="Verdana" w:cs="Courier New"/>
                <w:sz w:val="14"/>
                <w:szCs w:val="16"/>
                <w:lang w:val="en-US"/>
              </w:rPr>
            </w:pPr>
            <w:r w:rsidRPr="00AF24CC">
              <w:rPr>
                <w:rFonts w:ascii="Verdana" w:eastAsia="Calibri" w:hAnsi="Verdana" w:cs="Courier New"/>
                <w:sz w:val="14"/>
                <w:szCs w:val="16"/>
                <w:lang w:val="en-US"/>
              </w:rPr>
              <w:t xml:space="preserve">Sensory modality </w:t>
            </w:r>
          </w:p>
        </w:tc>
        <w:tc>
          <w:tcPr>
            <w:tcW w:w="5394" w:type="dxa"/>
            <w:gridSpan w:val="4"/>
            <w:tcBorders>
              <w:top w:val="single" w:sz="4" w:space="0" w:color="000000"/>
              <w:left w:val="nil"/>
              <w:bottom w:val="single" w:sz="4" w:space="0" w:color="000000"/>
              <w:right w:val="nil"/>
            </w:tcBorders>
            <w:shd w:val="clear" w:color="auto" w:fill="auto"/>
            <w:tcMar>
              <w:top w:w="8" w:type="dxa"/>
              <w:left w:w="8" w:type="dxa"/>
              <w:bottom w:w="0" w:type="dxa"/>
              <w:right w:w="8" w:type="dxa"/>
            </w:tcMar>
            <w:vAlign w:val="center"/>
            <w:hideMark/>
          </w:tcPr>
          <w:p w:rsidR="00CE3B60" w:rsidRPr="00AF24CC" w:rsidRDefault="00CE3B60" w:rsidP="00CE3B60">
            <w:pPr>
              <w:jc w:val="center"/>
              <w:rPr>
                <w:rFonts w:ascii="Verdana" w:eastAsia="Calibri" w:hAnsi="Verdana" w:cs="Courier New"/>
                <w:sz w:val="14"/>
                <w:szCs w:val="16"/>
                <w:lang w:val="en-US"/>
              </w:rPr>
            </w:pPr>
            <w:r w:rsidRPr="00AF24CC">
              <w:rPr>
                <w:rFonts w:ascii="Verdana" w:eastAsia="Calibri" w:hAnsi="Verdana" w:cs="Courier New"/>
                <w:sz w:val="14"/>
                <w:szCs w:val="16"/>
                <w:lang w:val="en-US"/>
              </w:rPr>
              <w:t>Terms</w:t>
            </w:r>
          </w:p>
          <w:p w:rsidR="00CE3B60" w:rsidRPr="00AF24CC" w:rsidRDefault="00CE3B60" w:rsidP="00CE3B60">
            <w:pPr>
              <w:jc w:val="center"/>
              <w:rPr>
                <w:rFonts w:ascii="Verdana" w:eastAsia="Calibri" w:hAnsi="Verdana" w:cs="Courier New"/>
                <w:sz w:val="14"/>
                <w:szCs w:val="16"/>
                <w:lang w:val="en-US"/>
              </w:rPr>
            </w:pPr>
          </w:p>
        </w:tc>
      </w:tr>
      <w:tr w:rsidR="000750CE" w:rsidRPr="009B6574" w:rsidTr="000750CE">
        <w:trPr>
          <w:cantSplit/>
          <w:trHeight w:hRule="exact" w:val="170"/>
          <w:jc w:val="center"/>
        </w:trPr>
        <w:tc>
          <w:tcPr>
            <w:tcW w:w="1418" w:type="dxa"/>
            <w:tcBorders>
              <w:top w:val="single" w:sz="4" w:space="0" w:color="000000"/>
              <w:left w:val="nil"/>
              <w:bottom w:val="nil"/>
              <w:right w:val="nil"/>
            </w:tcBorders>
            <w:shd w:val="clear" w:color="auto" w:fill="auto"/>
            <w:tcMar>
              <w:top w:w="8" w:type="dxa"/>
              <w:left w:w="8" w:type="dxa"/>
              <w:bottom w:w="0" w:type="dxa"/>
              <w:right w:w="8" w:type="dxa"/>
            </w:tcMar>
            <w:vAlign w:val="center"/>
            <w:hideMark/>
          </w:tcPr>
          <w:p w:rsidR="000750CE" w:rsidRPr="00AF24CC" w:rsidRDefault="000750CE" w:rsidP="002F576A">
            <w:pPr>
              <w:rPr>
                <w:rFonts w:ascii="Verdana" w:eastAsia="Calibri" w:hAnsi="Verdana" w:cs="Courier New"/>
                <w:sz w:val="14"/>
                <w:szCs w:val="16"/>
                <w:lang w:val="en-US"/>
              </w:rPr>
            </w:pPr>
            <w:r w:rsidRPr="00AF24CC">
              <w:rPr>
                <w:rFonts w:ascii="Verdana" w:eastAsia="Calibri" w:hAnsi="Verdana" w:cs="Courier New"/>
                <w:sz w:val="14"/>
                <w:szCs w:val="16"/>
                <w:lang w:val="en-US"/>
              </w:rPr>
              <w:t> </w:t>
            </w:r>
          </w:p>
        </w:tc>
        <w:tc>
          <w:tcPr>
            <w:tcW w:w="1418" w:type="dxa"/>
            <w:tcBorders>
              <w:top w:val="single" w:sz="4" w:space="0" w:color="000000"/>
              <w:left w:val="nil"/>
              <w:bottom w:val="single" w:sz="4" w:space="0" w:color="000000"/>
              <w:right w:val="nil"/>
            </w:tcBorders>
            <w:shd w:val="clear" w:color="auto" w:fill="auto"/>
            <w:tcMar>
              <w:top w:w="8" w:type="dxa"/>
              <w:left w:w="8" w:type="dxa"/>
              <w:bottom w:w="0" w:type="dxa"/>
              <w:right w:w="8" w:type="dxa"/>
            </w:tcMar>
            <w:vAlign w:val="center"/>
            <w:hideMark/>
          </w:tcPr>
          <w:p w:rsidR="000750CE" w:rsidRPr="00AF24CC" w:rsidRDefault="000750CE" w:rsidP="002F576A">
            <w:pPr>
              <w:rPr>
                <w:rFonts w:ascii="Verdana" w:eastAsia="Calibri" w:hAnsi="Verdana" w:cs="Courier New"/>
                <w:sz w:val="14"/>
                <w:szCs w:val="16"/>
                <w:lang w:val="en-US"/>
              </w:rPr>
            </w:pPr>
            <w:r w:rsidRPr="00AF24CC">
              <w:rPr>
                <w:rFonts w:ascii="Verdana" w:eastAsia="Calibri" w:hAnsi="Verdana" w:cs="Courier New"/>
                <w:i/>
                <w:iCs/>
                <w:sz w:val="14"/>
                <w:szCs w:val="16"/>
                <w:lang w:val="en-US"/>
              </w:rPr>
              <w:t>Italy</w:t>
            </w:r>
          </w:p>
        </w:tc>
        <w:tc>
          <w:tcPr>
            <w:tcW w:w="1418" w:type="dxa"/>
            <w:tcBorders>
              <w:top w:val="single" w:sz="4" w:space="0" w:color="000000"/>
              <w:left w:val="nil"/>
              <w:bottom w:val="single" w:sz="4" w:space="0" w:color="000000"/>
              <w:right w:val="nil"/>
            </w:tcBorders>
            <w:shd w:val="clear" w:color="auto" w:fill="auto"/>
            <w:tcMar>
              <w:top w:w="8" w:type="dxa"/>
              <w:left w:w="8" w:type="dxa"/>
              <w:bottom w:w="0" w:type="dxa"/>
              <w:right w:w="8" w:type="dxa"/>
            </w:tcMar>
            <w:vAlign w:val="center"/>
            <w:hideMark/>
          </w:tcPr>
          <w:p w:rsidR="000750CE" w:rsidRPr="00AF24CC" w:rsidRDefault="000750CE" w:rsidP="002F576A">
            <w:pPr>
              <w:rPr>
                <w:rFonts w:ascii="Verdana" w:eastAsia="Calibri" w:hAnsi="Verdana" w:cs="Courier New"/>
                <w:sz w:val="14"/>
                <w:szCs w:val="16"/>
                <w:lang w:val="en-US"/>
              </w:rPr>
            </w:pPr>
            <w:r w:rsidRPr="00AF24CC">
              <w:rPr>
                <w:rFonts w:ascii="Verdana" w:eastAsia="Calibri" w:hAnsi="Verdana" w:cs="Courier New"/>
                <w:i/>
                <w:iCs/>
                <w:sz w:val="14"/>
                <w:szCs w:val="16"/>
                <w:lang w:val="en-US"/>
              </w:rPr>
              <w:t>France</w:t>
            </w:r>
          </w:p>
        </w:tc>
        <w:tc>
          <w:tcPr>
            <w:tcW w:w="1418" w:type="dxa"/>
            <w:tcBorders>
              <w:top w:val="single" w:sz="4" w:space="0" w:color="000000"/>
              <w:left w:val="nil"/>
              <w:bottom w:val="single" w:sz="4" w:space="0" w:color="000000"/>
              <w:right w:val="nil"/>
            </w:tcBorders>
            <w:shd w:val="clear" w:color="auto" w:fill="auto"/>
            <w:tcMar>
              <w:top w:w="8" w:type="dxa"/>
              <w:left w:w="8" w:type="dxa"/>
              <w:bottom w:w="0" w:type="dxa"/>
              <w:right w:w="8" w:type="dxa"/>
            </w:tcMar>
            <w:vAlign w:val="center"/>
            <w:hideMark/>
          </w:tcPr>
          <w:p w:rsidR="000750CE" w:rsidRPr="00AF24CC" w:rsidRDefault="000750CE" w:rsidP="002F576A">
            <w:pPr>
              <w:rPr>
                <w:rFonts w:ascii="Verdana" w:eastAsia="Calibri" w:hAnsi="Verdana" w:cs="Courier New"/>
                <w:sz w:val="14"/>
                <w:szCs w:val="16"/>
                <w:lang w:val="en-US"/>
              </w:rPr>
            </w:pPr>
            <w:r w:rsidRPr="00AF24CC">
              <w:rPr>
                <w:rFonts w:ascii="Verdana" w:eastAsia="Calibri" w:hAnsi="Verdana" w:cs="Courier New"/>
                <w:i/>
                <w:iCs/>
                <w:sz w:val="14"/>
                <w:szCs w:val="16"/>
                <w:lang w:val="en-US"/>
              </w:rPr>
              <w:t>United Kingdom</w:t>
            </w:r>
          </w:p>
        </w:tc>
        <w:tc>
          <w:tcPr>
            <w:tcW w:w="1140" w:type="dxa"/>
            <w:tcBorders>
              <w:top w:val="single" w:sz="4" w:space="0" w:color="000000"/>
              <w:left w:val="nil"/>
              <w:bottom w:val="single" w:sz="4" w:space="0" w:color="000000"/>
              <w:right w:val="nil"/>
            </w:tcBorders>
            <w:shd w:val="clear" w:color="auto" w:fill="auto"/>
            <w:tcMar>
              <w:top w:w="8" w:type="dxa"/>
              <w:left w:w="8" w:type="dxa"/>
              <w:bottom w:w="0" w:type="dxa"/>
              <w:right w:w="8" w:type="dxa"/>
            </w:tcMar>
            <w:vAlign w:val="center"/>
            <w:hideMark/>
          </w:tcPr>
          <w:p w:rsidR="000750CE" w:rsidRPr="00AF24CC" w:rsidRDefault="000750CE" w:rsidP="002F576A">
            <w:pPr>
              <w:rPr>
                <w:rFonts w:ascii="Verdana" w:eastAsia="Calibri" w:hAnsi="Verdana" w:cs="Courier New"/>
                <w:sz w:val="14"/>
                <w:szCs w:val="16"/>
                <w:lang w:val="en-US"/>
              </w:rPr>
            </w:pPr>
            <w:r w:rsidRPr="00AF24CC">
              <w:rPr>
                <w:rFonts w:ascii="Verdana" w:eastAsia="Calibri" w:hAnsi="Verdana" w:cs="Courier New"/>
                <w:i/>
                <w:iCs/>
                <w:sz w:val="14"/>
                <w:szCs w:val="16"/>
                <w:lang w:val="en-US"/>
              </w:rPr>
              <w:t xml:space="preserve">Denmark </w:t>
            </w:r>
          </w:p>
        </w:tc>
      </w:tr>
      <w:tr w:rsidR="000750CE" w:rsidRPr="009B6574" w:rsidTr="000750CE">
        <w:trPr>
          <w:cantSplit/>
          <w:trHeight w:hRule="exact" w:val="170"/>
          <w:jc w:val="center"/>
        </w:trPr>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AF24CC" w:rsidRDefault="000750CE" w:rsidP="002F576A">
            <w:pPr>
              <w:rPr>
                <w:rFonts w:ascii="Verdana" w:eastAsia="Calibri" w:hAnsi="Verdana" w:cs="Courier New"/>
                <w:sz w:val="14"/>
                <w:szCs w:val="16"/>
                <w:lang w:val="en-US"/>
              </w:rPr>
            </w:pPr>
          </w:p>
        </w:tc>
        <w:tc>
          <w:tcPr>
            <w:tcW w:w="1418" w:type="dxa"/>
            <w:tcBorders>
              <w:top w:val="single" w:sz="4" w:space="0" w:color="000000"/>
              <w:left w:val="nil"/>
              <w:bottom w:val="nil"/>
              <w:right w:val="nil"/>
            </w:tcBorders>
            <w:shd w:val="clear" w:color="auto" w:fill="auto"/>
            <w:tcMar>
              <w:top w:w="8" w:type="dxa"/>
              <w:left w:w="8" w:type="dxa"/>
              <w:bottom w:w="0" w:type="dxa"/>
              <w:right w:w="8" w:type="dxa"/>
            </w:tcMar>
            <w:vAlign w:val="center"/>
            <w:hideMark/>
          </w:tcPr>
          <w:p w:rsidR="000750CE" w:rsidRPr="00AF24CC" w:rsidRDefault="000750CE" w:rsidP="002F576A">
            <w:pPr>
              <w:rPr>
                <w:rFonts w:ascii="Verdana" w:eastAsia="Calibri" w:hAnsi="Verdana" w:cs="Courier New"/>
                <w:sz w:val="14"/>
                <w:szCs w:val="16"/>
                <w:lang w:val="en-US"/>
              </w:rPr>
            </w:pPr>
            <w:r w:rsidRPr="00AF24CC">
              <w:rPr>
                <w:rFonts w:ascii="Verdana" w:eastAsia="Calibri" w:hAnsi="Verdana" w:cs="Courier New"/>
                <w:i/>
                <w:iCs/>
                <w:sz w:val="14"/>
                <w:szCs w:val="16"/>
                <w:lang w:val="en-US"/>
              </w:rPr>
              <w:t> </w:t>
            </w:r>
          </w:p>
        </w:tc>
        <w:tc>
          <w:tcPr>
            <w:tcW w:w="1418" w:type="dxa"/>
            <w:tcBorders>
              <w:top w:val="single" w:sz="4" w:space="0" w:color="000000"/>
              <w:left w:val="nil"/>
              <w:bottom w:val="nil"/>
              <w:right w:val="nil"/>
            </w:tcBorders>
            <w:shd w:val="clear" w:color="auto" w:fill="auto"/>
            <w:tcMar>
              <w:top w:w="8" w:type="dxa"/>
              <w:left w:w="8" w:type="dxa"/>
              <w:bottom w:w="0" w:type="dxa"/>
              <w:right w:w="8" w:type="dxa"/>
            </w:tcMar>
            <w:vAlign w:val="center"/>
            <w:hideMark/>
          </w:tcPr>
          <w:p w:rsidR="000750CE" w:rsidRPr="00AF24CC" w:rsidRDefault="000750CE" w:rsidP="002F576A">
            <w:pPr>
              <w:rPr>
                <w:rFonts w:ascii="Verdana" w:eastAsia="Calibri" w:hAnsi="Verdana" w:cs="Courier New"/>
                <w:sz w:val="14"/>
                <w:szCs w:val="16"/>
                <w:lang w:val="en-US"/>
              </w:rPr>
            </w:pPr>
            <w:r w:rsidRPr="00AF24CC">
              <w:rPr>
                <w:rFonts w:ascii="Verdana" w:eastAsia="Calibri" w:hAnsi="Verdana" w:cs="Courier New"/>
                <w:i/>
                <w:iCs/>
                <w:sz w:val="14"/>
                <w:szCs w:val="16"/>
                <w:lang w:val="en-US"/>
              </w:rPr>
              <w:t> </w:t>
            </w:r>
          </w:p>
        </w:tc>
        <w:tc>
          <w:tcPr>
            <w:tcW w:w="1418" w:type="dxa"/>
            <w:tcBorders>
              <w:top w:val="single" w:sz="4" w:space="0" w:color="000000"/>
              <w:left w:val="nil"/>
              <w:bottom w:val="nil"/>
              <w:right w:val="nil"/>
            </w:tcBorders>
            <w:shd w:val="clear" w:color="auto" w:fill="auto"/>
            <w:tcMar>
              <w:top w:w="8" w:type="dxa"/>
              <w:left w:w="8" w:type="dxa"/>
              <w:bottom w:w="0" w:type="dxa"/>
              <w:right w:w="8" w:type="dxa"/>
            </w:tcMar>
            <w:vAlign w:val="center"/>
            <w:hideMark/>
          </w:tcPr>
          <w:p w:rsidR="000750CE" w:rsidRPr="00AF24CC" w:rsidRDefault="000750CE" w:rsidP="002F576A">
            <w:pPr>
              <w:rPr>
                <w:rFonts w:ascii="Verdana" w:eastAsia="Calibri" w:hAnsi="Verdana" w:cs="Courier New"/>
                <w:sz w:val="14"/>
                <w:szCs w:val="16"/>
                <w:lang w:val="en-US"/>
              </w:rPr>
            </w:pPr>
            <w:r w:rsidRPr="00AF24CC">
              <w:rPr>
                <w:rFonts w:ascii="Verdana" w:eastAsia="Calibri" w:hAnsi="Verdana" w:cs="Courier New"/>
                <w:i/>
                <w:iCs/>
                <w:sz w:val="14"/>
                <w:szCs w:val="16"/>
                <w:lang w:val="en-US"/>
              </w:rPr>
              <w:t> </w:t>
            </w:r>
          </w:p>
        </w:tc>
        <w:tc>
          <w:tcPr>
            <w:tcW w:w="1140" w:type="dxa"/>
            <w:tcBorders>
              <w:top w:val="single" w:sz="4" w:space="0" w:color="000000"/>
              <w:left w:val="nil"/>
              <w:bottom w:val="nil"/>
              <w:right w:val="nil"/>
            </w:tcBorders>
            <w:shd w:val="clear" w:color="auto" w:fill="auto"/>
            <w:tcMar>
              <w:top w:w="8" w:type="dxa"/>
              <w:left w:w="8" w:type="dxa"/>
              <w:bottom w:w="0" w:type="dxa"/>
              <w:right w:w="8" w:type="dxa"/>
            </w:tcMar>
            <w:vAlign w:val="center"/>
            <w:hideMark/>
          </w:tcPr>
          <w:p w:rsidR="000750CE" w:rsidRPr="00AF24CC" w:rsidRDefault="000750CE" w:rsidP="002F576A">
            <w:pPr>
              <w:rPr>
                <w:rFonts w:ascii="Verdana" w:eastAsia="Calibri" w:hAnsi="Verdana" w:cs="Courier New"/>
                <w:sz w:val="14"/>
                <w:szCs w:val="16"/>
                <w:lang w:val="en-US"/>
              </w:rPr>
            </w:pPr>
          </w:p>
        </w:tc>
      </w:tr>
      <w:tr w:rsidR="000750CE" w:rsidRPr="009B6574" w:rsidTr="000750CE">
        <w:trPr>
          <w:cantSplit/>
          <w:trHeight w:hRule="exact" w:val="170"/>
          <w:jc w:val="center"/>
        </w:trPr>
        <w:tc>
          <w:tcPr>
            <w:tcW w:w="1418" w:type="dxa"/>
            <w:vMerge w:val="restart"/>
            <w:tcBorders>
              <w:top w:val="nil"/>
              <w:left w:val="nil"/>
              <w:bottom w:val="nil"/>
              <w:right w:val="nil"/>
            </w:tcBorders>
            <w:shd w:val="clear" w:color="auto" w:fill="auto"/>
            <w:tcMar>
              <w:top w:w="8" w:type="dxa"/>
              <w:left w:w="8" w:type="dxa"/>
              <w:bottom w:w="0" w:type="dxa"/>
              <w:right w:w="8" w:type="dxa"/>
            </w:tcMar>
            <w:vAlign w:val="center"/>
            <w:hideMark/>
          </w:tcPr>
          <w:p w:rsidR="000750CE" w:rsidRPr="00AF24CC" w:rsidRDefault="000750CE" w:rsidP="002F576A">
            <w:pPr>
              <w:rPr>
                <w:rFonts w:ascii="Verdana" w:eastAsia="Calibri" w:hAnsi="Verdana" w:cs="Courier New"/>
                <w:sz w:val="14"/>
                <w:szCs w:val="16"/>
                <w:lang w:val="en-US"/>
              </w:rPr>
            </w:pPr>
            <w:r w:rsidRPr="00AF24CC">
              <w:rPr>
                <w:rFonts w:ascii="Verdana" w:eastAsia="Calibri" w:hAnsi="Verdana" w:cs="Courier New"/>
                <w:sz w:val="14"/>
                <w:szCs w:val="16"/>
                <w:lang w:val="en-US"/>
              </w:rPr>
              <w:t xml:space="preserve">Flavor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AF24CC" w:rsidRDefault="000750CE" w:rsidP="002F576A">
            <w:pPr>
              <w:rPr>
                <w:rFonts w:ascii="Verdana" w:eastAsia="Calibri" w:hAnsi="Verdana" w:cs="Courier New"/>
                <w:sz w:val="14"/>
                <w:szCs w:val="16"/>
                <w:lang w:val="en-US"/>
              </w:rPr>
            </w:pPr>
            <w:r w:rsidRPr="00AF24CC">
              <w:rPr>
                <w:rFonts w:ascii="Verdana" w:eastAsia="Calibri" w:hAnsi="Verdana" w:cs="Courier New"/>
                <w:sz w:val="14"/>
                <w:szCs w:val="16"/>
                <w:lang w:val="en-US"/>
              </w:rPr>
              <w:t>Saporiti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AF24CC" w:rsidRDefault="000750CE" w:rsidP="002F576A">
            <w:pPr>
              <w:rPr>
                <w:rFonts w:ascii="Verdana" w:eastAsia="Calibri" w:hAnsi="Verdana" w:cs="Courier New"/>
                <w:sz w:val="14"/>
                <w:szCs w:val="16"/>
                <w:lang w:val="en-US"/>
              </w:rPr>
            </w:pPr>
            <w:r w:rsidRPr="00AF24CC">
              <w:rPr>
                <w:rFonts w:ascii="Verdana" w:eastAsia="Calibri" w:hAnsi="Verdana" w:cs="Courier New"/>
                <w:sz w:val="14"/>
                <w:szCs w:val="16"/>
                <w:lang w:val="en-US"/>
              </w:rPr>
              <w:t xml:space="preserve">Avec Du Goût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AF24CC" w:rsidRDefault="000750CE" w:rsidP="002F576A">
            <w:pPr>
              <w:rPr>
                <w:rFonts w:ascii="Verdana" w:eastAsia="Calibri" w:hAnsi="Verdana" w:cs="Courier New"/>
                <w:sz w:val="14"/>
                <w:szCs w:val="16"/>
                <w:lang w:val="en-US"/>
              </w:rPr>
            </w:pPr>
            <w:r w:rsidRPr="00AF24CC">
              <w:rPr>
                <w:rFonts w:ascii="Verdana" w:eastAsia="Calibri" w:hAnsi="Verdana" w:cs="Courier New"/>
                <w:sz w:val="14"/>
                <w:szCs w:val="16"/>
                <w:lang w:val="en-US"/>
              </w:rPr>
              <w:t xml:space="preserve">Plain </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AF24CC" w:rsidRDefault="000750CE" w:rsidP="00D81950">
            <w:pPr>
              <w:rPr>
                <w:rFonts w:ascii="Verdana" w:eastAsia="Calibri" w:hAnsi="Verdana" w:cs="Courier New"/>
                <w:sz w:val="14"/>
                <w:szCs w:val="16"/>
                <w:lang w:val="en-US"/>
              </w:rPr>
            </w:pP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AF24CC" w:rsidRDefault="000750CE" w:rsidP="002F576A">
            <w:pPr>
              <w:rPr>
                <w:rFonts w:ascii="Verdana" w:eastAsia="Calibri" w:hAnsi="Verdana" w:cs="Courier New"/>
                <w:sz w:val="14"/>
                <w:szCs w:val="16"/>
                <w:lang w:val="en-US"/>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AF24CC">
              <w:rPr>
                <w:rFonts w:ascii="Verdana" w:eastAsia="Calibri" w:hAnsi="Verdana" w:cs="Courier New"/>
                <w:sz w:val="14"/>
                <w:szCs w:val="16"/>
                <w:lang w:val="en-US"/>
              </w:rPr>
              <w:t>No</w:t>
            </w:r>
            <w:r w:rsidRPr="009B6574">
              <w:rPr>
                <w:rFonts w:ascii="Verdana" w:eastAsia="Calibri" w:hAnsi="Verdana" w:cs="Courier New"/>
                <w:sz w:val="14"/>
                <w:szCs w:val="16"/>
                <w:lang w:val="it-IT"/>
              </w:rPr>
              <w:t>n saporiti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Pas De Goût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Flavourless </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Bitter</w:t>
            </w: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Poco saporiti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Goût Fume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Bitter</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D81950" w:rsidP="002F576A">
            <w:pPr>
              <w:rPr>
                <w:rFonts w:ascii="Verdana" w:eastAsia="Calibri" w:hAnsi="Verdana" w:cs="Courier New"/>
                <w:sz w:val="14"/>
                <w:szCs w:val="16"/>
                <w:lang w:val="it-IT"/>
              </w:rPr>
            </w:pPr>
            <w:r w:rsidRPr="00D81950">
              <w:rPr>
                <w:rFonts w:ascii="Verdana" w:eastAsia="Calibri" w:hAnsi="Verdana" w:cs="Courier New"/>
                <w:sz w:val="14"/>
                <w:szCs w:val="16"/>
                <w:lang w:val="it-IT"/>
              </w:rPr>
              <w:t>Sød</w:t>
            </w: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Salati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Sucré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Sweet </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D81950" w:rsidP="002F576A">
            <w:pPr>
              <w:rPr>
                <w:rFonts w:ascii="Verdana" w:eastAsia="Calibri" w:hAnsi="Verdana" w:cs="Courier New"/>
                <w:sz w:val="14"/>
                <w:szCs w:val="16"/>
                <w:lang w:val="it-IT"/>
              </w:rPr>
            </w:pPr>
            <w:r>
              <w:rPr>
                <w:rFonts w:ascii="Verdana" w:eastAsia="Calibri" w:hAnsi="Verdana" w:cs="Courier New"/>
                <w:sz w:val="14"/>
                <w:szCs w:val="16"/>
                <w:lang w:val="it-IT"/>
              </w:rPr>
              <w:t>Salt</w:t>
            </w: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Amari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Amer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Salty </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D81950" w:rsidP="002F576A">
            <w:pPr>
              <w:rPr>
                <w:rFonts w:ascii="Verdana" w:eastAsia="Calibri" w:hAnsi="Verdana" w:cs="Courier New"/>
                <w:sz w:val="14"/>
                <w:szCs w:val="16"/>
                <w:lang w:val="it-IT"/>
              </w:rPr>
            </w:pPr>
            <w:r>
              <w:rPr>
                <w:rFonts w:ascii="Verdana" w:eastAsia="Calibri" w:hAnsi="Verdana" w:cs="Courier New"/>
                <w:sz w:val="14"/>
                <w:szCs w:val="16"/>
                <w:lang w:val="it-IT"/>
              </w:rPr>
              <w:t>S</w:t>
            </w:r>
            <w:r w:rsidR="000750CE" w:rsidRPr="009B6574">
              <w:rPr>
                <w:rFonts w:ascii="Verdana" w:eastAsia="Calibri" w:hAnsi="Verdana" w:cs="Courier New"/>
                <w:sz w:val="14"/>
                <w:szCs w:val="16"/>
                <w:lang w:val="it-IT"/>
              </w:rPr>
              <w:t>ur</w:t>
            </w: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Acidi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Salé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Dolci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Non Salé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r>
      <w:tr w:rsidR="000750CE" w:rsidRPr="009B6574" w:rsidTr="000750CE">
        <w:trPr>
          <w:cantSplit/>
          <w:trHeight w:hRule="exact" w:val="170"/>
          <w:jc w:val="center"/>
        </w:trPr>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r>
      <w:tr w:rsidR="000750CE" w:rsidRPr="009B6574" w:rsidTr="000750CE">
        <w:trPr>
          <w:cantSplit/>
          <w:trHeight w:hRule="exact" w:val="170"/>
          <w:jc w:val="center"/>
        </w:trPr>
        <w:tc>
          <w:tcPr>
            <w:tcW w:w="1418" w:type="dxa"/>
            <w:vMerge w:val="restart"/>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Texture</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Buccia dura</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Sec</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Hard</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D81950">
            <w:pPr>
              <w:rPr>
                <w:rFonts w:ascii="Verdana" w:eastAsia="Calibri" w:hAnsi="Verdana" w:cs="Courier New"/>
                <w:sz w:val="14"/>
                <w:szCs w:val="16"/>
                <w:lang w:val="it-IT"/>
              </w:rPr>
            </w:pPr>
            <w:r w:rsidRPr="009B6574">
              <w:rPr>
                <w:rFonts w:ascii="Verdana" w:eastAsia="Calibri" w:hAnsi="Verdana" w:cs="Courier New"/>
                <w:sz w:val="14"/>
                <w:szCs w:val="16"/>
                <w:lang w:val="it-IT"/>
              </w:rPr>
              <w:t>Me</w:t>
            </w:r>
            <w:r w:rsidR="00D81950">
              <w:rPr>
                <w:rFonts w:ascii="Verdana" w:eastAsia="Calibri" w:hAnsi="Verdana" w:cs="Courier New"/>
                <w:sz w:val="14"/>
                <w:szCs w:val="16"/>
                <w:lang w:val="it-IT"/>
              </w:rPr>
              <w:t>let</w:t>
            </w: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Buccia morbida</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Mou</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Soft</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D81950" w:rsidP="00D81950">
            <w:pPr>
              <w:rPr>
                <w:rFonts w:ascii="Verdana" w:eastAsia="Calibri" w:hAnsi="Verdana" w:cs="Courier New"/>
                <w:sz w:val="14"/>
                <w:szCs w:val="16"/>
                <w:lang w:val="it-IT"/>
              </w:rPr>
            </w:pPr>
            <w:r>
              <w:rPr>
                <w:rFonts w:ascii="Verdana" w:eastAsia="Calibri" w:hAnsi="Verdana" w:cs="Courier New"/>
                <w:sz w:val="14"/>
                <w:szCs w:val="16"/>
                <w:lang w:val="it-IT"/>
              </w:rPr>
              <w:t>Blød</w:t>
            </w: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Secchi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Moelleux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Mushy </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D81950">
            <w:pPr>
              <w:rPr>
                <w:rFonts w:ascii="Verdana" w:eastAsia="Calibri" w:hAnsi="Verdana" w:cs="Courier New"/>
                <w:sz w:val="14"/>
                <w:szCs w:val="16"/>
                <w:lang w:val="it-IT"/>
              </w:rPr>
            </w:pPr>
            <w:r w:rsidRPr="009B6574">
              <w:rPr>
                <w:rFonts w:ascii="Verdana" w:eastAsia="Calibri" w:hAnsi="Verdana" w:cs="Courier New"/>
                <w:sz w:val="14"/>
                <w:szCs w:val="16"/>
                <w:lang w:val="it-IT"/>
              </w:rPr>
              <w:t>M</w:t>
            </w:r>
            <w:r w:rsidR="00D81950">
              <w:rPr>
                <w:rFonts w:ascii="Verdana" w:eastAsia="Calibri" w:hAnsi="Verdana" w:cs="Courier New"/>
                <w:sz w:val="14"/>
                <w:szCs w:val="16"/>
                <w:lang w:val="it-IT"/>
              </w:rPr>
              <w:t>ost</w:t>
            </w: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Farinosi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Farineux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Watery </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D81950" w:rsidP="002F576A">
            <w:pPr>
              <w:rPr>
                <w:rFonts w:ascii="Verdana" w:eastAsia="Calibri" w:hAnsi="Verdana" w:cs="Courier New"/>
                <w:sz w:val="14"/>
                <w:szCs w:val="16"/>
                <w:lang w:val="it-IT"/>
              </w:rPr>
            </w:pPr>
            <w:r>
              <w:rPr>
                <w:rFonts w:ascii="Verdana" w:eastAsia="Calibri" w:hAnsi="Verdana" w:cs="Courier New"/>
                <w:sz w:val="14"/>
                <w:szCs w:val="16"/>
                <w:lang w:val="it-IT"/>
              </w:rPr>
              <w:t>Vandet</w:t>
            </w: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Pastosi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Pas Assez Cuit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Dry</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D81950" w:rsidP="00D81950">
            <w:pPr>
              <w:rPr>
                <w:rFonts w:ascii="Verdana" w:eastAsia="Calibri" w:hAnsi="Verdana" w:cs="Courier New"/>
                <w:sz w:val="14"/>
                <w:szCs w:val="16"/>
                <w:lang w:val="it-IT"/>
              </w:rPr>
            </w:pPr>
            <w:r>
              <w:rPr>
                <w:rFonts w:ascii="Verdana" w:eastAsia="Calibri" w:hAnsi="Verdana" w:cs="Courier New"/>
                <w:sz w:val="14"/>
                <w:szCs w:val="16"/>
                <w:lang w:val="it-IT"/>
              </w:rPr>
              <w:t>Tør</w:t>
            </w: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Compatti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Cuit A Point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D81950" w:rsidP="002F576A">
            <w:pPr>
              <w:rPr>
                <w:rFonts w:ascii="Verdana" w:eastAsia="Calibri" w:hAnsi="Verdana" w:cs="Courier New"/>
                <w:sz w:val="14"/>
                <w:szCs w:val="16"/>
                <w:lang w:val="it-IT"/>
              </w:rPr>
            </w:pPr>
            <w:r>
              <w:rPr>
                <w:rFonts w:ascii="Verdana" w:eastAsia="Calibri" w:hAnsi="Verdana" w:cs="Courier New"/>
                <w:sz w:val="14"/>
                <w:szCs w:val="16"/>
                <w:lang w:val="it-IT"/>
              </w:rPr>
              <w:t>Fast</w:t>
            </w: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Duri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Plein D'Eau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D81950" w:rsidP="002F576A">
            <w:pPr>
              <w:rPr>
                <w:rFonts w:ascii="Verdana" w:eastAsia="Calibri" w:hAnsi="Verdana" w:cs="Courier New"/>
                <w:sz w:val="14"/>
                <w:szCs w:val="16"/>
                <w:lang w:val="it-IT"/>
              </w:rPr>
            </w:pPr>
            <w:r>
              <w:rPr>
                <w:rFonts w:ascii="Verdana" w:eastAsia="Calibri" w:hAnsi="Verdana" w:cs="Courier New"/>
                <w:sz w:val="14"/>
                <w:szCs w:val="16"/>
                <w:lang w:val="it-IT"/>
              </w:rPr>
              <w:t>Saftig</w:t>
            </w: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Acquosi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Croquant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Morbidi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Dur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Non cotti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r>
      <w:tr w:rsidR="000750CE" w:rsidRPr="009B6574" w:rsidTr="000750CE">
        <w:trPr>
          <w:cantSplit/>
          <w:trHeight w:hRule="exact" w:val="170"/>
          <w:jc w:val="center"/>
        </w:trPr>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r>
      <w:tr w:rsidR="000750CE" w:rsidRPr="009B6574" w:rsidTr="000750CE">
        <w:trPr>
          <w:cantSplit/>
          <w:trHeight w:hRule="exact" w:val="170"/>
          <w:jc w:val="center"/>
        </w:trPr>
        <w:tc>
          <w:tcPr>
            <w:tcW w:w="1418" w:type="dxa"/>
            <w:vMerge w:val="restart"/>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Appearance</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Grandi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Gros</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Big</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D81950" w:rsidP="002F576A">
            <w:pPr>
              <w:rPr>
                <w:rFonts w:ascii="Verdana" w:eastAsia="Calibri" w:hAnsi="Verdana" w:cs="Courier New"/>
                <w:sz w:val="14"/>
                <w:szCs w:val="16"/>
                <w:lang w:val="it-IT"/>
              </w:rPr>
            </w:pPr>
            <w:r>
              <w:rPr>
                <w:rFonts w:ascii="Verdana" w:eastAsia="Calibri" w:hAnsi="Verdana" w:cs="Courier New"/>
                <w:sz w:val="14"/>
                <w:szCs w:val="16"/>
                <w:lang w:val="it-IT"/>
              </w:rPr>
              <w:t>Stor</w:t>
            </w: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Medi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Petit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Small </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D81950" w:rsidP="002F576A">
            <w:pPr>
              <w:rPr>
                <w:rFonts w:ascii="Verdana" w:eastAsia="Calibri" w:hAnsi="Verdana" w:cs="Courier New"/>
                <w:sz w:val="14"/>
                <w:szCs w:val="16"/>
                <w:lang w:val="it-IT"/>
              </w:rPr>
            </w:pPr>
            <w:r>
              <w:rPr>
                <w:rFonts w:ascii="Verdana" w:eastAsia="Calibri" w:hAnsi="Verdana" w:cs="Courier New"/>
                <w:sz w:val="14"/>
                <w:szCs w:val="16"/>
                <w:lang w:val="it-IT"/>
              </w:rPr>
              <w:t>Lille</w:t>
            </w: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Piccoli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Same colour </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Chiari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r>
      <w:tr w:rsidR="000750CE" w:rsidRPr="009B6574" w:rsidTr="000750CE">
        <w:trPr>
          <w:cantSplit/>
          <w:trHeight w:hRule="exact" w:val="170"/>
          <w:jc w:val="center"/>
        </w:trPr>
        <w:tc>
          <w:tcPr>
            <w:tcW w:w="1418" w:type="dxa"/>
            <w:vMerge/>
            <w:tcBorders>
              <w:top w:val="nil"/>
              <w:left w:val="nil"/>
              <w:bottom w:val="nil"/>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Colore acceso</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r>
      <w:tr w:rsidR="000750CE" w:rsidRPr="009B6574" w:rsidTr="000750CE">
        <w:trPr>
          <w:cantSplit/>
          <w:trHeight w:hRule="exact" w:val="170"/>
          <w:jc w:val="center"/>
        </w:trPr>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r>
      <w:tr w:rsidR="000750CE" w:rsidRPr="009B6574" w:rsidTr="000750CE">
        <w:trPr>
          <w:cantSplit/>
          <w:trHeight w:hRule="exact" w:val="170"/>
          <w:jc w:val="center"/>
        </w:trPr>
        <w:tc>
          <w:tcPr>
            <w:tcW w:w="1418" w:type="dxa"/>
            <w:vMerge w:val="restart"/>
            <w:tcBorders>
              <w:top w:val="nil"/>
              <w:left w:val="nil"/>
              <w:bottom w:val="single" w:sz="4" w:space="0" w:color="000000"/>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Hedonics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Gradevoli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Bon</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Pleasant </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D81950" w:rsidP="002F576A">
            <w:pPr>
              <w:rPr>
                <w:rFonts w:ascii="Verdana" w:eastAsia="Calibri" w:hAnsi="Verdana" w:cs="Courier New"/>
                <w:sz w:val="14"/>
                <w:szCs w:val="16"/>
                <w:lang w:val="it-IT"/>
              </w:rPr>
            </w:pPr>
            <w:r>
              <w:rPr>
                <w:rFonts w:ascii="Verdana" w:eastAsia="Calibri" w:hAnsi="Verdana" w:cs="Courier New"/>
                <w:sz w:val="14"/>
                <w:szCs w:val="16"/>
                <w:lang w:val="it-IT"/>
              </w:rPr>
              <w:t>Fin</w:t>
            </w:r>
          </w:p>
        </w:tc>
      </w:tr>
      <w:tr w:rsidR="000750CE" w:rsidRPr="009B6574" w:rsidTr="000750CE">
        <w:trPr>
          <w:cantSplit/>
          <w:trHeight w:hRule="exact" w:val="170"/>
          <w:jc w:val="center"/>
        </w:trPr>
        <w:tc>
          <w:tcPr>
            <w:tcW w:w="1418" w:type="dxa"/>
            <w:vMerge/>
            <w:tcBorders>
              <w:top w:val="nil"/>
              <w:left w:val="nil"/>
              <w:bottom w:val="single" w:sz="4" w:space="0" w:color="000000"/>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Non gradevoli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Pas Bon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Unpleasant </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D81950" w:rsidP="002F576A">
            <w:pPr>
              <w:rPr>
                <w:rFonts w:ascii="Verdana" w:eastAsia="Calibri" w:hAnsi="Verdana" w:cs="Courier New"/>
                <w:sz w:val="14"/>
                <w:szCs w:val="16"/>
                <w:lang w:val="it-IT"/>
              </w:rPr>
            </w:pPr>
            <w:r w:rsidRPr="00D81950">
              <w:rPr>
                <w:rFonts w:ascii="Verdana" w:eastAsia="Calibri" w:hAnsi="Verdana" w:cs="Courier New"/>
                <w:sz w:val="14"/>
                <w:szCs w:val="16"/>
                <w:lang w:val="it-IT"/>
              </w:rPr>
              <w:t>Ulækkert</w:t>
            </w:r>
          </w:p>
        </w:tc>
      </w:tr>
      <w:tr w:rsidR="000750CE" w:rsidRPr="009B6574" w:rsidTr="000750CE">
        <w:trPr>
          <w:cantSplit/>
          <w:trHeight w:hRule="exact" w:val="170"/>
          <w:jc w:val="center"/>
        </w:trPr>
        <w:tc>
          <w:tcPr>
            <w:tcW w:w="1418" w:type="dxa"/>
            <w:vMerge/>
            <w:tcBorders>
              <w:top w:val="nil"/>
              <w:left w:val="nil"/>
              <w:bottom w:val="single" w:sz="4" w:space="0" w:color="000000"/>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Poco gradevoli</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Sent Pas Bon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Extremely unpleasant </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D81950" w:rsidP="002F576A">
            <w:pPr>
              <w:rPr>
                <w:rFonts w:ascii="Verdana" w:eastAsia="Calibri" w:hAnsi="Verdana" w:cs="Courier New"/>
                <w:sz w:val="14"/>
                <w:szCs w:val="16"/>
                <w:lang w:val="it-IT"/>
              </w:rPr>
            </w:pPr>
            <w:r>
              <w:rPr>
                <w:rFonts w:ascii="Verdana" w:eastAsia="Calibri" w:hAnsi="Verdana" w:cs="Courier New"/>
                <w:sz w:val="14"/>
                <w:szCs w:val="16"/>
                <w:lang w:val="it-IT"/>
              </w:rPr>
              <w:t>Go</w:t>
            </w:r>
            <w:r w:rsidR="000750CE" w:rsidRPr="009B6574">
              <w:rPr>
                <w:rFonts w:ascii="Verdana" w:eastAsia="Calibri" w:hAnsi="Verdana" w:cs="Courier New"/>
                <w:sz w:val="14"/>
                <w:szCs w:val="16"/>
                <w:lang w:val="it-IT"/>
              </w:rPr>
              <w:t>d</w:t>
            </w:r>
          </w:p>
        </w:tc>
      </w:tr>
      <w:tr w:rsidR="000750CE" w:rsidRPr="009B6574" w:rsidTr="000750CE">
        <w:trPr>
          <w:cantSplit/>
          <w:trHeight w:hRule="exact" w:val="170"/>
          <w:jc w:val="center"/>
        </w:trPr>
        <w:tc>
          <w:tcPr>
            <w:tcW w:w="1418" w:type="dxa"/>
            <w:vMerge/>
            <w:tcBorders>
              <w:top w:val="nil"/>
              <w:left w:val="nil"/>
              <w:bottom w:val="single" w:sz="4" w:space="0" w:color="000000"/>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Buon odore</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Sent Bon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Horrible smell </w:t>
            </w: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D81950" w:rsidP="002F576A">
            <w:pPr>
              <w:rPr>
                <w:rFonts w:ascii="Verdana" w:eastAsia="Calibri" w:hAnsi="Verdana" w:cs="Courier New"/>
                <w:sz w:val="14"/>
                <w:szCs w:val="16"/>
                <w:lang w:val="it-IT"/>
              </w:rPr>
            </w:pPr>
            <w:r w:rsidRPr="00D81950">
              <w:rPr>
                <w:rFonts w:ascii="Verdana" w:eastAsia="Calibri" w:hAnsi="Verdana" w:cs="Courier New"/>
                <w:sz w:val="14"/>
                <w:szCs w:val="16"/>
                <w:lang w:val="it-IT"/>
              </w:rPr>
              <w:t>Dårlig</w:t>
            </w:r>
          </w:p>
        </w:tc>
      </w:tr>
      <w:tr w:rsidR="000750CE" w:rsidRPr="009B6574" w:rsidTr="000750CE">
        <w:trPr>
          <w:cantSplit/>
          <w:trHeight w:hRule="exact" w:val="170"/>
          <w:jc w:val="center"/>
        </w:trPr>
        <w:tc>
          <w:tcPr>
            <w:tcW w:w="1418" w:type="dxa"/>
            <w:vMerge/>
            <w:tcBorders>
              <w:top w:val="nil"/>
              <w:left w:val="nil"/>
              <w:bottom w:val="single" w:sz="4" w:space="0" w:color="000000"/>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Cattivo odore</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Bon Goût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D81950" w:rsidP="002F576A">
            <w:pPr>
              <w:rPr>
                <w:rFonts w:ascii="Verdana" w:eastAsia="Calibri" w:hAnsi="Verdana" w:cs="Courier New"/>
                <w:sz w:val="14"/>
                <w:szCs w:val="16"/>
                <w:lang w:val="it-IT"/>
              </w:rPr>
            </w:pPr>
            <w:r w:rsidRPr="00D81950">
              <w:rPr>
                <w:rFonts w:ascii="Verdana" w:eastAsia="Calibri" w:hAnsi="Verdana" w:cs="Courier New"/>
                <w:sz w:val="14"/>
                <w:szCs w:val="16"/>
                <w:lang w:val="it-IT"/>
              </w:rPr>
              <w:t>Kedelig</w:t>
            </w:r>
          </w:p>
        </w:tc>
      </w:tr>
      <w:tr w:rsidR="000750CE" w:rsidRPr="009B6574" w:rsidTr="000750CE">
        <w:trPr>
          <w:cantSplit/>
          <w:trHeight w:hRule="exact" w:val="170"/>
          <w:jc w:val="center"/>
        </w:trPr>
        <w:tc>
          <w:tcPr>
            <w:tcW w:w="1418" w:type="dxa"/>
            <w:vMerge/>
            <w:tcBorders>
              <w:top w:val="nil"/>
              <w:left w:val="nil"/>
              <w:bottom w:val="single" w:sz="4" w:space="0" w:color="000000"/>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Buona consistenza</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Mauvais Goût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r>
      <w:tr w:rsidR="000750CE" w:rsidRPr="009B6574" w:rsidTr="000750CE">
        <w:trPr>
          <w:cantSplit/>
          <w:trHeight w:hRule="exact" w:val="170"/>
          <w:jc w:val="center"/>
        </w:trPr>
        <w:tc>
          <w:tcPr>
            <w:tcW w:w="1418" w:type="dxa"/>
            <w:vMerge/>
            <w:tcBorders>
              <w:top w:val="nil"/>
              <w:left w:val="nil"/>
              <w:bottom w:val="single" w:sz="4" w:space="0" w:color="000000"/>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Aspetto gradevole</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Goût Spécial </w:t>
            </w:r>
          </w:p>
        </w:tc>
        <w:tc>
          <w:tcPr>
            <w:tcW w:w="1418"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c>
          <w:tcPr>
            <w:tcW w:w="1140" w:type="dxa"/>
            <w:tcBorders>
              <w:top w:val="nil"/>
              <w:left w:val="nil"/>
              <w:bottom w:val="nil"/>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p>
        </w:tc>
      </w:tr>
      <w:tr w:rsidR="000750CE" w:rsidRPr="009B6574" w:rsidTr="000750CE">
        <w:trPr>
          <w:cantSplit/>
          <w:trHeight w:hRule="exact" w:val="343"/>
          <w:jc w:val="center"/>
        </w:trPr>
        <w:tc>
          <w:tcPr>
            <w:tcW w:w="1418" w:type="dxa"/>
            <w:vMerge/>
            <w:tcBorders>
              <w:top w:val="nil"/>
              <w:left w:val="nil"/>
              <w:bottom w:val="single" w:sz="4" w:space="0" w:color="000000"/>
              <w:right w:val="nil"/>
            </w:tcBorders>
            <w:vAlign w:val="center"/>
            <w:hideMark/>
          </w:tcPr>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single" w:sz="4" w:space="0" w:color="000000"/>
              <w:right w:val="nil"/>
            </w:tcBorders>
            <w:shd w:val="clear" w:color="auto" w:fill="auto"/>
            <w:tcMar>
              <w:top w:w="8" w:type="dxa"/>
              <w:left w:w="8" w:type="dxa"/>
              <w:bottom w:w="0" w:type="dxa"/>
              <w:right w:w="8" w:type="dxa"/>
            </w:tcMar>
            <w:vAlign w:val="center"/>
            <w:hideMark/>
          </w:tcPr>
          <w:p w:rsidR="000750CE"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Andati a male</w:t>
            </w:r>
          </w:p>
          <w:p w:rsidR="000750CE" w:rsidRPr="009B6574" w:rsidRDefault="000750CE" w:rsidP="002F576A">
            <w:pPr>
              <w:rPr>
                <w:rFonts w:ascii="Verdana" w:eastAsia="Calibri" w:hAnsi="Verdana" w:cs="Courier New"/>
                <w:sz w:val="14"/>
                <w:szCs w:val="16"/>
                <w:lang w:val="it-IT"/>
              </w:rPr>
            </w:pPr>
          </w:p>
        </w:tc>
        <w:tc>
          <w:tcPr>
            <w:tcW w:w="1418" w:type="dxa"/>
            <w:tcBorders>
              <w:top w:val="nil"/>
              <w:left w:val="nil"/>
              <w:bottom w:val="single" w:sz="4" w:space="0" w:color="000000"/>
              <w:right w:val="nil"/>
            </w:tcBorders>
            <w:shd w:val="clear" w:color="auto" w:fill="auto"/>
            <w:tcMar>
              <w:top w:w="8" w:type="dxa"/>
              <w:left w:w="8" w:type="dxa"/>
              <w:bottom w:w="0" w:type="dxa"/>
              <w:right w:w="8" w:type="dxa"/>
            </w:tcMar>
            <w:vAlign w:val="center"/>
            <w:hideMark/>
          </w:tcPr>
          <w:p w:rsidR="000750CE"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Texture Agréable</w:t>
            </w:r>
          </w:p>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xml:space="preserve"> </w:t>
            </w:r>
          </w:p>
        </w:tc>
        <w:tc>
          <w:tcPr>
            <w:tcW w:w="1418" w:type="dxa"/>
            <w:tcBorders>
              <w:top w:val="nil"/>
              <w:left w:val="nil"/>
              <w:bottom w:val="single" w:sz="4" w:space="0" w:color="000000"/>
              <w:right w:val="nil"/>
            </w:tcBorders>
            <w:shd w:val="clear" w:color="auto" w:fill="auto"/>
            <w:tcMar>
              <w:top w:w="8" w:type="dxa"/>
              <w:left w:w="8" w:type="dxa"/>
              <w:bottom w:w="0" w:type="dxa"/>
              <w:right w:w="8" w:type="dxa"/>
            </w:tcMar>
            <w:vAlign w:val="center"/>
            <w:hideMark/>
          </w:tcPr>
          <w:p w:rsidR="000750CE" w:rsidRPr="009B6574"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w:t>
            </w:r>
          </w:p>
        </w:tc>
        <w:tc>
          <w:tcPr>
            <w:tcW w:w="1140" w:type="dxa"/>
            <w:tcBorders>
              <w:top w:val="nil"/>
              <w:left w:val="nil"/>
              <w:bottom w:val="single" w:sz="4" w:space="0" w:color="000000"/>
              <w:right w:val="nil"/>
            </w:tcBorders>
            <w:shd w:val="clear" w:color="auto" w:fill="auto"/>
            <w:tcMar>
              <w:top w:w="8" w:type="dxa"/>
              <w:left w:w="8" w:type="dxa"/>
              <w:bottom w:w="0" w:type="dxa"/>
              <w:right w:w="8" w:type="dxa"/>
            </w:tcMar>
            <w:vAlign w:val="center"/>
            <w:hideMark/>
          </w:tcPr>
          <w:p w:rsidR="000750CE" w:rsidRDefault="000750CE" w:rsidP="002F576A">
            <w:pPr>
              <w:rPr>
                <w:rFonts w:ascii="Verdana" w:eastAsia="Calibri" w:hAnsi="Verdana" w:cs="Courier New"/>
                <w:sz w:val="14"/>
                <w:szCs w:val="16"/>
                <w:lang w:val="it-IT"/>
              </w:rPr>
            </w:pPr>
            <w:r w:rsidRPr="009B6574">
              <w:rPr>
                <w:rFonts w:ascii="Verdana" w:eastAsia="Calibri" w:hAnsi="Verdana" w:cs="Courier New"/>
                <w:sz w:val="14"/>
                <w:szCs w:val="16"/>
                <w:lang w:val="it-IT"/>
              </w:rPr>
              <w:t> </w:t>
            </w:r>
          </w:p>
          <w:p w:rsidR="000750CE" w:rsidRPr="009B6574" w:rsidRDefault="000750CE" w:rsidP="002F576A">
            <w:pPr>
              <w:rPr>
                <w:rFonts w:ascii="Verdana" w:eastAsia="Calibri" w:hAnsi="Verdana" w:cs="Courier New"/>
                <w:sz w:val="14"/>
                <w:szCs w:val="16"/>
                <w:lang w:val="it-IT"/>
              </w:rPr>
            </w:pPr>
          </w:p>
        </w:tc>
      </w:tr>
    </w:tbl>
    <w:p w:rsidR="00B04A22" w:rsidRDefault="00B04A22" w:rsidP="00B04A22">
      <w:pPr>
        <w:jc w:val="center"/>
        <w:rPr>
          <w:rFonts w:ascii="Verdana" w:eastAsia="Calibri" w:hAnsi="Verdana" w:cs="Courier New"/>
          <w:sz w:val="16"/>
          <w:szCs w:val="16"/>
          <w:lang w:val="en-US"/>
        </w:rPr>
      </w:pPr>
    </w:p>
    <w:p w:rsidR="00B04A22" w:rsidRPr="009B6574" w:rsidRDefault="00B04A22" w:rsidP="00B04A22">
      <w:pPr>
        <w:jc w:val="center"/>
        <w:rPr>
          <w:rFonts w:ascii="Verdana" w:eastAsia="Calibri" w:hAnsi="Verdana" w:cs="Times New Roman"/>
          <w:sz w:val="16"/>
          <w:szCs w:val="16"/>
          <w:lang w:val="en-US"/>
        </w:rPr>
      </w:pPr>
      <w:r w:rsidRPr="009341B9">
        <w:rPr>
          <w:rFonts w:ascii="Verdana" w:eastAsia="Calibri" w:hAnsi="Verdana" w:cs="Courier New"/>
          <w:b/>
          <w:sz w:val="16"/>
          <w:szCs w:val="16"/>
          <w:lang w:val="en-US"/>
        </w:rPr>
        <w:t xml:space="preserve">Table </w:t>
      </w:r>
      <w:r w:rsidR="009341B9" w:rsidRPr="009341B9">
        <w:rPr>
          <w:rFonts w:ascii="Verdana" w:eastAsia="Calibri" w:hAnsi="Verdana" w:cs="Courier New"/>
          <w:b/>
          <w:sz w:val="16"/>
          <w:szCs w:val="16"/>
          <w:lang w:val="en-US"/>
        </w:rPr>
        <w:t>12</w:t>
      </w:r>
      <w:r w:rsidR="00610A28">
        <w:rPr>
          <w:rFonts w:ascii="Verdana" w:eastAsia="Calibri" w:hAnsi="Verdana" w:cs="Courier New"/>
          <w:b/>
          <w:sz w:val="16"/>
          <w:szCs w:val="16"/>
          <w:lang w:val="en-US"/>
        </w:rPr>
        <w:t>.</w:t>
      </w:r>
      <w:r w:rsidRPr="009B6574">
        <w:rPr>
          <w:rFonts w:ascii="Verdana" w:eastAsia="Calibri" w:hAnsi="Verdana" w:cs="Courier New"/>
          <w:sz w:val="16"/>
          <w:szCs w:val="16"/>
          <w:lang w:val="en-US"/>
        </w:rPr>
        <w:t xml:space="preserve">  </w:t>
      </w:r>
      <w:r w:rsidRPr="009B6574">
        <w:rPr>
          <w:rFonts w:ascii="Verdana" w:eastAsia="Calibri" w:hAnsi="Verdana" w:cs="Times New Roman"/>
          <w:sz w:val="16"/>
          <w:szCs w:val="16"/>
          <w:lang w:val="en-US"/>
        </w:rPr>
        <w:t>Terms elicited in Free Sorting Task by elderly</w:t>
      </w:r>
      <w:r w:rsidR="00D81950">
        <w:rPr>
          <w:rFonts w:ascii="Verdana" w:eastAsia="Calibri" w:hAnsi="Verdana" w:cs="Times New Roman"/>
          <w:sz w:val="16"/>
          <w:szCs w:val="16"/>
          <w:lang w:val="en-US"/>
        </w:rPr>
        <w:t xml:space="preserve"> (pea</w:t>
      </w:r>
      <w:r>
        <w:rPr>
          <w:rFonts w:ascii="Verdana" w:eastAsia="Calibri" w:hAnsi="Verdana" w:cs="Times New Roman"/>
          <w:sz w:val="16"/>
          <w:szCs w:val="16"/>
          <w:lang w:val="en-US"/>
        </w:rPr>
        <w:t xml:space="preserve"> sample</w:t>
      </w:r>
      <w:r w:rsidR="0045062C">
        <w:rPr>
          <w:rFonts w:ascii="Verdana" w:eastAsia="Calibri" w:hAnsi="Verdana" w:cs="Times New Roman"/>
          <w:sz w:val="16"/>
          <w:szCs w:val="16"/>
          <w:lang w:val="en-US"/>
        </w:rPr>
        <w:t>s</w:t>
      </w:r>
      <w:r>
        <w:rPr>
          <w:rFonts w:ascii="Verdana" w:eastAsia="Calibri" w:hAnsi="Verdana" w:cs="Times New Roman"/>
          <w:sz w:val="16"/>
          <w:szCs w:val="16"/>
          <w:lang w:val="en-US"/>
        </w:rPr>
        <w:t>)</w:t>
      </w:r>
    </w:p>
    <w:tbl>
      <w:tblPr>
        <w:tblW w:w="6958" w:type="dxa"/>
        <w:jc w:val="center"/>
        <w:tblCellMar>
          <w:left w:w="0" w:type="dxa"/>
          <w:right w:w="0" w:type="dxa"/>
        </w:tblCellMar>
        <w:tblLook w:val="04A0" w:firstRow="1" w:lastRow="0" w:firstColumn="1" w:lastColumn="0" w:noHBand="0" w:noVBand="1"/>
      </w:tblPr>
      <w:tblGrid>
        <w:gridCol w:w="1283"/>
        <w:gridCol w:w="1530"/>
        <w:gridCol w:w="1497"/>
        <w:gridCol w:w="1439"/>
        <w:gridCol w:w="1209"/>
      </w:tblGrid>
      <w:tr w:rsidR="00CE3B60" w:rsidRPr="009B6574" w:rsidTr="00C07E11">
        <w:trPr>
          <w:trHeight w:hRule="exact" w:val="165"/>
          <w:jc w:val="center"/>
        </w:trPr>
        <w:tc>
          <w:tcPr>
            <w:tcW w:w="1293" w:type="dxa"/>
            <w:tcBorders>
              <w:top w:val="single" w:sz="4" w:space="0" w:color="000000"/>
              <w:left w:val="nil"/>
              <w:bottom w:val="single" w:sz="4" w:space="0" w:color="000000"/>
              <w:right w:val="nil"/>
            </w:tcBorders>
            <w:shd w:val="clear" w:color="auto" w:fill="auto"/>
            <w:tcMar>
              <w:top w:w="6" w:type="dxa"/>
              <w:left w:w="6" w:type="dxa"/>
              <w:bottom w:w="0" w:type="dxa"/>
              <w:right w:w="6" w:type="dxa"/>
            </w:tcMar>
            <w:vAlign w:val="center"/>
            <w:hideMark/>
          </w:tcPr>
          <w:p w:rsidR="00CE3B60" w:rsidRPr="00610A28" w:rsidRDefault="00CE3B60" w:rsidP="00C07E11">
            <w:pPr>
              <w:rPr>
                <w:rFonts w:ascii="Verdana" w:eastAsia="Calibri" w:hAnsi="Verdana" w:cs="Times New Roman"/>
                <w:sz w:val="14"/>
                <w:lang w:val="en-US"/>
              </w:rPr>
            </w:pPr>
            <w:r w:rsidRPr="00610A28">
              <w:rPr>
                <w:rFonts w:ascii="Verdana" w:eastAsia="Calibri" w:hAnsi="Verdana" w:cs="Times New Roman"/>
                <w:sz w:val="14"/>
                <w:lang w:val="en-US"/>
              </w:rPr>
              <w:t xml:space="preserve">Sensory modality </w:t>
            </w:r>
          </w:p>
        </w:tc>
        <w:tc>
          <w:tcPr>
            <w:tcW w:w="5665" w:type="dxa"/>
            <w:gridSpan w:val="4"/>
            <w:tcBorders>
              <w:top w:val="single" w:sz="4" w:space="0" w:color="000000"/>
              <w:left w:val="nil"/>
              <w:bottom w:val="single" w:sz="4" w:space="0" w:color="000000"/>
              <w:right w:val="nil"/>
            </w:tcBorders>
            <w:shd w:val="clear" w:color="auto" w:fill="auto"/>
            <w:tcMar>
              <w:top w:w="6" w:type="dxa"/>
              <w:left w:w="6" w:type="dxa"/>
              <w:bottom w:w="0" w:type="dxa"/>
              <w:right w:w="6" w:type="dxa"/>
            </w:tcMar>
            <w:vAlign w:val="center"/>
            <w:hideMark/>
          </w:tcPr>
          <w:p w:rsidR="00CE3B60" w:rsidRPr="00610A28" w:rsidRDefault="00CE3B60" w:rsidP="00CE3B60">
            <w:pPr>
              <w:jc w:val="center"/>
              <w:rPr>
                <w:rFonts w:ascii="Verdana" w:eastAsia="Calibri" w:hAnsi="Verdana" w:cs="Times New Roman"/>
                <w:sz w:val="14"/>
                <w:lang w:val="en-US"/>
              </w:rPr>
            </w:pPr>
            <w:r w:rsidRPr="00610A28">
              <w:rPr>
                <w:rFonts w:ascii="Verdana" w:eastAsia="Calibri" w:hAnsi="Verdana" w:cs="Times New Roman"/>
                <w:sz w:val="14"/>
                <w:lang w:val="en-US"/>
              </w:rPr>
              <w:t>Terms</w:t>
            </w:r>
          </w:p>
          <w:p w:rsidR="00CE3B60" w:rsidRPr="00610A28" w:rsidRDefault="00CE3B60" w:rsidP="00CE3B60">
            <w:pPr>
              <w:jc w:val="center"/>
              <w:rPr>
                <w:rFonts w:ascii="Verdana" w:eastAsia="Calibri" w:hAnsi="Verdana" w:cs="Times New Roman"/>
                <w:sz w:val="14"/>
                <w:lang w:val="en-US"/>
              </w:rPr>
            </w:pPr>
          </w:p>
        </w:tc>
      </w:tr>
      <w:tr w:rsidR="00B04A22" w:rsidRPr="009B6574" w:rsidTr="00B04A22">
        <w:trPr>
          <w:trHeight w:hRule="exact" w:val="165"/>
          <w:jc w:val="center"/>
        </w:trPr>
        <w:tc>
          <w:tcPr>
            <w:tcW w:w="1293" w:type="dxa"/>
            <w:tcBorders>
              <w:top w:val="single" w:sz="4" w:space="0" w:color="000000"/>
              <w:left w:val="nil"/>
              <w:bottom w:val="nil"/>
              <w:right w:val="nil"/>
            </w:tcBorders>
            <w:shd w:val="clear" w:color="auto" w:fill="auto"/>
            <w:tcMar>
              <w:top w:w="6" w:type="dxa"/>
              <w:left w:w="6" w:type="dxa"/>
              <w:bottom w:w="0" w:type="dxa"/>
              <w:right w:w="6" w:type="dxa"/>
            </w:tcMar>
            <w:vAlign w:val="center"/>
            <w:hideMark/>
          </w:tcPr>
          <w:p w:rsidR="00B04A22" w:rsidRPr="00610A28" w:rsidRDefault="00B04A22" w:rsidP="00C07E11">
            <w:pPr>
              <w:rPr>
                <w:rFonts w:ascii="Verdana" w:eastAsia="Calibri" w:hAnsi="Verdana" w:cs="Times New Roman"/>
                <w:sz w:val="14"/>
                <w:lang w:val="en-US"/>
              </w:rPr>
            </w:pPr>
            <w:r w:rsidRPr="00610A28">
              <w:rPr>
                <w:rFonts w:ascii="Verdana" w:eastAsia="Calibri" w:hAnsi="Verdana" w:cs="Times New Roman"/>
                <w:sz w:val="14"/>
                <w:lang w:val="en-US"/>
              </w:rPr>
              <w:t> </w:t>
            </w:r>
          </w:p>
        </w:tc>
        <w:tc>
          <w:tcPr>
            <w:tcW w:w="1545" w:type="dxa"/>
            <w:tcBorders>
              <w:top w:val="single" w:sz="4" w:space="0" w:color="000000"/>
              <w:left w:val="nil"/>
              <w:bottom w:val="single" w:sz="4" w:space="0" w:color="000000"/>
              <w:right w:val="nil"/>
            </w:tcBorders>
            <w:shd w:val="clear" w:color="auto" w:fill="auto"/>
            <w:tcMar>
              <w:top w:w="6" w:type="dxa"/>
              <w:left w:w="6" w:type="dxa"/>
              <w:bottom w:w="0" w:type="dxa"/>
              <w:right w:w="6" w:type="dxa"/>
            </w:tcMar>
            <w:vAlign w:val="center"/>
            <w:hideMark/>
          </w:tcPr>
          <w:p w:rsidR="00B04A22" w:rsidRPr="00610A28" w:rsidRDefault="00B04A22" w:rsidP="00C07E11">
            <w:pPr>
              <w:rPr>
                <w:rFonts w:ascii="Verdana" w:eastAsia="Calibri" w:hAnsi="Verdana" w:cs="Times New Roman"/>
                <w:sz w:val="14"/>
                <w:lang w:val="en-US"/>
              </w:rPr>
            </w:pPr>
            <w:r w:rsidRPr="00610A28">
              <w:rPr>
                <w:rFonts w:ascii="Verdana" w:eastAsia="Calibri" w:hAnsi="Verdana" w:cs="Times New Roman"/>
                <w:i/>
                <w:iCs/>
                <w:sz w:val="14"/>
                <w:lang w:val="en-US"/>
              </w:rPr>
              <w:t>Italy</w:t>
            </w:r>
          </w:p>
        </w:tc>
        <w:tc>
          <w:tcPr>
            <w:tcW w:w="1510" w:type="dxa"/>
            <w:tcBorders>
              <w:top w:val="single" w:sz="4" w:space="0" w:color="000000"/>
              <w:left w:val="nil"/>
              <w:bottom w:val="single" w:sz="4" w:space="0" w:color="000000"/>
              <w:right w:val="nil"/>
            </w:tcBorders>
            <w:shd w:val="clear" w:color="auto" w:fill="auto"/>
            <w:tcMar>
              <w:top w:w="6" w:type="dxa"/>
              <w:left w:w="6" w:type="dxa"/>
              <w:bottom w:w="0" w:type="dxa"/>
              <w:right w:w="6" w:type="dxa"/>
            </w:tcMar>
            <w:vAlign w:val="center"/>
            <w:hideMark/>
          </w:tcPr>
          <w:p w:rsidR="00B04A22" w:rsidRPr="00610A28" w:rsidRDefault="00B04A22" w:rsidP="00C07E11">
            <w:pPr>
              <w:rPr>
                <w:rFonts w:ascii="Verdana" w:eastAsia="Calibri" w:hAnsi="Verdana" w:cs="Times New Roman"/>
                <w:sz w:val="14"/>
                <w:lang w:val="en-US"/>
              </w:rPr>
            </w:pPr>
            <w:r w:rsidRPr="00610A28">
              <w:rPr>
                <w:rFonts w:ascii="Verdana" w:eastAsia="Calibri" w:hAnsi="Verdana" w:cs="Times New Roman"/>
                <w:i/>
                <w:iCs/>
                <w:sz w:val="14"/>
                <w:lang w:val="en-US"/>
              </w:rPr>
              <w:t>France</w:t>
            </w:r>
          </w:p>
        </w:tc>
        <w:tc>
          <w:tcPr>
            <w:tcW w:w="1450" w:type="dxa"/>
            <w:tcBorders>
              <w:top w:val="single" w:sz="4" w:space="0" w:color="000000"/>
              <w:left w:val="nil"/>
              <w:bottom w:val="single" w:sz="4" w:space="0" w:color="000000"/>
              <w:right w:val="nil"/>
            </w:tcBorders>
            <w:shd w:val="clear" w:color="auto" w:fill="auto"/>
            <w:tcMar>
              <w:top w:w="6" w:type="dxa"/>
              <w:left w:w="6" w:type="dxa"/>
              <w:bottom w:w="0" w:type="dxa"/>
              <w:right w:w="6" w:type="dxa"/>
            </w:tcMar>
            <w:vAlign w:val="center"/>
            <w:hideMark/>
          </w:tcPr>
          <w:p w:rsidR="00B04A22" w:rsidRPr="00610A28" w:rsidRDefault="00B04A22" w:rsidP="00C07E11">
            <w:pPr>
              <w:rPr>
                <w:rFonts w:ascii="Verdana" w:eastAsia="Calibri" w:hAnsi="Verdana" w:cs="Times New Roman"/>
                <w:sz w:val="14"/>
                <w:lang w:val="en-US"/>
              </w:rPr>
            </w:pPr>
            <w:r w:rsidRPr="00610A28">
              <w:rPr>
                <w:rFonts w:ascii="Verdana" w:eastAsia="Calibri" w:hAnsi="Verdana" w:cs="Times New Roman"/>
                <w:i/>
                <w:iCs/>
                <w:sz w:val="14"/>
                <w:lang w:val="en-US"/>
              </w:rPr>
              <w:t>United Kingdom</w:t>
            </w:r>
          </w:p>
        </w:tc>
        <w:tc>
          <w:tcPr>
            <w:tcW w:w="1160" w:type="dxa"/>
            <w:tcBorders>
              <w:top w:val="single" w:sz="4" w:space="0" w:color="000000"/>
              <w:left w:val="nil"/>
              <w:bottom w:val="single" w:sz="4" w:space="0" w:color="000000"/>
              <w:right w:val="nil"/>
            </w:tcBorders>
            <w:shd w:val="clear" w:color="auto" w:fill="auto"/>
            <w:tcMar>
              <w:top w:w="6" w:type="dxa"/>
              <w:left w:w="6" w:type="dxa"/>
              <w:bottom w:w="0" w:type="dxa"/>
              <w:right w:w="6" w:type="dxa"/>
            </w:tcMar>
            <w:vAlign w:val="center"/>
            <w:hideMark/>
          </w:tcPr>
          <w:p w:rsidR="00B04A22" w:rsidRPr="00610A28" w:rsidRDefault="00B04A22" w:rsidP="00C07E11">
            <w:pPr>
              <w:rPr>
                <w:rFonts w:ascii="Verdana" w:eastAsia="Calibri" w:hAnsi="Verdana" w:cs="Times New Roman"/>
                <w:sz w:val="14"/>
                <w:lang w:val="en-US"/>
              </w:rPr>
            </w:pPr>
            <w:r w:rsidRPr="00610A28">
              <w:rPr>
                <w:rFonts w:ascii="Verdana" w:eastAsia="Calibri" w:hAnsi="Verdana" w:cs="Times New Roman"/>
                <w:i/>
                <w:iCs/>
                <w:sz w:val="14"/>
                <w:lang w:val="en-US"/>
              </w:rPr>
              <w:t xml:space="preserve">Denmark </w:t>
            </w:r>
          </w:p>
        </w:tc>
      </w:tr>
      <w:tr w:rsidR="00B04A22" w:rsidRPr="009B6574" w:rsidTr="00B04A22">
        <w:trPr>
          <w:trHeight w:hRule="exact" w:val="165"/>
          <w:jc w:val="center"/>
        </w:trPr>
        <w:tc>
          <w:tcPr>
            <w:tcW w:w="1293"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610A28" w:rsidRDefault="00B04A22" w:rsidP="00C07E11">
            <w:pPr>
              <w:rPr>
                <w:rFonts w:ascii="Verdana" w:eastAsia="Calibri" w:hAnsi="Verdana" w:cs="Times New Roman"/>
                <w:sz w:val="14"/>
                <w:lang w:val="en-US"/>
              </w:rPr>
            </w:pPr>
          </w:p>
        </w:tc>
        <w:tc>
          <w:tcPr>
            <w:tcW w:w="1545" w:type="dxa"/>
            <w:tcBorders>
              <w:top w:val="single" w:sz="4" w:space="0" w:color="000000"/>
              <w:left w:val="nil"/>
              <w:bottom w:val="nil"/>
              <w:right w:val="nil"/>
            </w:tcBorders>
            <w:shd w:val="clear" w:color="auto" w:fill="auto"/>
            <w:tcMar>
              <w:top w:w="6" w:type="dxa"/>
              <w:left w:w="6" w:type="dxa"/>
              <w:bottom w:w="0" w:type="dxa"/>
              <w:right w:w="6" w:type="dxa"/>
            </w:tcMar>
            <w:vAlign w:val="center"/>
            <w:hideMark/>
          </w:tcPr>
          <w:p w:rsidR="00B04A22" w:rsidRPr="00610A28" w:rsidRDefault="00B04A22" w:rsidP="00C07E11">
            <w:pPr>
              <w:rPr>
                <w:rFonts w:ascii="Verdana" w:eastAsia="Calibri" w:hAnsi="Verdana" w:cs="Times New Roman"/>
                <w:sz w:val="14"/>
                <w:lang w:val="en-US"/>
              </w:rPr>
            </w:pPr>
            <w:r w:rsidRPr="00610A28">
              <w:rPr>
                <w:rFonts w:ascii="Verdana" w:eastAsia="Calibri" w:hAnsi="Verdana" w:cs="Times New Roman"/>
                <w:i/>
                <w:iCs/>
                <w:sz w:val="14"/>
                <w:lang w:val="en-US"/>
              </w:rPr>
              <w:t> </w:t>
            </w:r>
          </w:p>
        </w:tc>
        <w:tc>
          <w:tcPr>
            <w:tcW w:w="1510" w:type="dxa"/>
            <w:tcBorders>
              <w:top w:val="single" w:sz="4" w:space="0" w:color="000000"/>
              <w:left w:val="nil"/>
              <w:bottom w:val="nil"/>
              <w:right w:val="nil"/>
            </w:tcBorders>
            <w:shd w:val="clear" w:color="auto" w:fill="auto"/>
            <w:tcMar>
              <w:top w:w="6" w:type="dxa"/>
              <w:left w:w="6" w:type="dxa"/>
              <w:bottom w:w="0" w:type="dxa"/>
              <w:right w:w="6" w:type="dxa"/>
            </w:tcMar>
            <w:vAlign w:val="center"/>
            <w:hideMark/>
          </w:tcPr>
          <w:p w:rsidR="00B04A22" w:rsidRPr="00610A28" w:rsidRDefault="00B04A22" w:rsidP="00C07E11">
            <w:pPr>
              <w:rPr>
                <w:rFonts w:ascii="Verdana" w:eastAsia="Calibri" w:hAnsi="Verdana" w:cs="Times New Roman"/>
                <w:sz w:val="14"/>
                <w:lang w:val="en-US"/>
              </w:rPr>
            </w:pPr>
            <w:r w:rsidRPr="00610A28">
              <w:rPr>
                <w:rFonts w:ascii="Verdana" w:eastAsia="Calibri" w:hAnsi="Verdana" w:cs="Times New Roman"/>
                <w:i/>
                <w:iCs/>
                <w:sz w:val="14"/>
                <w:lang w:val="en-US"/>
              </w:rPr>
              <w:t> </w:t>
            </w:r>
          </w:p>
        </w:tc>
        <w:tc>
          <w:tcPr>
            <w:tcW w:w="1450" w:type="dxa"/>
            <w:tcBorders>
              <w:top w:val="single" w:sz="4" w:space="0" w:color="000000"/>
              <w:left w:val="nil"/>
              <w:bottom w:val="nil"/>
              <w:right w:val="nil"/>
            </w:tcBorders>
            <w:shd w:val="clear" w:color="auto" w:fill="auto"/>
            <w:tcMar>
              <w:top w:w="6" w:type="dxa"/>
              <w:left w:w="6" w:type="dxa"/>
              <w:bottom w:w="0" w:type="dxa"/>
              <w:right w:w="6" w:type="dxa"/>
            </w:tcMar>
            <w:vAlign w:val="center"/>
            <w:hideMark/>
          </w:tcPr>
          <w:p w:rsidR="00B04A22" w:rsidRPr="00610A28" w:rsidRDefault="00B04A22" w:rsidP="00C07E11">
            <w:pPr>
              <w:rPr>
                <w:rFonts w:ascii="Verdana" w:eastAsia="Calibri" w:hAnsi="Verdana" w:cs="Times New Roman"/>
                <w:sz w:val="14"/>
                <w:lang w:val="en-US"/>
              </w:rPr>
            </w:pPr>
            <w:r w:rsidRPr="00610A28">
              <w:rPr>
                <w:rFonts w:ascii="Verdana" w:eastAsia="Calibri" w:hAnsi="Verdana" w:cs="Times New Roman"/>
                <w:i/>
                <w:iCs/>
                <w:sz w:val="14"/>
                <w:lang w:val="en-US"/>
              </w:rPr>
              <w:t> </w:t>
            </w:r>
          </w:p>
        </w:tc>
        <w:tc>
          <w:tcPr>
            <w:tcW w:w="1160" w:type="dxa"/>
            <w:tcBorders>
              <w:top w:val="single" w:sz="4" w:space="0" w:color="000000"/>
              <w:left w:val="nil"/>
              <w:bottom w:val="nil"/>
              <w:right w:val="nil"/>
            </w:tcBorders>
            <w:shd w:val="clear" w:color="auto" w:fill="auto"/>
            <w:tcMar>
              <w:top w:w="6" w:type="dxa"/>
              <w:left w:w="6" w:type="dxa"/>
              <w:bottom w:w="0" w:type="dxa"/>
              <w:right w:w="6" w:type="dxa"/>
            </w:tcMar>
            <w:vAlign w:val="center"/>
            <w:hideMark/>
          </w:tcPr>
          <w:p w:rsidR="00B04A22" w:rsidRPr="00610A28" w:rsidRDefault="00B04A22" w:rsidP="00C07E11">
            <w:pPr>
              <w:rPr>
                <w:rFonts w:ascii="Verdana" w:eastAsia="Calibri" w:hAnsi="Verdana" w:cs="Times New Roman"/>
                <w:sz w:val="14"/>
                <w:lang w:val="en-US"/>
              </w:rPr>
            </w:pPr>
          </w:p>
        </w:tc>
      </w:tr>
      <w:tr w:rsidR="00B04A22" w:rsidRPr="009B6574" w:rsidTr="00B04A22">
        <w:trPr>
          <w:trHeight w:hRule="exact" w:val="165"/>
          <w:jc w:val="center"/>
        </w:trPr>
        <w:tc>
          <w:tcPr>
            <w:tcW w:w="1293" w:type="dxa"/>
            <w:vMerge w:val="restart"/>
            <w:tcBorders>
              <w:top w:val="nil"/>
              <w:left w:val="nil"/>
              <w:bottom w:val="nil"/>
              <w:right w:val="nil"/>
            </w:tcBorders>
            <w:shd w:val="clear" w:color="auto" w:fill="auto"/>
            <w:tcMar>
              <w:top w:w="6" w:type="dxa"/>
              <w:left w:w="6" w:type="dxa"/>
              <w:bottom w:w="0" w:type="dxa"/>
              <w:right w:w="6" w:type="dxa"/>
            </w:tcMar>
            <w:vAlign w:val="center"/>
            <w:hideMark/>
          </w:tcPr>
          <w:p w:rsidR="00B04A22" w:rsidRPr="00610A28" w:rsidRDefault="00B04A22" w:rsidP="00C07E11">
            <w:pPr>
              <w:rPr>
                <w:rFonts w:ascii="Verdana" w:eastAsia="Calibri" w:hAnsi="Verdana" w:cs="Times New Roman"/>
                <w:sz w:val="14"/>
                <w:lang w:val="en-US"/>
              </w:rPr>
            </w:pPr>
            <w:r w:rsidRPr="00610A28">
              <w:rPr>
                <w:rFonts w:ascii="Verdana" w:eastAsia="Calibri" w:hAnsi="Verdana" w:cs="Times New Roman"/>
                <w:sz w:val="14"/>
                <w:lang w:val="en-US"/>
              </w:rPr>
              <w:t xml:space="preserve">Flavour </w:t>
            </w: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610A28" w:rsidRDefault="00B04A22" w:rsidP="00C07E11">
            <w:pPr>
              <w:rPr>
                <w:rFonts w:ascii="Verdana" w:eastAsia="Calibri" w:hAnsi="Verdana" w:cs="Times New Roman"/>
                <w:sz w:val="14"/>
                <w:lang w:val="en-US"/>
              </w:rPr>
            </w:pPr>
            <w:r w:rsidRPr="00610A28">
              <w:rPr>
                <w:rFonts w:ascii="Verdana" w:eastAsia="Calibri" w:hAnsi="Verdana" w:cs="Times New Roman"/>
                <w:sz w:val="14"/>
                <w:lang w:val="en-US"/>
              </w:rPr>
              <w:t>Piselli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610A28" w:rsidRDefault="00B04A22" w:rsidP="00C07E11">
            <w:pPr>
              <w:rPr>
                <w:rFonts w:ascii="Verdana" w:eastAsia="Calibri" w:hAnsi="Verdana" w:cs="Times New Roman"/>
                <w:sz w:val="14"/>
                <w:lang w:val="en-US"/>
              </w:rPr>
            </w:pPr>
            <w:r w:rsidRPr="00610A28">
              <w:rPr>
                <w:rFonts w:ascii="Verdana" w:eastAsia="Calibri" w:hAnsi="Verdana" w:cs="Times New Roman"/>
                <w:sz w:val="14"/>
                <w:lang w:val="en-US"/>
              </w:rPr>
              <w:t xml:space="preserve">Goûteux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610A28" w:rsidRDefault="00B04A22" w:rsidP="00C07E11">
            <w:pPr>
              <w:rPr>
                <w:rFonts w:ascii="Verdana" w:eastAsia="Calibri" w:hAnsi="Verdana" w:cs="Times New Roman"/>
                <w:sz w:val="14"/>
                <w:lang w:val="en-US"/>
              </w:rPr>
            </w:pPr>
            <w:r w:rsidRPr="00610A28">
              <w:rPr>
                <w:rFonts w:ascii="Verdana" w:eastAsia="Calibri" w:hAnsi="Verdana" w:cs="Times New Roman"/>
                <w:sz w:val="14"/>
                <w:lang w:val="en-US"/>
              </w:rPr>
              <w:t xml:space="preserve">Flavoursome </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610A28" w:rsidRDefault="00842FD0" w:rsidP="00C07E11">
            <w:pPr>
              <w:rPr>
                <w:rFonts w:ascii="Verdana" w:eastAsia="Calibri" w:hAnsi="Verdana" w:cs="Times New Roman"/>
                <w:sz w:val="14"/>
                <w:lang w:val="en-US"/>
              </w:rPr>
            </w:pPr>
            <w:r w:rsidRPr="00610A28">
              <w:rPr>
                <w:rFonts w:ascii="Verdana" w:eastAsia="Calibri" w:hAnsi="Verdana" w:cs="Times New Roman"/>
                <w:sz w:val="14"/>
                <w:lang w:val="en-US"/>
              </w:rPr>
              <w:t>Smagsløs</w:t>
            </w: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610A28" w:rsidRDefault="00B04A22" w:rsidP="00C07E11">
            <w:pPr>
              <w:rPr>
                <w:rFonts w:ascii="Verdana" w:eastAsia="Calibri" w:hAnsi="Verdana" w:cs="Times New Roman"/>
                <w:sz w:val="14"/>
                <w:lang w:val="en-US"/>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610A28">
              <w:rPr>
                <w:rFonts w:ascii="Verdana" w:eastAsia="Calibri" w:hAnsi="Verdana" w:cs="Times New Roman"/>
                <w:sz w:val="14"/>
                <w:lang w:val="en-US"/>
              </w:rPr>
              <w:t>Sa</w:t>
            </w:r>
            <w:r w:rsidRPr="009B6574">
              <w:rPr>
                <w:rFonts w:ascii="Verdana" w:eastAsia="Calibri" w:hAnsi="Verdana" w:cs="Times New Roman"/>
                <w:sz w:val="14"/>
                <w:lang w:val="it-IT"/>
              </w:rPr>
              <w:t>poriti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Fade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Bitter</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sidRPr="00842FD0">
              <w:rPr>
                <w:rFonts w:ascii="Verdana" w:eastAsia="Calibri" w:hAnsi="Verdana" w:cs="Times New Roman"/>
                <w:sz w:val="14"/>
                <w:lang w:val="it-IT"/>
              </w:rPr>
              <w:t>Ærter</w:t>
            </w: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Poco saporiti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Pas Salé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Salty </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Pr>
                <w:rFonts w:ascii="Verdana" w:eastAsia="Calibri" w:hAnsi="Verdana" w:cs="Times New Roman"/>
                <w:sz w:val="14"/>
                <w:lang w:val="it-IT"/>
              </w:rPr>
              <w:t>Salt</w:t>
            </w: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Non saporiti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Pas Sucré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Sweet </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sidRPr="00842FD0">
              <w:rPr>
                <w:rFonts w:ascii="Verdana" w:eastAsia="Calibri" w:hAnsi="Verdana" w:cs="Times New Roman"/>
                <w:sz w:val="14"/>
                <w:lang w:val="it-IT"/>
              </w:rPr>
              <w:t>Sød</w:t>
            </w: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Salati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Amer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Too Sweet </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sidRPr="00842FD0">
              <w:rPr>
                <w:rFonts w:ascii="Verdana" w:eastAsia="Calibri" w:hAnsi="Verdana" w:cs="Times New Roman"/>
                <w:sz w:val="14"/>
                <w:lang w:val="it-IT"/>
              </w:rPr>
              <w:t>Lidt sød</w:t>
            </w: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Amari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Salé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Less Sweet </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Acidi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Sucré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Dolci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Poco dolci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r>
      <w:tr w:rsidR="00B04A22" w:rsidRPr="009B6574" w:rsidTr="00B04A22">
        <w:trPr>
          <w:trHeight w:hRule="exact" w:val="165"/>
          <w:jc w:val="center"/>
        </w:trPr>
        <w:tc>
          <w:tcPr>
            <w:tcW w:w="1293"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r>
      <w:tr w:rsidR="00B04A22" w:rsidRPr="009B6574" w:rsidTr="00B04A22">
        <w:trPr>
          <w:trHeight w:hRule="exact" w:val="165"/>
          <w:jc w:val="center"/>
        </w:trPr>
        <w:tc>
          <w:tcPr>
            <w:tcW w:w="1293" w:type="dxa"/>
            <w:vMerge w:val="restart"/>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Texture</w:t>
            </w: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Buccia dura</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Ferme</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Dry</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sidRPr="00842FD0">
              <w:rPr>
                <w:rFonts w:ascii="Verdana" w:eastAsia="Calibri" w:hAnsi="Verdana" w:cs="Times New Roman"/>
                <w:sz w:val="14"/>
                <w:lang w:val="it-IT"/>
              </w:rPr>
              <w:t>Tør</w:t>
            </w: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Pastosi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Croquant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Floury </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sidRPr="00842FD0">
              <w:rPr>
                <w:rFonts w:ascii="Verdana" w:eastAsia="Calibri" w:hAnsi="Verdana" w:cs="Times New Roman"/>
                <w:sz w:val="14"/>
                <w:lang w:val="it-IT"/>
              </w:rPr>
              <w:t>Melet</w:t>
            </w: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Farinosi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Mou</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Hard</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sidRPr="00842FD0">
              <w:rPr>
                <w:rFonts w:ascii="Verdana" w:eastAsia="Calibri" w:hAnsi="Verdana" w:cs="Times New Roman"/>
                <w:sz w:val="14"/>
                <w:lang w:val="it-IT"/>
              </w:rPr>
              <w:t>Hård</w:t>
            </w: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Morbidi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Farineux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Soft</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sidRPr="00842FD0">
              <w:rPr>
                <w:rFonts w:ascii="Verdana" w:eastAsia="Calibri" w:hAnsi="Verdana" w:cs="Times New Roman"/>
                <w:sz w:val="14"/>
                <w:lang w:val="it-IT"/>
              </w:rPr>
              <w:t>Blød</w:t>
            </w: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Duri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Peau Dure</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Juicy </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sidRPr="00842FD0">
              <w:rPr>
                <w:rFonts w:ascii="Verdana" w:eastAsia="Calibri" w:hAnsi="Verdana" w:cs="Times New Roman"/>
                <w:sz w:val="14"/>
                <w:lang w:val="it-IT"/>
              </w:rPr>
              <w:t>God konsistens</w:t>
            </w:r>
            <w:r w:rsidR="00B04A22" w:rsidRPr="009B6574">
              <w:rPr>
                <w:rFonts w:ascii="Verdana" w:eastAsia="Calibri" w:hAnsi="Verdana" w:cs="Times New Roman"/>
                <w:sz w:val="14"/>
                <w:lang w:val="it-IT"/>
              </w:rPr>
              <w:t xml:space="preserve"> </w:t>
            </w: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Buona cottura</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Fondant</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Medium texture</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sidRPr="00842FD0">
              <w:rPr>
                <w:rFonts w:ascii="Verdana" w:eastAsia="Calibri" w:hAnsi="Verdana" w:cs="Times New Roman"/>
                <w:sz w:val="14"/>
                <w:lang w:val="it-IT"/>
              </w:rPr>
              <w:t>Grov/ru</w:t>
            </w:r>
          </w:p>
        </w:tc>
      </w:tr>
      <w:tr w:rsidR="00842FD0" w:rsidRPr="009B6574" w:rsidTr="0065116A">
        <w:trPr>
          <w:trHeight w:hRule="exact" w:val="165"/>
          <w:jc w:val="center"/>
        </w:trPr>
        <w:tc>
          <w:tcPr>
            <w:tcW w:w="1293" w:type="dxa"/>
            <w:vMerge/>
            <w:tcBorders>
              <w:top w:val="nil"/>
              <w:left w:val="nil"/>
              <w:bottom w:val="nil"/>
              <w:right w:val="nil"/>
            </w:tcBorders>
            <w:vAlign w:val="center"/>
            <w:hideMark/>
          </w:tcPr>
          <w:p w:rsidR="00842FD0" w:rsidRPr="009B6574" w:rsidRDefault="00842FD0"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842FD0" w:rsidRPr="009B6574" w:rsidRDefault="00842FD0" w:rsidP="00C07E11">
            <w:pPr>
              <w:rPr>
                <w:rFonts w:ascii="Verdana" w:eastAsia="Calibri" w:hAnsi="Verdana" w:cs="Times New Roman"/>
                <w:sz w:val="14"/>
                <w:lang w:val="it-IT"/>
              </w:rPr>
            </w:pPr>
            <w:r w:rsidRPr="009B6574">
              <w:rPr>
                <w:rFonts w:ascii="Verdana" w:eastAsia="Calibri" w:hAnsi="Verdana" w:cs="Times New Roman"/>
                <w:sz w:val="14"/>
                <w:lang w:val="it-IT"/>
              </w:rPr>
              <w:t>Crudi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842FD0" w:rsidRPr="009B6574" w:rsidRDefault="00842FD0"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Pâteux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842FD0" w:rsidRPr="009B6574" w:rsidRDefault="00842FD0"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Mushy </w:t>
            </w:r>
          </w:p>
        </w:tc>
        <w:tc>
          <w:tcPr>
            <w:tcW w:w="1160" w:type="dxa"/>
            <w:tcBorders>
              <w:top w:val="nil"/>
              <w:left w:val="nil"/>
              <w:bottom w:val="nil"/>
              <w:right w:val="nil"/>
            </w:tcBorders>
            <w:shd w:val="clear" w:color="auto" w:fill="auto"/>
            <w:tcMar>
              <w:top w:w="6" w:type="dxa"/>
              <w:left w:w="6" w:type="dxa"/>
              <w:bottom w:w="0" w:type="dxa"/>
              <w:right w:w="6" w:type="dxa"/>
            </w:tcMar>
            <w:hideMark/>
          </w:tcPr>
          <w:p w:rsidR="00842FD0" w:rsidRPr="00842FD0" w:rsidRDefault="00842FD0">
            <w:pPr>
              <w:rPr>
                <w:color w:val="000000" w:themeColor="text1"/>
                <w:sz w:val="14"/>
                <w:szCs w:val="14"/>
              </w:rPr>
            </w:pPr>
            <w:r w:rsidRPr="00842FD0">
              <w:rPr>
                <w:rFonts w:ascii="Verdana" w:hAnsi="Verdana" w:cs="Arial"/>
                <w:color w:val="000000" w:themeColor="text1"/>
                <w:kern w:val="24"/>
                <w:sz w:val="14"/>
                <w:szCs w:val="14"/>
              </w:rPr>
              <w:t xml:space="preserve">Overkogt/udkogt </w:t>
            </w:r>
          </w:p>
        </w:tc>
      </w:tr>
      <w:tr w:rsidR="00842FD0" w:rsidRPr="009B6574" w:rsidTr="0065116A">
        <w:trPr>
          <w:trHeight w:hRule="exact" w:val="165"/>
          <w:jc w:val="center"/>
        </w:trPr>
        <w:tc>
          <w:tcPr>
            <w:tcW w:w="1293" w:type="dxa"/>
            <w:vMerge/>
            <w:tcBorders>
              <w:top w:val="nil"/>
              <w:left w:val="nil"/>
              <w:bottom w:val="nil"/>
              <w:right w:val="nil"/>
            </w:tcBorders>
            <w:vAlign w:val="center"/>
            <w:hideMark/>
          </w:tcPr>
          <w:p w:rsidR="00842FD0" w:rsidRPr="009B6574" w:rsidRDefault="00842FD0"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842FD0" w:rsidRPr="009B6574" w:rsidRDefault="00842FD0" w:rsidP="00C07E11">
            <w:pPr>
              <w:rPr>
                <w:rFonts w:ascii="Verdana" w:eastAsia="Calibri" w:hAnsi="Verdana" w:cs="Times New Roman"/>
                <w:sz w:val="14"/>
                <w:lang w:val="it-IT"/>
              </w:rPr>
            </w:pPr>
            <w:r w:rsidRPr="009B6574">
              <w:rPr>
                <w:rFonts w:ascii="Verdana" w:eastAsia="Calibri" w:hAnsi="Verdana" w:cs="Times New Roman"/>
                <w:sz w:val="14"/>
                <w:lang w:val="it-IT"/>
              </w:rPr>
              <w:t>Buccia sottile</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842FD0" w:rsidRPr="009B6574" w:rsidRDefault="00842FD0"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Tendre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842FD0" w:rsidRPr="009B6574" w:rsidRDefault="00842FD0"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Watery </w:t>
            </w:r>
          </w:p>
        </w:tc>
        <w:tc>
          <w:tcPr>
            <w:tcW w:w="1160" w:type="dxa"/>
            <w:tcBorders>
              <w:top w:val="nil"/>
              <w:left w:val="nil"/>
              <w:bottom w:val="nil"/>
              <w:right w:val="nil"/>
            </w:tcBorders>
            <w:shd w:val="clear" w:color="auto" w:fill="auto"/>
            <w:tcMar>
              <w:top w:w="6" w:type="dxa"/>
              <w:left w:w="6" w:type="dxa"/>
              <w:bottom w:w="0" w:type="dxa"/>
              <w:right w:w="6" w:type="dxa"/>
            </w:tcMar>
            <w:hideMark/>
          </w:tcPr>
          <w:p w:rsidR="00842FD0" w:rsidRPr="00842FD0" w:rsidRDefault="00842FD0">
            <w:pPr>
              <w:rPr>
                <w:color w:val="000000" w:themeColor="text1"/>
                <w:sz w:val="14"/>
                <w:szCs w:val="14"/>
              </w:rPr>
            </w:pP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Peau Epaisse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Dur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r>
      <w:tr w:rsidR="00B04A22" w:rsidRPr="009B6574" w:rsidTr="00B04A22">
        <w:trPr>
          <w:trHeight w:hRule="exact" w:val="165"/>
          <w:jc w:val="center"/>
        </w:trPr>
        <w:tc>
          <w:tcPr>
            <w:tcW w:w="1293"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r>
      <w:tr w:rsidR="00B04A22" w:rsidRPr="009B6574" w:rsidTr="00B04A22">
        <w:trPr>
          <w:trHeight w:hRule="exact" w:val="165"/>
          <w:jc w:val="center"/>
        </w:trPr>
        <w:tc>
          <w:tcPr>
            <w:tcW w:w="1293" w:type="dxa"/>
            <w:vMerge w:val="restart"/>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Appearance</w:t>
            </w: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Grandi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Gros</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Big</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sidRPr="00842FD0">
              <w:rPr>
                <w:rFonts w:ascii="Verdana" w:eastAsia="Calibri" w:hAnsi="Verdana" w:cs="Times New Roman"/>
                <w:sz w:val="14"/>
                <w:lang w:val="it-IT"/>
              </w:rPr>
              <w:t>Lille størrelse</w:t>
            </w: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Piccoli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Couleur Claire</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Small </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sidRPr="00842FD0">
              <w:rPr>
                <w:rFonts w:ascii="Verdana" w:eastAsia="Calibri" w:hAnsi="Verdana" w:cs="Times New Roman"/>
                <w:sz w:val="14"/>
                <w:lang w:val="it-IT"/>
              </w:rPr>
              <w:t>Stor størrelse</w:t>
            </w: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Danneggiati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Petit</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Poor Colour </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r>
      <w:tr w:rsidR="00B04A22" w:rsidRPr="009B6574" w:rsidTr="00B04A22">
        <w:trPr>
          <w:trHeight w:hRule="exact" w:val="165"/>
          <w:jc w:val="center"/>
        </w:trPr>
        <w:tc>
          <w:tcPr>
            <w:tcW w:w="1293" w:type="dxa"/>
            <w:vMerge/>
            <w:tcBorders>
              <w:top w:val="nil"/>
              <w:left w:val="nil"/>
              <w:bottom w:val="nil"/>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Onctueux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r>
      <w:tr w:rsidR="00B04A22" w:rsidRPr="009B6574" w:rsidTr="00B04A22">
        <w:trPr>
          <w:trHeight w:hRule="exact" w:val="165"/>
          <w:jc w:val="center"/>
        </w:trPr>
        <w:tc>
          <w:tcPr>
            <w:tcW w:w="1293"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r>
      <w:tr w:rsidR="00B04A22" w:rsidRPr="009B6574" w:rsidTr="00B04A22">
        <w:trPr>
          <w:trHeight w:hRule="exact" w:val="165"/>
          <w:jc w:val="center"/>
        </w:trPr>
        <w:tc>
          <w:tcPr>
            <w:tcW w:w="1293" w:type="dxa"/>
            <w:vMerge w:val="restart"/>
            <w:tcBorders>
              <w:top w:val="nil"/>
              <w:left w:val="nil"/>
              <w:bottom w:val="single" w:sz="4" w:space="0" w:color="000000"/>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Hedonics</w:t>
            </w: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Gradevoli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Bon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Pleasant </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sidRPr="00842FD0">
              <w:rPr>
                <w:rFonts w:ascii="Verdana" w:eastAsia="Calibri" w:hAnsi="Verdana" w:cs="Times New Roman"/>
                <w:sz w:val="14"/>
                <w:lang w:val="it-IT"/>
              </w:rPr>
              <w:t>God smag</w:t>
            </w:r>
          </w:p>
        </w:tc>
      </w:tr>
      <w:tr w:rsidR="00B04A22" w:rsidRPr="009B6574" w:rsidTr="00B04A22">
        <w:trPr>
          <w:trHeight w:hRule="exact" w:val="165"/>
          <w:jc w:val="center"/>
        </w:trPr>
        <w:tc>
          <w:tcPr>
            <w:tcW w:w="1293" w:type="dxa"/>
            <w:vMerge/>
            <w:tcBorders>
              <w:top w:val="nil"/>
              <w:left w:val="nil"/>
              <w:bottom w:val="single" w:sz="4" w:space="0" w:color="000000"/>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Non gradevoli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Pas Bon</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Unpleasant </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sidRPr="00842FD0">
              <w:rPr>
                <w:rFonts w:ascii="Verdana" w:eastAsia="Calibri" w:hAnsi="Verdana" w:cs="Times New Roman"/>
                <w:sz w:val="14"/>
                <w:lang w:val="it-IT"/>
              </w:rPr>
              <w:t>Dårlig smag</w:t>
            </w:r>
          </w:p>
        </w:tc>
      </w:tr>
      <w:tr w:rsidR="00B04A22" w:rsidRPr="009B6574" w:rsidTr="00B04A22">
        <w:trPr>
          <w:trHeight w:hRule="exact" w:val="165"/>
          <w:jc w:val="center"/>
        </w:trPr>
        <w:tc>
          <w:tcPr>
            <w:tcW w:w="1293" w:type="dxa"/>
            <w:vMerge/>
            <w:tcBorders>
              <w:top w:val="nil"/>
              <w:left w:val="nil"/>
              <w:bottom w:val="single" w:sz="4" w:space="0" w:color="000000"/>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Poco gradevoli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Texture Désagreable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Extremely unpleasant </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sidRPr="00842FD0">
              <w:rPr>
                <w:rFonts w:ascii="Verdana" w:eastAsia="Calibri" w:hAnsi="Verdana" w:cs="Times New Roman"/>
                <w:sz w:val="14"/>
                <w:lang w:val="it-IT"/>
              </w:rPr>
              <w:t>Frygtelig</w:t>
            </w:r>
          </w:p>
        </w:tc>
      </w:tr>
      <w:tr w:rsidR="00B04A22" w:rsidRPr="009B6574" w:rsidTr="00B04A22">
        <w:trPr>
          <w:trHeight w:hRule="exact" w:val="165"/>
          <w:jc w:val="center"/>
        </w:trPr>
        <w:tc>
          <w:tcPr>
            <w:tcW w:w="1293" w:type="dxa"/>
            <w:vMerge/>
            <w:tcBorders>
              <w:top w:val="nil"/>
              <w:left w:val="nil"/>
              <w:bottom w:val="single" w:sz="4" w:space="0" w:color="000000"/>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Cattivo odore</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Bon Goût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Good colour </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sidRPr="00842FD0">
              <w:rPr>
                <w:rFonts w:ascii="Verdana" w:eastAsia="Calibri" w:hAnsi="Verdana" w:cs="Times New Roman"/>
                <w:sz w:val="14"/>
                <w:lang w:val="it-IT"/>
              </w:rPr>
              <w:t>Kedelig</w:t>
            </w:r>
          </w:p>
        </w:tc>
      </w:tr>
      <w:tr w:rsidR="00B04A22" w:rsidRPr="009B6574" w:rsidTr="00B04A22">
        <w:trPr>
          <w:trHeight w:hRule="exact" w:val="165"/>
          <w:jc w:val="center"/>
        </w:trPr>
        <w:tc>
          <w:tcPr>
            <w:tcW w:w="1293" w:type="dxa"/>
            <w:vMerge/>
            <w:tcBorders>
              <w:top w:val="nil"/>
              <w:left w:val="nil"/>
              <w:bottom w:val="single" w:sz="4" w:space="0" w:color="000000"/>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Buona consistenza</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Mauvais Goût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Processed </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Pr>
                <w:rFonts w:ascii="Verdana" w:eastAsia="Calibri" w:hAnsi="Verdana" w:cs="Times New Roman"/>
                <w:sz w:val="14"/>
                <w:lang w:val="it-IT"/>
              </w:rPr>
              <w:t>Go</w:t>
            </w:r>
            <w:r w:rsidR="00B04A22" w:rsidRPr="009B6574">
              <w:rPr>
                <w:rFonts w:ascii="Verdana" w:eastAsia="Calibri" w:hAnsi="Verdana" w:cs="Times New Roman"/>
                <w:sz w:val="14"/>
                <w:lang w:val="it-IT"/>
              </w:rPr>
              <w:t xml:space="preserve">d </w:t>
            </w:r>
          </w:p>
        </w:tc>
      </w:tr>
      <w:tr w:rsidR="00B04A22" w:rsidRPr="009B6574" w:rsidTr="00B04A22">
        <w:trPr>
          <w:trHeight w:hRule="exact" w:val="165"/>
          <w:jc w:val="center"/>
        </w:trPr>
        <w:tc>
          <w:tcPr>
            <w:tcW w:w="1293" w:type="dxa"/>
            <w:vMerge/>
            <w:tcBorders>
              <w:top w:val="nil"/>
              <w:left w:val="nil"/>
              <w:bottom w:val="single" w:sz="4" w:space="0" w:color="000000"/>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Naturali</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Fin</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Reasonable </w:t>
            </w: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842FD0" w:rsidP="00C07E11">
            <w:pPr>
              <w:rPr>
                <w:rFonts w:ascii="Verdana" w:eastAsia="Calibri" w:hAnsi="Verdana" w:cs="Times New Roman"/>
                <w:sz w:val="14"/>
                <w:lang w:val="it-IT"/>
              </w:rPr>
            </w:pPr>
            <w:r w:rsidRPr="00842FD0">
              <w:rPr>
                <w:rFonts w:ascii="Verdana" w:eastAsia="Calibri" w:hAnsi="Verdana" w:cs="Times New Roman"/>
                <w:sz w:val="14"/>
                <w:lang w:val="it-IT"/>
              </w:rPr>
              <w:t>Dårlig</w:t>
            </w:r>
          </w:p>
        </w:tc>
      </w:tr>
      <w:tr w:rsidR="00B04A22" w:rsidRPr="009B6574" w:rsidTr="00B04A22">
        <w:trPr>
          <w:trHeight w:hRule="exact" w:val="165"/>
          <w:jc w:val="center"/>
        </w:trPr>
        <w:tc>
          <w:tcPr>
            <w:tcW w:w="1293" w:type="dxa"/>
            <w:vMerge/>
            <w:tcBorders>
              <w:top w:val="nil"/>
              <w:left w:val="nil"/>
              <w:bottom w:val="single" w:sz="4" w:space="0" w:color="000000"/>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Avariati </w:t>
            </w: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Bonne Textute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r>
      <w:tr w:rsidR="00B04A22" w:rsidRPr="009B6574" w:rsidTr="00B04A22">
        <w:trPr>
          <w:trHeight w:hRule="exact" w:val="165"/>
          <w:jc w:val="center"/>
        </w:trPr>
        <w:tc>
          <w:tcPr>
            <w:tcW w:w="1293" w:type="dxa"/>
            <w:vMerge/>
            <w:tcBorders>
              <w:top w:val="nil"/>
              <w:left w:val="nil"/>
              <w:bottom w:val="single" w:sz="4" w:space="0" w:color="000000"/>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51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Pas Assez Cuisiné </w:t>
            </w:r>
          </w:p>
        </w:tc>
        <w:tc>
          <w:tcPr>
            <w:tcW w:w="145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c>
          <w:tcPr>
            <w:tcW w:w="1160" w:type="dxa"/>
            <w:tcBorders>
              <w:top w:val="nil"/>
              <w:left w:val="nil"/>
              <w:bottom w:val="nil"/>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p>
        </w:tc>
      </w:tr>
      <w:tr w:rsidR="00B04A22" w:rsidRPr="009B6574" w:rsidTr="00B04A22">
        <w:trPr>
          <w:trHeight w:hRule="exact" w:val="165"/>
          <w:jc w:val="center"/>
        </w:trPr>
        <w:tc>
          <w:tcPr>
            <w:tcW w:w="1293" w:type="dxa"/>
            <w:vMerge/>
            <w:tcBorders>
              <w:top w:val="nil"/>
              <w:left w:val="nil"/>
              <w:bottom w:val="single" w:sz="4" w:space="0" w:color="000000"/>
              <w:right w:val="nil"/>
            </w:tcBorders>
            <w:vAlign w:val="center"/>
            <w:hideMark/>
          </w:tcPr>
          <w:p w:rsidR="00B04A22" w:rsidRPr="009B6574" w:rsidRDefault="00B04A22" w:rsidP="00C07E11">
            <w:pPr>
              <w:rPr>
                <w:rFonts w:ascii="Verdana" w:eastAsia="Calibri" w:hAnsi="Verdana" w:cs="Times New Roman"/>
                <w:sz w:val="14"/>
                <w:lang w:val="it-IT"/>
              </w:rPr>
            </w:pPr>
          </w:p>
        </w:tc>
        <w:tc>
          <w:tcPr>
            <w:tcW w:w="1545" w:type="dxa"/>
            <w:tcBorders>
              <w:top w:val="nil"/>
              <w:left w:val="nil"/>
              <w:bottom w:val="single" w:sz="4" w:space="0" w:color="000000"/>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w:t>
            </w:r>
          </w:p>
        </w:tc>
        <w:tc>
          <w:tcPr>
            <w:tcW w:w="1510" w:type="dxa"/>
            <w:tcBorders>
              <w:top w:val="nil"/>
              <w:left w:val="nil"/>
              <w:bottom w:val="single" w:sz="4" w:space="0" w:color="000000"/>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xml:space="preserve">Bien Cuisiné </w:t>
            </w:r>
          </w:p>
        </w:tc>
        <w:tc>
          <w:tcPr>
            <w:tcW w:w="1450" w:type="dxa"/>
            <w:tcBorders>
              <w:top w:val="nil"/>
              <w:left w:val="nil"/>
              <w:bottom w:val="single" w:sz="4" w:space="0" w:color="000000"/>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w:t>
            </w:r>
          </w:p>
        </w:tc>
        <w:tc>
          <w:tcPr>
            <w:tcW w:w="1160" w:type="dxa"/>
            <w:tcBorders>
              <w:top w:val="nil"/>
              <w:left w:val="nil"/>
              <w:bottom w:val="single" w:sz="4" w:space="0" w:color="000000"/>
              <w:right w:val="nil"/>
            </w:tcBorders>
            <w:shd w:val="clear" w:color="auto" w:fill="auto"/>
            <w:tcMar>
              <w:top w:w="6" w:type="dxa"/>
              <w:left w:w="6" w:type="dxa"/>
              <w:bottom w:w="0" w:type="dxa"/>
              <w:right w:w="6" w:type="dxa"/>
            </w:tcMar>
            <w:vAlign w:val="center"/>
            <w:hideMark/>
          </w:tcPr>
          <w:p w:rsidR="00B04A22" w:rsidRPr="009B6574" w:rsidRDefault="00B04A22" w:rsidP="00C07E11">
            <w:pPr>
              <w:rPr>
                <w:rFonts w:ascii="Verdana" w:eastAsia="Calibri" w:hAnsi="Verdana" w:cs="Times New Roman"/>
                <w:sz w:val="14"/>
                <w:lang w:val="it-IT"/>
              </w:rPr>
            </w:pPr>
            <w:r w:rsidRPr="009B6574">
              <w:rPr>
                <w:rFonts w:ascii="Verdana" w:eastAsia="Calibri" w:hAnsi="Verdana" w:cs="Times New Roman"/>
                <w:sz w:val="14"/>
                <w:lang w:val="it-IT"/>
              </w:rPr>
              <w:t> </w:t>
            </w:r>
          </w:p>
        </w:tc>
      </w:tr>
    </w:tbl>
    <w:p w:rsidR="0056593D" w:rsidRPr="009B6574" w:rsidRDefault="0056593D" w:rsidP="0056593D">
      <w:pPr>
        <w:rPr>
          <w:rFonts w:ascii="Calibri" w:eastAsia="Calibri" w:hAnsi="Calibri" w:cs="Times New Roman"/>
          <w:lang w:val="it-IT"/>
        </w:rPr>
      </w:pPr>
    </w:p>
    <w:p w:rsidR="0056593D" w:rsidRPr="009B6574" w:rsidRDefault="0056593D" w:rsidP="0056593D">
      <w:pPr>
        <w:jc w:val="center"/>
        <w:rPr>
          <w:rFonts w:ascii="Verdana" w:eastAsia="Calibri" w:hAnsi="Verdana" w:cs="Times New Roman"/>
          <w:sz w:val="16"/>
          <w:lang w:val="en-US"/>
        </w:rPr>
      </w:pPr>
      <w:r w:rsidRPr="009B6574">
        <w:rPr>
          <w:rFonts w:ascii="Verdana" w:eastAsia="Calibri" w:hAnsi="Verdana" w:cs="Times New Roman"/>
          <w:noProof/>
          <w:sz w:val="16"/>
        </w:rPr>
        <w:drawing>
          <wp:inline distT="0" distB="0" distL="0" distR="0">
            <wp:extent cx="3575304" cy="3584448"/>
            <wp:effectExtent l="0" t="0" r="6096" b="0"/>
            <wp:docPr id="18" name="Immagine 19"/>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8" cstate="print"/>
                    <a:srcRect/>
                    <a:stretch>
                      <a:fillRect/>
                    </a:stretch>
                  </pic:blipFill>
                  <pic:spPr bwMode="auto">
                    <a:xfrm>
                      <a:off x="0" y="0"/>
                      <a:ext cx="3575455" cy="3584599"/>
                    </a:xfrm>
                    <a:prstGeom prst="rect">
                      <a:avLst/>
                    </a:prstGeom>
                    <a:noFill/>
                    <a:ln w="9525">
                      <a:noFill/>
                      <a:miter lim="800000"/>
                      <a:headEnd/>
                      <a:tailEnd/>
                    </a:ln>
                    <a:effectLst/>
                  </pic:spPr>
                </pic:pic>
              </a:graphicData>
            </a:graphic>
          </wp:inline>
        </w:drawing>
      </w:r>
    </w:p>
    <w:p w:rsidR="009341B9" w:rsidRDefault="009341B9" w:rsidP="009341B9">
      <w:pPr>
        <w:jc w:val="both"/>
        <w:rPr>
          <w:rFonts w:ascii="Verdana" w:eastAsia="Calibri" w:hAnsi="Verdana" w:cs="Times New Roman"/>
          <w:sz w:val="18"/>
          <w:szCs w:val="18"/>
          <w:lang w:val="en-US"/>
        </w:rPr>
      </w:pPr>
      <w:r w:rsidRPr="009341B9">
        <w:rPr>
          <w:rFonts w:ascii="Verdana" w:eastAsia="Calibri" w:hAnsi="Verdana" w:cs="Times New Roman"/>
          <w:b/>
          <w:sz w:val="18"/>
          <w:szCs w:val="18"/>
          <w:lang w:val="en-US"/>
        </w:rPr>
        <w:t>Figure 13</w:t>
      </w:r>
      <w:r w:rsidR="00610A28">
        <w:rPr>
          <w:rFonts w:ascii="Verdana" w:eastAsia="Calibri" w:hAnsi="Verdana" w:cs="Times New Roman"/>
          <w:b/>
          <w:sz w:val="18"/>
          <w:szCs w:val="18"/>
          <w:lang w:val="en-US"/>
        </w:rPr>
        <w:t>.</w:t>
      </w:r>
      <w:r w:rsidRPr="0056593D">
        <w:rPr>
          <w:rFonts w:ascii="Verdana" w:eastAsia="Calibri" w:hAnsi="Verdana" w:cs="Times New Roman"/>
          <w:sz w:val="18"/>
          <w:szCs w:val="18"/>
          <w:lang w:val="en-US"/>
        </w:rPr>
        <w:t xml:space="preserve"> </w:t>
      </w:r>
      <w:r>
        <w:rPr>
          <w:rFonts w:ascii="Verdana" w:eastAsia="Calibri" w:hAnsi="Verdana" w:cs="Times New Roman"/>
          <w:sz w:val="18"/>
          <w:szCs w:val="18"/>
          <w:lang w:val="en-US"/>
        </w:rPr>
        <w:t>“</w:t>
      </w:r>
      <w:r w:rsidRPr="0056593D">
        <w:rPr>
          <w:rFonts w:ascii="Verdana" w:eastAsia="Calibri" w:hAnsi="Verdana" w:cs="Times New Roman"/>
          <w:sz w:val="18"/>
          <w:szCs w:val="18"/>
          <w:lang w:val="en-US"/>
        </w:rPr>
        <w:t>Word</w:t>
      </w:r>
      <w:r>
        <w:rPr>
          <w:rFonts w:ascii="Verdana" w:eastAsia="Calibri" w:hAnsi="Verdana" w:cs="Times New Roman"/>
          <w:sz w:val="18"/>
          <w:szCs w:val="18"/>
          <w:lang w:val="en-US"/>
        </w:rPr>
        <w:t xml:space="preserve"> </w:t>
      </w:r>
      <w:r w:rsidRPr="0056593D">
        <w:rPr>
          <w:rFonts w:ascii="Verdana" w:eastAsia="Calibri" w:hAnsi="Verdana" w:cs="Times New Roman"/>
          <w:sz w:val="18"/>
          <w:szCs w:val="18"/>
          <w:lang w:val="en-US"/>
        </w:rPr>
        <w:t>cloud</w:t>
      </w:r>
      <w:r>
        <w:rPr>
          <w:rFonts w:ascii="Verdana" w:eastAsia="Calibri" w:hAnsi="Verdana" w:cs="Times New Roman"/>
          <w:sz w:val="18"/>
          <w:szCs w:val="18"/>
          <w:lang w:val="en-US"/>
        </w:rPr>
        <w:t>”</w:t>
      </w:r>
      <w:r w:rsidRPr="0056593D">
        <w:rPr>
          <w:rFonts w:ascii="Verdana" w:eastAsia="Calibri" w:hAnsi="Verdana" w:cs="Times New Roman"/>
          <w:sz w:val="18"/>
          <w:szCs w:val="18"/>
          <w:lang w:val="en-US"/>
        </w:rPr>
        <w:t xml:space="preserve"> with terms elicited </w:t>
      </w:r>
      <w:r>
        <w:rPr>
          <w:rFonts w:ascii="Verdana" w:eastAsia="Calibri" w:hAnsi="Verdana" w:cs="Times New Roman"/>
          <w:sz w:val="18"/>
          <w:szCs w:val="18"/>
          <w:lang w:val="en-US"/>
        </w:rPr>
        <w:t>in the sorting task on</w:t>
      </w:r>
      <w:r w:rsidRPr="0056593D">
        <w:rPr>
          <w:rFonts w:ascii="Verdana" w:eastAsia="Calibri" w:hAnsi="Verdana" w:cs="Times New Roman"/>
          <w:sz w:val="18"/>
          <w:szCs w:val="18"/>
          <w:lang w:val="en-US"/>
        </w:rPr>
        <w:t xml:space="preserve"> peas by adolescent respondents</w:t>
      </w:r>
      <w:r>
        <w:rPr>
          <w:rFonts w:ascii="Verdana" w:eastAsia="Calibri" w:hAnsi="Verdana" w:cs="Times New Roman"/>
          <w:sz w:val="18"/>
          <w:szCs w:val="18"/>
          <w:lang w:val="en-US"/>
        </w:rPr>
        <w:t xml:space="preserve"> in Italy, France, UK and Denmark.</w:t>
      </w:r>
    </w:p>
    <w:p w:rsidR="009341B9" w:rsidRPr="009341B9" w:rsidRDefault="009341B9" w:rsidP="0056593D">
      <w:pPr>
        <w:jc w:val="center"/>
        <w:rPr>
          <w:rFonts w:ascii="Calibri" w:eastAsia="Calibri" w:hAnsi="Calibri" w:cs="Times New Roman"/>
          <w:lang w:val="en-US"/>
        </w:rPr>
      </w:pPr>
    </w:p>
    <w:p w:rsidR="0056593D" w:rsidRPr="00610A28" w:rsidRDefault="0056593D" w:rsidP="0056593D">
      <w:pPr>
        <w:jc w:val="center"/>
        <w:rPr>
          <w:rFonts w:ascii="Calibri" w:eastAsia="Calibri" w:hAnsi="Calibri" w:cs="Times New Roman"/>
          <w:lang w:val="en-US"/>
        </w:rPr>
      </w:pPr>
      <w:r w:rsidRPr="009B6574">
        <w:rPr>
          <w:rFonts w:ascii="Calibri" w:eastAsia="Calibri" w:hAnsi="Calibri" w:cs="Times New Roman"/>
          <w:noProof/>
        </w:rPr>
        <w:drawing>
          <wp:inline distT="0" distB="0" distL="0" distR="0">
            <wp:extent cx="3875301" cy="3486150"/>
            <wp:effectExtent l="19050" t="0" r="0" b="0"/>
            <wp:docPr id="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l="8975" t="14476" r="11579" b="13977"/>
                    <a:stretch>
                      <a:fillRect/>
                    </a:stretch>
                  </pic:blipFill>
                  <pic:spPr bwMode="auto">
                    <a:xfrm>
                      <a:off x="0" y="0"/>
                      <a:ext cx="3875301" cy="3486150"/>
                    </a:xfrm>
                    <a:prstGeom prst="rect">
                      <a:avLst/>
                    </a:prstGeom>
                    <a:noFill/>
                  </pic:spPr>
                </pic:pic>
              </a:graphicData>
            </a:graphic>
          </wp:inline>
        </w:drawing>
      </w:r>
    </w:p>
    <w:p w:rsidR="009341B9" w:rsidRPr="009341B9" w:rsidRDefault="009341B9" w:rsidP="009341B9">
      <w:pPr>
        <w:jc w:val="both"/>
        <w:rPr>
          <w:rFonts w:ascii="Verdana" w:eastAsia="Calibri" w:hAnsi="Verdana" w:cs="Times New Roman"/>
          <w:sz w:val="18"/>
          <w:szCs w:val="18"/>
          <w:lang w:val="en-US"/>
        </w:rPr>
      </w:pPr>
      <w:r w:rsidRPr="009341B9">
        <w:rPr>
          <w:rFonts w:ascii="Verdana" w:eastAsia="Calibri" w:hAnsi="Verdana" w:cs="Times New Roman"/>
          <w:b/>
          <w:sz w:val="18"/>
          <w:szCs w:val="18"/>
          <w:lang w:val="en-US"/>
        </w:rPr>
        <w:t>Figure 14</w:t>
      </w:r>
      <w:r w:rsidR="00610A28">
        <w:rPr>
          <w:rFonts w:ascii="Verdana" w:eastAsia="Calibri" w:hAnsi="Verdana" w:cs="Times New Roman"/>
          <w:b/>
          <w:sz w:val="18"/>
          <w:szCs w:val="18"/>
          <w:lang w:val="en-US"/>
        </w:rPr>
        <w:t>.</w:t>
      </w:r>
      <w:r w:rsidRPr="000143AF">
        <w:rPr>
          <w:rFonts w:ascii="Verdana" w:eastAsia="Calibri" w:hAnsi="Verdana" w:cs="Times New Roman"/>
          <w:sz w:val="18"/>
          <w:szCs w:val="18"/>
          <w:lang w:val="en-US"/>
        </w:rPr>
        <w:t xml:space="preserve"> </w:t>
      </w:r>
      <w:r>
        <w:rPr>
          <w:rFonts w:ascii="Verdana" w:eastAsia="Calibri" w:hAnsi="Verdana" w:cs="Times New Roman"/>
          <w:sz w:val="18"/>
          <w:szCs w:val="18"/>
          <w:lang w:val="en-US"/>
        </w:rPr>
        <w:t>“</w:t>
      </w:r>
      <w:r w:rsidRPr="000143AF">
        <w:rPr>
          <w:rFonts w:ascii="Verdana" w:eastAsia="Calibri" w:hAnsi="Verdana" w:cs="Times New Roman"/>
          <w:sz w:val="18"/>
          <w:szCs w:val="18"/>
          <w:lang w:val="en-US"/>
        </w:rPr>
        <w:t>Word</w:t>
      </w:r>
      <w:r>
        <w:rPr>
          <w:rFonts w:ascii="Verdana" w:eastAsia="Calibri" w:hAnsi="Verdana" w:cs="Times New Roman"/>
          <w:sz w:val="18"/>
          <w:szCs w:val="18"/>
          <w:lang w:val="en-US"/>
        </w:rPr>
        <w:t xml:space="preserve"> </w:t>
      </w:r>
      <w:r w:rsidRPr="000143AF">
        <w:rPr>
          <w:rFonts w:ascii="Verdana" w:eastAsia="Calibri" w:hAnsi="Verdana" w:cs="Times New Roman"/>
          <w:sz w:val="18"/>
          <w:szCs w:val="18"/>
          <w:lang w:val="en-US"/>
        </w:rPr>
        <w:t>cloud</w:t>
      </w:r>
      <w:r>
        <w:rPr>
          <w:rFonts w:ascii="Verdana" w:eastAsia="Calibri" w:hAnsi="Verdana" w:cs="Times New Roman"/>
          <w:sz w:val="18"/>
          <w:szCs w:val="18"/>
          <w:lang w:val="en-US"/>
        </w:rPr>
        <w:t>”</w:t>
      </w:r>
      <w:r w:rsidRPr="000143AF">
        <w:rPr>
          <w:rFonts w:ascii="Verdana" w:eastAsia="Calibri" w:hAnsi="Verdana" w:cs="Times New Roman"/>
          <w:sz w:val="18"/>
          <w:szCs w:val="18"/>
          <w:lang w:val="en-US"/>
        </w:rPr>
        <w:t xml:space="preserve"> with terms elicited </w:t>
      </w:r>
      <w:r>
        <w:rPr>
          <w:rFonts w:ascii="Verdana" w:eastAsia="Calibri" w:hAnsi="Verdana" w:cs="Times New Roman"/>
          <w:sz w:val="18"/>
          <w:szCs w:val="18"/>
          <w:lang w:val="en-US"/>
        </w:rPr>
        <w:t xml:space="preserve">in the sorting task on </w:t>
      </w:r>
      <w:r w:rsidRPr="000143AF">
        <w:rPr>
          <w:rFonts w:ascii="Verdana" w:eastAsia="Calibri" w:hAnsi="Verdana" w:cs="Times New Roman"/>
          <w:sz w:val="18"/>
          <w:szCs w:val="18"/>
          <w:lang w:val="en-US"/>
        </w:rPr>
        <w:t>peas</w:t>
      </w:r>
      <w:r>
        <w:rPr>
          <w:rFonts w:ascii="Verdana" w:eastAsia="Calibri" w:hAnsi="Verdana" w:cs="Times New Roman"/>
          <w:sz w:val="18"/>
          <w:szCs w:val="18"/>
          <w:lang w:val="en-US"/>
        </w:rPr>
        <w:t xml:space="preserve"> </w:t>
      </w:r>
      <w:r w:rsidRPr="000143AF">
        <w:rPr>
          <w:rFonts w:ascii="Verdana" w:eastAsia="Calibri" w:hAnsi="Verdana" w:cs="Times New Roman"/>
          <w:sz w:val="18"/>
          <w:szCs w:val="18"/>
          <w:lang w:val="en-US"/>
        </w:rPr>
        <w:t xml:space="preserve">by elderly respondents </w:t>
      </w:r>
      <w:r>
        <w:rPr>
          <w:rFonts w:ascii="Verdana" w:eastAsia="Calibri" w:hAnsi="Verdana" w:cs="Times New Roman"/>
          <w:sz w:val="18"/>
          <w:szCs w:val="18"/>
          <w:lang w:val="en-US"/>
        </w:rPr>
        <w:t>in Italy</w:t>
      </w:r>
      <w:r w:rsidR="00610A28">
        <w:rPr>
          <w:rFonts w:ascii="Verdana" w:eastAsia="Calibri" w:hAnsi="Verdana" w:cs="Times New Roman"/>
          <w:sz w:val="18"/>
          <w:szCs w:val="18"/>
          <w:lang w:val="en-US"/>
        </w:rPr>
        <w:t>,</w:t>
      </w:r>
      <w:r>
        <w:rPr>
          <w:rFonts w:ascii="Verdana" w:eastAsia="Calibri" w:hAnsi="Verdana" w:cs="Times New Roman"/>
          <w:sz w:val="18"/>
          <w:szCs w:val="18"/>
          <w:lang w:val="en-US"/>
        </w:rPr>
        <w:t xml:space="preserve"> France</w:t>
      </w:r>
      <w:r w:rsidR="00610A28">
        <w:rPr>
          <w:rFonts w:ascii="Verdana" w:eastAsia="Calibri" w:hAnsi="Verdana" w:cs="Times New Roman"/>
          <w:sz w:val="18"/>
          <w:szCs w:val="18"/>
          <w:lang w:val="en-US"/>
        </w:rPr>
        <w:t>,</w:t>
      </w:r>
      <w:r>
        <w:rPr>
          <w:rFonts w:ascii="Verdana" w:eastAsia="Calibri" w:hAnsi="Verdana" w:cs="Times New Roman"/>
          <w:sz w:val="18"/>
          <w:szCs w:val="18"/>
          <w:lang w:val="en-US"/>
        </w:rPr>
        <w:t xml:space="preserve"> UK and Denmark</w:t>
      </w:r>
    </w:p>
    <w:p w:rsidR="000143AF" w:rsidRDefault="000143AF">
      <w:pPr>
        <w:rPr>
          <w:rFonts w:ascii="Calibri" w:eastAsia="Calibri" w:hAnsi="Calibri" w:cs="Times New Roman"/>
          <w:lang w:val="en-US"/>
        </w:rPr>
      </w:pPr>
      <w:r w:rsidRPr="000143AF">
        <w:rPr>
          <w:rFonts w:ascii="Calibri" w:eastAsia="Calibri" w:hAnsi="Calibri" w:cs="Times New Roman"/>
          <w:noProof/>
        </w:rPr>
        <w:drawing>
          <wp:inline distT="0" distB="0" distL="0" distR="0">
            <wp:extent cx="5510893" cy="5388429"/>
            <wp:effectExtent l="19050" t="0" r="0" b="0"/>
            <wp:docPr id="25" name="Immagine 23"/>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40" cstate="print"/>
                    <a:srcRect l="24219" t="11805" r="26562" b="2083"/>
                    <a:stretch>
                      <a:fillRect/>
                    </a:stretch>
                  </pic:blipFill>
                  <pic:spPr bwMode="auto">
                    <a:xfrm>
                      <a:off x="0" y="0"/>
                      <a:ext cx="5512747" cy="5390242"/>
                    </a:xfrm>
                    <a:prstGeom prst="rect">
                      <a:avLst/>
                    </a:prstGeom>
                    <a:noFill/>
                    <a:ln w="9525">
                      <a:noFill/>
                      <a:miter lim="800000"/>
                      <a:headEnd/>
                      <a:tailEnd/>
                    </a:ln>
                    <a:effectLst/>
                  </pic:spPr>
                </pic:pic>
              </a:graphicData>
            </a:graphic>
          </wp:inline>
        </w:drawing>
      </w:r>
    </w:p>
    <w:p w:rsidR="009341B9" w:rsidRPr="0070352F" w:rsidRDefault="009341B9" w:rsidP="009341B9">
      <w:pPr>
        <w:jc w:val="both"/>
        <w:rPr>
          <w:rFonts w:ascii="Verdana" w:eastAsia="Calibri" w:hAnsi="Verdana" w:cs="Times New Roman"/>
          <w:sz w:val="18"/>
          <w:szCs w:val="18"/>
          <w:lang w:val="en-US"/>
        </w:rPr>
      </w:pPr>
      <w:r w:rsidRPr="009341B9">
        <w:rPr>
          <w:rFonts w:ascii="Verdana" w:eastAsia="Calibri" w:hAnsi="Verdana" w:cs="Times New Roman"/>
          <w:b/>
          <w:sz w:val="18"/>
          <w:szCs w:val="18"/>
          <w:lang w:val="en-US"/>
        </w:rPr>
        <w:t>Figure 15</w:t>
      </w:r>
      <w:r w:rsidR="008B00C0">
        <w:rPr>
          <w:rFonts w:ascii="Verdana" w:eastAsia="Calibri" w:hAnsi="Verdana" w:cs="Times New Roman"/>
          <w:b/>
          <w:sz w:val="18"/>
          <w:szCs w:val="18"/>
          <w:lang w:val="en-US"/>
        </w:rPr>
        <w:t>.</w:t>
      </w:r>
      <w:r w:rsidRPr="0070352F">
        <w:rPr>
          <w:rFonts w:ascii="Verdana" w:eastAsia="Calibri" w:hAnsi="Verdana" w:cs="Times New Roman"/>
          <w:sz w:val="18"/>
          <w:szCs w:val="18"/>
          <w:lang w:val="en-US"/>
        </w:rPr>
        <w:t xml:space="preserve"> Principal Component Regression: terms (in black) generated by adolescents from Italy (it)</w:t>
      </w:r>
      <w:r>
        <w:rPr>
          <w:rFonts w:ascii="Verdana" w:eastAsia="Calibri" w:hAnsi="Verdana" w:cs="Times New Roman"/>
          <w:sz w:val="18"/>
          <w:szCs w:val="18"/>
          <w:lang w:val="en-US"/>
        </w:rPr>
        <w:t>,</w:t>
      </w:r>
      <w:r w:rsidRPr="0070352F">
        <w:rPr>
          <w:rFonts w:ascii="Verdana" w:eastAsia="Calibri" w:hAnsi="Verdana" w:cs="Times New Roman"/>
          <w:sz w:val="18"/>
          <w:szCs w:val="18"/>
          <w:lang w:val="en-US"/>
        </w:rPr>
        <w:t xml:space="preserve"> France (fr)</w:t>
      </w:r>
      <w:r>
        <w:rPr>
          <w:rFonts w:ascii="Verdana" w:eastAsia="Calibri" w:hAnsi="Verdana" w:cs="Times New Roman"/>
          <w:sz w:val="18"/>
          <w:szCs w:val="18"/>
          <w:lang w:val="en-US"/>
        </w:rPr>
        <w:t>,</w:t>
      </w:r>
      <w:r w:rsidRPr="0070352F">
        <w:rPr>
          <w:rFonts w:ascii="Verdana" w:eastAsia="Calibri" w:hAnsi="Verdana" w:cs="Times New Roman"/>
          <w:sz w:val="18"/>
          <w:szCs w:val="18"/>
          <w:lang w:val="en-US"/>
        </w:rPr>
        <w:t xml:space="preserve"> UK (uk)</w:t>
      </w:r>
      <w:r>
        <w:rPr>
          <w:rFonts w:ascii="Verdana" w:eastAsia="Calibri" w:hAnsi="Verdana" w:cs="Times New Roman"/>
          <w:sz w:val="18"/>
          <w:szCs w:val="18"/>
          <w:lang w:val="en-US"/>
        </w:rPr>
        <w:t>,</w:t>
      </w:r>
      <w:r w:rsidRPr="0070352F">
        <w:rPr>
          <w:rFonts w:ascii="Verdana" w:eastAsia="Calibri" w:hAnsi="Verdana" w:cs="Times New Roman"/>
          <w:sz w:val="18"/>
          <w:szCs w:val="18"/>
          <w:lang w:val="en-US"/>
        </w:rPr>
        <w:t xml:space="preserve"> and Denmark (dk) in the sorting task vs the sensory descriptors (in red) from DA. Correlation loading plot. Pea samples. Letters (in green) identify the products. </w:t>
      </w:r>
    </w:p>
    <w:p w:rsidR="009341B9" w:rsidRPr="0056593D" w:rsidRDefault="009341B9" w:rsidP="009341B9">
      <w:pPr>
        <w:rPr>
          <w:rFonts w:ascii="Calibri" w:eastAsia="Calibri" w:hAnsi="Calibri" w:cs="Times New Roman"/>
          <w:lang w:val="en-US"/>
        </w:rPr>
      </w:pPr>
    </w:p>
    <w:p w:rsidR="00B04A22" w:rsidRPr="0056593D" w:rsidRDefault="00B04A22" w:rsidP="00B04A22">
      <w:pPr>
        <w:rPr>
          <w:rFonts w:ascii="Calibri" w:eastAsia="Calibri" w:hAnsi="Calibri" w:cs="Times New Roman"/>
          <w:lang w:val="en-US"/>
        </w:rPr>
      </w:pPr>
    </w:p>
    <w:p w:rsidR="009341B9" w:rsidRPr="00944C89" w:rsidRDefault="009341B9" w:rsidP="00B04A22">
      <w:pPr>
        <w:rPr>
          <w:rFonts w:ascii="Calibri" w:eastAsia="Calibri" w:hAnsi="Calibri" w:cs="Times New Roman"/>
          <w:lang w:val="en-US"/>
        </w:rPr>
      </w:pPr>
    </w:p>
    <w:p w:rsidR="00B04A22" w:rsidRPr="008B00C0" w:rsidRDefault="00B04A22" w:rsidP="00B04A22">
      <w:pPr>
        <w:rPr>
          <w:rFonts w:ascii="Calibri" w:eastAsia="Calibri" w:hAnsi="Calibri" w:cs="Times New Roman"/>
          <w:lang w:val="en-US"/>
        </w:rPr>
      </w:pPr>
      <w:r w:rsidRPr="009B6574">
        <w:rPr>
          <w:rFonts w:ascii="Calibri" w:eastAsia="Calibri" w:hAnsi="Calibri" w:cs="Times New Roman"/>
          <w:noProof/>
        </w:rPr>
        <w:drawing>
          <wp:inline distT="0" distB="0" distL="0" distR="0">
            <wp:extent cx="5467350" cy="5495925"/>
            <wp:effectExtent l="19050" t="0" r="0" b="0"/>
            <wp:docPr id="17" name="Immagine 24"/>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41" cstate="print"/>
                    <a:srcRect l="25000" t="11805" r="26562" b="3472"/>
                    <a:stretch>
                      <a:fillRect/>
                    </a:stretch>
                  </pic:blipFill>
                  <pic:spPr bwMode="auto">
                    <a:xfrm>
                      <a:off x="0" y="0"/>
                      <a:ext cx="5468730" cy="5497312"/>
                    </a:xfrm>
                    <a:prstGeom prst="rect">
                      <a:avLst/>
                    </a:prstGeom>
                    <a:noFill/>
                    <a:ln w="9525">
                      <a:noFill/>
                      <a:miter lim="800000"/>
                      <a:headEnd/>
                      <a:tailEnd/>
                    </a:ln>
                    <a:effectLst/>
                  </pic:spPr>
                </pic:pic>
              </a:graphicData>
            </a:graphic>
          </wp:inline>
        </w:drawing>
      </w:r>
    </w:p>
    <w:p w:rsidR="009341B9" w:rsidRPr="0070352F" w:rsidRDefault="009341B9" w:rsidP="009341B9">
      <w:pPr>
        <w:jc w:val="both"/>
        <w:rPr>
          <w:rFonts w:ascii="Verdana" w:eastAsia="Calibri" w:hAnsi="Verdana" w:cs="Times New Roman"/>
          <w:sz w:val="18"/>
          <w:szCs w:val="18"/>
          <w:lang w:val="en-US"/>
        </w:rPr>
      </w:pPr>
      <w:r w:rsidRPr="009341B9">
        <w:rPr>
          <w:rFonts w:ascii="Verdana" w:eastAsia="Calibri" w:hAnsi="Verdana" w:cs="Times New Roman"/>
          <w:b/>
          <w:sz w:val="18"/>
          <w:szCs w:val="18"/>
          <w:lang w:val="en-US"/>
        </w:rPr>
        <w:t xml:space="preserve">Figure </w:t>
      </w:r>
      <w:r w:rsidRPr="008B00C0">
        <w:rPr>
          <w:rFonts w:ascii="Verdana" w:eastAsia="Calibri" w:hAnsi="Verdana" w:cs="Times New Roman"/>
          <w:b/>
          <w:color w:val="000000" w:themeColor="text1"/>
          <w:sz w:val="18"/>
          <w:szCs w:val="18"/>
          <w:lang w:val="en-US"/>
        </w:rPr>
        <w:t>16</w:t>
      </w:r>
      <w:r w:rsidR="008B00C0">
        <w:rPr>
          <w:rFonts w:ascii="Verdana" w:eastAsia="Calibri" w:hAnsi="Verdana" w:cs="Times New Roman"/>
          <w:b/>
          <w:color w:val="000000" w:themeColor="text1"/>
          <w:sz w:val="18"/>
          <w:szCs w:val="18"/>
          <w:lang w:val="en-US"/>
        </w:rPr>
        <w:t>.</w:t>
      </w:r>
      <w:r w:rsidRPr="0070352F">
        <w:rPr>
          <w:rFonts w:ascii="Verdana" w:eastAsia="Calibri" w:hAnsi="Verdana" w:cs="Times New Roman"/>
          <w:sz w:val="18"/>
          <w:szCs w:val="18"/>
          <w:lang w:val="en-US"/>
        </w:rPr>
        <w:t xml:space="preserve"> Principal Component Regression: terms (in black) generated by </w:t>
      </w:r>
      <w:r>
        <w:rPr>
          <w:rFonts w:ascii="Verdana" w:eastAsia="Calibri" w:hAnsi="Verdana" w:cs="Times New Roman"/>
          <w:sz w:val="18"/>
          <w:szCs w:val="18"/>
          <w:lang w:val="en-US"/>
        </w:rPr>
        <w:t>elderly</w:t>
      </w:r>
      <w:r w:rsidRPr="0070352F">
        <w:rPr>
          <w:rFonts w:ascii="Verdana" w:eastAsia="Calibri" w:hAnsi="Verdana" w:cs="Times New Roman"/>
          <w:sz w:val="18"/>
          <w:szCs w:val="18"/>
          <w:lang w:val="en-US"/>
        </w:rPr>
        <w:t xml:space="preserve"> from Italy (it)</w:t>
      </w:r>
      <w:r>
        <w:rPr>
          <w:rFonts w:ascii="Verdana" w:eastAsia="Calibri" w:hAnsi="Verdana" w:cs="Times New Roman"/>
          <w:sz w:val="18"/>
          <w:szCs w:val="18"/>
          <w:lang w:val="en-US"/>
        </w:rPr>
        <w:t>,</w:t>
      </w:r>
      <w:r w:rsidRPr="0070352F">
        <w:rPr>
          <w:rFonts w:ascii="Verdana" w:eastAsia="Calibri" w:hAnsi="Verdana" w:cs="Times New Roman"/>
          <w:sz w:val="18"/>
          <w:szCs w:val="18"/>
          <w:lang w:val="en-US"/>
        </w:rPr>
        <w:t xml:space="preserve"> France (fr)</w:t>
      </w:r>
      <w:r>
        <w:rPr>
          <w:rFonts w:ascii="Verdana" w:eastAsia="Calibri" w:hAnsi="Verdana" w:cs="Times New Roman"/>
          <w:sz w:val="18"/>
          <w:szCs w:val="18"/>
          <w:lang w:val="en-US"/>
        </w:rPr>
        <w:t>,</w:t>
      </w:r>
      <w:r w:rsidRPr="0070352F">
        <w:rPr>
          <w:rFonts w:ascii="Verdana" w:eastAsia="Calibri" w:hAnsi="Verdana" w:cs="Times New Roman"/>
          <w:sz w:val="18"/>
          <w:szCs w:val="18"/>
          <w:lang w:val="en-US"/>
        </w:rPr>
        <w:t xml:space="preserve"> UK (uk) and Denmark (dk) in the sorting task vs the sensory descriptors (in red) from DA. Correlation loading plot. Pea samples. Letters (in green) identify the products. </w:t>
      </w:r>
    </w:p>
    <w:p w:rsidR="009341B9" w:rsidRPr="009341B9" w:rsidRDefault="009341B9" w:rsidP="00B04A22">
      <w:pPr>
        <w:rPr>
          <w:rFonts w:ascii="Calibri" w:eastAsia="Calibri" w:hAnsi="Calibri" w:cs="Times New Roman"/>
          <w:lang w:val="en-US"/>
        </w:rPr>
      </w:pPr>
    </w:p>
    <w:p w:rsidR="009341B9" w:rsidRPr="009341B9" w:rsidRDefault="009341B9" w:rsidP="00B04A22">
      <w:pPr>
        <w:rPr>
          <w:rFonts w:ascii="Calibri" w:eastAsia="Calibri" w:hAnsi="Calibri" w:cs="Times New Roman"/>
          <w:lang w:val="en-US"/>
        </w:rPr>
      </w:pPr>
    </w:p>
    <w:p w:rsidR="000A47E4" w:rsidRPr="001D7372" w:rsidRDefault="000A47E4" w:rsidP="000A47E4">
      <w:pPr>
        <w:spacing w:after="0" w:line="360" w:lineRule="auto"/>
        <w:jc w:val="both"/>
        <w:rPr>
          <w:rFonts w:ascii="Verdana" w:eastAsia="MS Gothic" w:hAnsi="Verdana"/>
          <w:i/>
          <w:iCs/>
          <w:color w:val="000000"/>
          <w:sz w:val="18"/>
          <w:szCs w:val="18"/>
        </w:rPr>
      </w:pPr>
      <w:r w:rsidRPr="001D7372">
        <w:rPr>
          <w:rFonts w:ascii="Verdana" w:eastAsia="MS Gothic" w:hAnsi="Verdana"/>
          <w:i/>
          <w:iCs/>
          <w:color w:val="000000"/>
          <w:sz w:val="18"/>
          <w:szCs w:val="18"/>
        </w:rPr>
        <w:t>Canned</w:t>
      </w:r>
      <w:r>
        <w:rPr>
          <w:rFonts w:ascii="Verdana" w:eastAsia="MS Gothic" w:hAnsi="Verdana"/>
          <w:i/>
          <w:iCs/>
          <w:color w:val="000000"/>
          <w:sz w:val="18"/>
          <w:szCs w:val="18"/>
        </w:rPr>
        <w:t xml:space="preserve"> Sweet corn</w:t>
      </w:r>
    </w:p>
    <w:p w:rsidR="000A47E4" w:rsidRDefault="000A47E4" w:rsidP="000A47E4">
      <w:pPr>
        <w:spacing w:after="0" w:line="360" w:lineRule="auto"/>
        <w:jc w:val="both"/>
        <w:rPr>
          <w:rFonts w:ascii="Verdana" w:eastAsia="MS Gothic" w:hAnsi="Verdana"/>
          <w:iCs/>
          <w:sz w:val="18"/>
          <w:szCs w:val="18"/>
        </w:rPr>
      </w:pPr>
      <w:r>
        <w:rPr>
          <w:rFonts w:ascii="Verdana" w:eastAsia="MS Gothic" w:hAnsi="Verdana"/>
          <w:iCs/>
          <w:sz w:val="18"/>
          <w:szCs w:val="18"/>
        </w:rPr>
        <w:t xml:space="preserve">Sorting configurations </w:t>
      </w:r>
      <w:r w:rsidRPr="001D7372">
        <w:rPr>
          <w:rFonts w:ascii="Verdana" w:eastAsia="MS Gothic" w:hAnsi="Verdana"/>
          <w:iCs/>
          <w:sz w:val="18"/>
          <w:szCs w:val="18"/>
        </w:rPr>
        <w:t>from</w:t>
      </w:r>
      <w:r>
        <w:rPr>
          <w:rFonts w:ascii="Verdana" w:eastAsia="MS Gothic" w:hAnsi="Verdana"/>
          <w:iCs/>
          <w:sz w:val="18"/>
          <w:szCs w:val="18"/>
        </w:rPr>
        <w:t xml:space="preserve"> adolescents and elderly were compared across countries (IT; FR and DK) by computing the RV coefficient </w:t>
      </w:r>
      <w:r w:rsidRPr="008B00C0">
        <w:rPr>
          <w:rFonts w:ascii="Verdana" w:eastAsia="MS Gothic" w:hAnsi="Verdana"/>
          <w:iCs/>
          <w:sz w:val="18"/>
          <w:szCs w:val="18"/>
        </w:rPr>
        <w:t>(</w:t>
      </w:r>
      <w:r w:rsidR="00317B09" w:rsidRPr="008B00C0">
        <w:rPr>
          <w:rFonts w:ascii="Verdana" w:eastAsia="MS Gothic" w:hAnsi="Verdana"/>
          <w:iCs/>
          <w:sz w:val="18"/>
          <w:szCs w:val="18"/>
        </w:rPr>
        <w:t>T</w:t>
      </w:r>
      <w:r w:rsidRPr="008B00C0">
        <w:rPr>
          <w:rFonts w:ascii="Verdana" w:eastAsia="MS Gothic" w:hAnsi="Verdana"/>
          <w:iCs/>
          <w:sz w:val="18"/>
          <w:szCs w:val="18"/>
        </w:rPr>
        <w:t>able</w:t>
      </w:r>
      <w:r w:rsidR="00317B09" w:rsidRPr="008B00C0">
        <w:rPr>
          <w:rFonts w:ascii="Verdana" w:eastAsia="MS Gothic" w:hAnsi="Verdana"/>
          <w:iCs/>
          <w:sz w:val="18"/>
          <w:szCs w:val="18"/>
        </w:rPr>
        <w:t>s</w:t>
      </w:r>
      <w:r w:rsidRPr="008B00C0">
        <w:rPr>
          <w:rFonts w:ascii="Verdana" w:eastAsia="MS Gothic" w:hAnsi="Verdana"/>
          <w:iCs/>
          <w:sz w:val="18"/>
          <w:szCs w:val="18"/>
        </w:rPr>
        <w:t xml:space="preserve"> </w:t>
      </w:r>
      <w:r w:rsidR="00317B09" w:rsidRPr="008B00C0">
        <w:rPr>
          <w:rFonts w:ascii="Verdana" w:eastAsia="MS Gothic" w:hAnsi="Verdana"/>
          <w:iCs/>
          <w:sz w:val="18"/>
          <w:szCs w:val="18"/>
        </w:rPr>
        <w:t>13</w:t>
      </w:r>
      <w:r w:rsidRPr="008B00C0">
        <w:rPr>
          <w:rFonts w:ascii="Verdana" w:eastAsia="MS Gothic" w:hAnsi="Verdana"/>
          <w:iCs/>
          <w:sz w:val="18"/>
          <w:szCs w:val="18"/>
        </w:rPr>
        <w:t xml:space="preserve"> and </w:t>
      </w:r>
      <w:r w:rsidR="00317B09" w:rsidRPr="008B00C0">
        <w:rPr>
          <w:rFonts w:ascii="Verdana" w:eastAsia="MS Gothic" w:hAnsi="Verdana"/>
          <w:iCs/>
          <w:sz w:val="18"/>
          <w:szCs w:val="18"/>
        </w:rPr>
        <w:t>14</w:t>
      </w:r>
      <w:r w:rsidRPr="008B00C0">
        <w:rPr>
          <w:rFonts w:ascii="Verdana" w:eastAsia="MS Gothic" w:hAnsi="Verdana"/>
          <w:iCs/>
          <w:sz w:val="18"/>
          <w:szCs w:val="18"/>
        </w:rPr>
        <w:t>).</w:t>
      </w:r>
      <w:r>
        <w:rPr>
          <w:rFonts w:ascii="Verdana" w:eastAsia="MS Gothic" w:hAnsi="Verdana"/>
          <w:iCs/>
          <w:sz w:val="18"/>
          <w:szCs w:val="18"/>
        </w:rPr>
        <w:t xml:space="preserve"> Each configuration was also compared with the perceptual map computed on descriptive analysis (DA) data.</w:t>
      </w:r>
    </w:p>
    <w:p w:rsidR="000A47E4" w:rsidRDefault="000A47E4" w:rsidP="000A47E4">
      <w:pPr>
        <w:spacing w:after="0" w:line="360" w:lineRule="auto"/>
        <w:jc w:val="both"/>
        <w:rPr>
          <w:rFonts w:ascii="Verdana" w:eastAsia="MS Gothic" w:hAnsi="Verdana"/>
          <w:iCs/>
          <w:sz w:val="18"/>
          <w:szCs w:val="18"/>
        </w:rPr>
      </w:pPr>
      <w:r>
        <w:rPr>
          <w:rFonts w:ascii="Verdana" w:eastAsia="MS Gothic" w:hAnsi="Verdana"/>
          <w:iCs/>
          <w:sz w:val="18"/>
          <w:szCs w:val="18"/>
        </w:rPr>
        <w:t>In the case of adolescents</w:t>
      </w:r>
      <w:r w:rsidR="005E3D18">
        <w:rPr>
          <w:rFonts w:ascii="Verdana" w:eastAsia="MS Gothic" w:hAnsi="Verdana"/>
          <w:iCs/>
          <w:sz w:val="18"/>
          <w:szCs w:val="18"/>
        </w:rPr>
        <w:t>,</w:t>
      </w:r>
      <w:r>
        <w:rPr>
          <w:rFonts w:ascii="Verdana" w:eastAsia="MS Gothic" w:hAnsi="Verdana"/>
          <w:iCs/>
          <w:sz w:val="18"/>
          <w:szCs w:val="18"/>
        </w:rPr>
        <w:t xml:space="preserve"> the correlation between configurations is quite high in all possible cross country pair comparisons. The RV values are never lower than 0.82. Even if the Italian configuration tends to slightly differ from the French and Danish ones</w:t>
      </w:r>
      <w:r w:rsidR="00317B09">
        <w:rPr>
          <w:rFonts w:ascii="Verdana" w:eastAsia="MS Gothic" w:hAnsi="Verdana"/>
          <w:iCs/>
          <w:sz w:val="18"/>
          <w:szCs w:val="18"/>
        </w:rPr>
        <w:t>,</w:t>
      </w:r>
      <w:r>
        <w:rPr>
          <w:rFonts w:ascii="Verdana" w:eastAsia="MS Gothic" w:hAnsi="Verdana"/>
          <w:iCs/>
          <w:sz w:val="18"/>
          <w:szCs w:val="18"/>
        </w:rPr>
        <w:t xml:space="preserve"> the configuration of samples resulting from the sorting task is very similar across countries. It can also be noticed that all sorting configurations are highly correlated with the perceptual map computed on descriptive data. The RV value ranges from 0.84 to 0.86 across countries. These results suggest that spatial configurations from sorting task depict the same similarities and differences among samples described by means the descriptive analysis conducted with trained subjects. Furthermore</w:t>
      </w:r>
      <w:r w:rsidR="008B00C0">
        <w:rPr>
          <w:rFonts w:ascii="Verdana" w:eastAsia="MS Gothic" w:hAnsi="Verdana"/>
          <w:iCs/>
          <w:sz w:val="18"/>
          <w:szCs w:val="18"/>
        </w:rPr>
        <w:t>,</w:t>
      </w:r>
      <w:r>
        <w:rPr>
          <w:rFonts w:ascii="Verdana" w:eastAsia="MS Gothic" w:hAnsi="Verdana"/>
          <w:iCs/>
          <w:sz w:val="18"/>
          <w:szCs w:val="18"/>
        </w:rPr>
        <w:t xml:space="preserve"> they suggest that the same sensory differences among samples drove the sorting task </w:t>
      </w:r>
      <w:r w:rsidR="005E3D18">
        <w:rPr>
          <w:rFonts w:ascii="Verdana" w:eastAsia="MS Gothic" w:hAnsi="Verdana"/>
          <w:iCs/>
          <w:sz w:val="18"/>
          <w:szCs w:val="18"/>
        </w:rPr>
        <w:t>across countries</w:t>
      </w:r>
      <w:r>
        <w:rPr>
          <w:rFonts w:ascii="Verdana" w:eastAsia="MS Gothic" w:hAnsi="Verdana"/>
          <w:iCs/>
          <w:sz w:val="18"/>
          <w:szCs w:val="18"/>
        </w:rPr>
        <w:t>. Considering the high correlation between sorting maps across countries</w:t>
      </w:r>
      <w:r w:rsidR="00317B09">
        <w:rPr>
          <w:rFonts w:ascii="Verdana" w:eastAsia="MS Gothic" w:hAnsi="Verdana"/>
          <w:iCs/>
          <w:sz w:val="18"/>
          <w:szCs w:val="18"/>
        </w:rPr>
        <w:t>,</w:t>
      </w:r>
      <w:r>
        <w:rPr>
          <w:rFonts w:ascii="Verdana" w:eastAsia="MS Gothic" w:hAnsi="Verdana"/>
          <w:iCs/>
          <w:sz w:val="18"/>
          <w:szCs w:val="18"/>
        </w:rPr>
        <w:t xml:space="preserve"> sorting data from adolescents were grouped by age groups and a general spatial configurations was obtained (</w:t>
      </w:r>
      <w:r w:rsidR="005E3D18" w:rsidRPr="008B00C0">
        <w:rPr>
          <w:rFonts w:ascii="Verdana" w:eastAsia="MS Gothic" w:hAnsi="Verdana"/>
          <w:iCs/>
          <w:sz w:val="18"/>
          <w:szCs w:val="18"/>
        </w:rPr>
        <w:t>Figure 17</w:t>
      </w:r>
      <w:r w:rsidRPr="007E5AFD">
        <w:rPr>
          <w:rFonts w:ascii="Verdana" w:eastAsia="MS Gothic" w:hAnsi="Verdana"/>
          <w:iCs/>
          <w:sz w:val="18"/>
          <w:szCs w:val="18"/>
        </w:rPr>
        <w:t>)</w:t>
      </w:r>
      <w:r>
        <w:rPr>
          <w:rFonts w:ascii="Verdana" w:eastAsia="MS Gothic" w:hAnsi="Verdana"/>
          <w:iCs/>
          <w:sz w:val="18"/>
          <w:szCs w:val="18"/>
        </w:rPr>
        <w:t xml:space="preserve">. The intensities of sensory attributes from the descriptive analysis were projected on the sorting configurations to facilitate the interpretation of the map. </w:t>
      </w:r>
    </w:p>
    <w:p w:rsidR="000A47E4" w:rsidRDefault="005E3D18" w:rsidP="000A47E4">
      <w:pPr>
        <w:spacing w:after="0" w:line="360" w:lineRule="auto"/>
        <w:jc w:val="both"/>
        <w:rPr>
          <w:rFonts w:ascii="Verdana" w:eastAsia="MS Gothic" w:hAnsi="Verdana"/>
          <w:iCs/>
          <w:sz w:val="18"/>
          <w:szCs w:val="18"/>
        </w:rPr>
      </w:pPr>
      <w:r>
        <w:rPr>
          <w:rFonts w:ascii="Verdana" w:eastAsia="MS Gothic" w:hAnsi="Verdana"/>
          <w:iCs/>
          <w:sz w:val="18"/>
          <w:szCs w:val="18"/>
        </w:rPr>
        <w:t>I</w:t>
      </w:r>
      <w:r w:rsidR="000A47E4">
        <w:rPr>
          <w:rFonts w:ascii="Verdana" w:eastAsia="MS Gothic" w:hAnsi="Verdana"/>
          <w:iCs/>
          <w:sz w:val="18"/>
          <w:szCs w:val="18"/>
        </w:rPr>
        <w:t>t is possible to identify three sample groups</w:t>
      </w:r>
      <w:r w:rsidRPr="005E3D18">
        <w:rPr>
          <w:rFonts w:ascii="Verdana" w:eastAsia="MS Gothic" w:hAnsi="Verdana"/>
          <w:iCs/>
          <w:sz w:val="18"/>
          <w:szCs w:val="18"/>
        </w:rPr>
        <w:t xml:space="preserve"> </w:t>
      </w:r>
      <w:r>
        <w:rPr>
          <w:rFonts w:ascii="Verdana" w:eastAsia="MS Gothic" w:hAnsi="Verdana"/>
          <w:iCs/>
          <w:sz w:val="18"/>
          <w:szCs w:val="18"/>
        </w:rPr>
        <w:t>on the map</w:t>
      </w:r>
      <w:r w:rsidR="000A47E4">
        <w:rPr>
          <w:rFonts w:ascii="Verdana" w:eastAsia="MS Gothic" w:hAnsi="Verdana"/>
          <w:iCs/>
          <w:sz w:val="18"/>
          <w:szCs w:val="18"/>
        </w:rPr>
        <w:t>. Along the first dimension</w:t>
      </w:r>
      <w:r w:rsidR="008B00C0">
        <w:rPr>
          <w:rFonts w:ascii="Verdana" w:eastAsia="MS Gothic" w:hAnsi="Verdana"/>
          <w:iCs/>
          <w:sz w:val="18"/>
          <w:szCs w:val="18"/>
        </w:rPr>
        <w:t>,</w:t>
      </w:r>
      <w:r w:rsidR="000A47E4">
        <w:rPr>
          <w:rFonts w:ascii="Verdana" w:eastAsia="MS Gothic" w:hAnsi="Verdana"/>
          <w:iCs/>
          <w:sz w:val="18"/>
          <w:szCs w:val="18"/>
        </w:rPr>
        <w:t xml:space="preserve"> from the left to the right</w:t>
      </w:r>
      <w:r w:rsidR="008B00C0">
        <w:rPr>
          <w:rFonts w:ascii="Verdana" w:eastAsia="MS Gothic" w:hAnsi="Verdana"/>
          <w:iCs/>
          <w:sz w:val="18"/>
          <w:szCs w:val="18"/>
        </w:rPr>
        <w:t>,</w:t>
      </w:r>
      <w:r w:rsidR="000A47E4">
        <w:rPr>
          <w:rFonts w:ascii="Verdana" w:eastAsia="MS Gothic" w:hAnsi="Verdana"/>
          <w:iCs/>
          <w:sz w:val="18"/>
          <w:szCs w:val="18"/>
        </w:rPr>
        <w:t xml:space="preserve"> samples W</w:t>
      </w:r>
      <w:r w:rsidR="00317B09">
        <w:rPr>
          <w:rFonts w:ascii="Verdana" w:eastAsia="MS Gothic" w:hAnsi="Verdana"/>
          <w:iCs/>
          <w:sz w:val="18"/>
          <w:szCs w:val="18"/>
        </w:rPr>
        <w:t>,</w:t>
      </w:r>
      <w:r w:rsidR="000A47E4">
        <w:rPr>
          <w:rFonts w:ascii="Verdana" w:eastAsia="MS Gothic" w:hAnsi="Verdana"/>
          <w:iCs/>
          <w:sz w:val="18"/>
          <w:szCs w:val="18"/>
        </w:rPr>
        <w:t xml:space="preserve"> T</w:t>
      </w:r>
      <w:r w:rsidR="00317B09">
        <w:rPr>
          <w:rFonts w:ascii="Verdana" w:eastAsia="MS Gothic" w:hAnsi="Verdana"/>
          <w:iCs/>
          <w:sz w:val="18"/>
          <w:szCs w:val="18"/>
        </w:rPr>
        <w:t>,</w:t>
      </w:r>
      <w:r w:rsidR="000A47E4">
        <w:rPr>
          <w:rFonts w:ascii="Verdana" w:eastAsia="MS Gothic" w:hAnsi="Verdana"/>
          <w:iCs/>
          <w:sz w:val="18"/>
          <w:szCs w:val="18"/>
        </w:rPr>
        <w:t xml:space="preserve"> and S are separated from the rest. The second dimension</w:t>
      </w:r>
      <w:r w:rsidR="00317B09">
        <w:rPr>
          <w:rFonts w:ascii="Verdana" w:eastAsia="MS Gothic" w:hAnsi="Verdana"/>
          <w:iCs/>
          <w:sz w:val="18"/>
          <w:szCs w:val="18"/>
        </w:rPr>
        <w:t>,</w:t>
      </w:r>
      <w:r w:rsidR="000A47E4">
        <w:rPr>
          <w:rFonts w:ascii="Verdana" w:eastAsia="MS Gothic" w:hAnsi="Verdana"/>
          <w:iCs/>
          <w:sz w:val="18"/>
          <w:szCs w:val="18"/>
        </w:rPr>
        <w:t xml:space="preserve"> from the bottom to the top</w:t>
      </w:r>
      <w:r w:rsidR="00317B09">
        <w:rPr>
          <w:rFonts w:ascii="Verdana" w:eastAsia="MS Gothic" w:hAnsi="Verdana"/>
          <w:iCs/>
          <w:sz w:val="18"/>
          <w:szCs w:val="18"/>
        </w:rPr>
        <w:t>,</w:t>
      </w:r>
      <w:r w:rsidR="000A47E4">
        <w:rPr>
          <w:rFonts w:ascii="Verdana" w:eastAsia="MS Gothic" w:hAnsi="Verdana"/>
          <w:iCs/>
          <w:sz w:val="18"/>
          <w:szCs w:val="18"/>
        </w:rPr>
        <w:t xml:space="preserve"> further separates samples R and H from V</w:t>
      </w:r>
      <w:r w:rsidR="00317B09">
        <w:rPr>
          <w:rFonts w:ascii="Verdana" w:eastAsia="MS Gothic" w:hAnsi="Verdana"/>
          <w:iCs/>
          <w:sz w:val="18"/>
          <w:szCs w:val="18"/>
        </w:rPr>
        <w:t>,</w:t>
      </w:r>
      <w:r w:rsidR="000A47E4">
        <w:rPr>
          <w:rFonts w:ascii="Verdana" w:eastAsia="MS Gothic" w:hAnsi="Verdana"/>
          <w:iCs/>
          <w:sz w:val="18"/>
          <w:szCs w:val="18"/>
        </w:rPr>
        <w:t xml:space="preserve"> U and Z</w:t>
      </w:r>
      <w:r w:rsidR="00317B09">
        <w:rPr>
          <w:rFonts w:ascii="Verdana" w:eastAsia="MS Gothic" w:hAnsi="Verdana"/>
          <w:iCs/>
          <w:sz w:val="18"/>
          <w:szCs w:val="18"/>
        </w:rPr>
        <w:t>,</w:t>
      </w:r>
      <w:r w:rsidR="000A47E4">
        <w:rPr>
          <w:rFonts w:ascii="Verdana" w:eastAsia="MS Gothic" w:hAnsi="Verdana"/>
          <w:iCs/>
          <w:sz w:val="18"/>
          <w:szCs w:val="18"/>
        </w:rPr>
        <w:t xml:space="preserve"> on the left side of the map.</w:t>
      </w:r>
    </w:p>
    <w:p w:rsidR="000A47E4" w:rsidRDefault="000A47E4" w:rsidP="000A47E4">
      <w:pPr>
        <w:spacing w:after="0" w:line="360" w:lineRule="auto"/>
        <w:jc w:val="both"/>
        <w:rPr>
          <w:rFonts w:ascii="Verdana" w:hAnsi="Verdana" w:cs="Arial"/>
          <w:color w:val="000000"/>
          <w:sz w:val="18"/>
          <w:szCs w:val="18"/>
        </w:rPr>
      </w:pPr>
      <w:r>
        <w:rPr>
          <w:rFonts w:ascii="Verdana" w:eastAsia="MS Gothic" w:hAnsi="Verdana"/>
          <w:iCs/>
          <w:sz w:val="18"/>
          <w:szCs w:val="18"/>
        </w:rPr>
        <w:t xml:space="preserve">The replicate samples (H and H’) </w:t>
      </w:r>
      <w:r>
        <w:rPr>
          <w:rFonts w:ascii="Verdana" w:hAnsi="Verdana" w:cs="Arial"/>
          <w:color w:val="000000"/>
          <w:sz w:val="18"/>
          <w:szCs w:val="18"/>
        </w:rPr>
        <w:t>are very close on the map. This indicates a good reliability of the results. Product coordinates along the first dimension are highly and significantly (p &lt; 0.05) correlated with the intensity of the attribute softness</w:t>
      </w:r>
      <w:r w:rsidR="00317B09">
        <w:rPr>
          <w:rFonts w:ascii="Verdana" w:hAnsi="Verdana" w:cs="Arial"/>
          <w:color w:val="000000"/>
          <w:sz w:val="18"/>
          <w:szCs w:val="18"/>
        </w:rPr>
        <w:t>,</w:t>
      </w:r>
      <w:r>
        <w:rPr>
          <w:rFonts w:ascii="Verdana" w:hAnsi="Verdana" w:cs="Arial"/>
          <w:color w:val="000000"/>
          <w:sz w:val="18"/>
          <w:szCs w:val="18"/>
        </w:rPr>
        <w:t xml:space="preserve"> sour</w:t>
      </w:r>
      <w:r w:rsidR="00317B09">
        <w:rPr>
          <w:rFonts w:ascii="Verdana" w:hAnsi="Verdana" w:cs="Arial"/>
          <w:color w:val="000000"/>
          <w:sz w:val="18"/>
          <w:szCs w:val="18"/>
        </w:rPr>
        <w:t>,</w:t>
      </w:r>
      <w:r>
        <w:rPr>
          <w:rFonts w:ascii="Verdana" w:hAnsi="Verdana" w:cs="Arial"/>
          <w:color w:val="000000"/>
          <w:sz w:val="18"/>
          <w:szCs w:val="18"/>
        </w:rPr>
        <w:t xml:space="preserve"> salty</w:t>
      </w:r>
      <w:r w:rsidR="00317B09">
        <w:rPr>
          <w:rFonts w:ascii="Verdana" w:hAnsi="Verdana" w:cs="Arial"/>
          <w:color w:val="000000"/>
          <w:sz w:val="18"/>
          <w:szCs w:val="18"/>
        </w:rPr>
        <w:t>,</w:t>
      </w:r>
      <w:r>
        <w:rPr>
          <w:rFonts w:ascii="Verdana" w:hAnsi="Verdana" w:cs="Arial"/>
          <w:color w:val="000000"/>
          <w:sz w:val="18"/>
          <w:szCs w:val="18"/>
        </w:rPr>
        <w:t xml:space="preserve"> and bitter on the right side and crunchiness</w:t>
      </w:r>
      <w:r w:rsidR="00317B09">
        <w:rPr>
          <w:rFonts w:ascii="Verdana" w:hAnsi="Verdana" w:cs="Arial"/>
          <w:color w:val="000000"/>
          <w:sz w:val="18"/>
          <w:szCs w:val="18"/>
        </w:rPr>
        <w:t>,</w:t>
      </w:r>
      <w:r>
        <w:rPr>
          <w:rFonts w:ascii="Verdana" w:hAnsi="Verdana" w:cs="Arial"/>
          <w:color w:val="000000"/>
          <w:sz w:val="18"/>
          <w:szCs w:val="18"/>
        </w:rPr>
        <w:t xml:space="preserve"> sweet</w:t>
      </w:r>
      <w:r w:rsidR="00317B09">
        <w:rPr>
          <w:rFonts w:ascii="Verdana" w:hAnsi="Verdana" w:cs="Arial"/>
          <w:color w:val="000000"/>
          <w:sz w:val="18"/>
          <w:szCs w:val="18"/>
        </w:rPr>
        <w:t>,</w:t>
      </w:r>
      <w:r>
        <w:rPr>
          <w:rFonts w:ascii="Verdana" w:hAnsi="Verdana" w:cs="Arial"/>
          <w:color w:val="000000"/>
          <w:sz w:val="18"/>
          <w:szCs w:val="18"/>
        </w:rPr>
        <w:t xml:space="preserve"> yellow and the strength of sweet corn flavour on the left side. This result make</w:t>
      </w:r>
      <w:r w:rsidR="008B00C0">
        <w:rPr>
          <w:rFonts w:ascii="Verdana" w:hAnsi="Verdana" w:cs="Arial"/>
          <w:color w:val="000000"/>
          <w:sz w:val="18"/>
          <w:szCs w:val="18"/>
        </w:rPr>
        <w:t>s</w:t>
      </w:r>
      <w:r>
        <w:rPr>
          <w:rFonts w:ascii="Verdana" w:hAnsi="Verdana" w:cs="Arial"/>
          <w:color w:val="000000"/>
          <w:sz w:val="18"/>
          <w:szCs w:val="18"/>
        </w:rPr>
        <w:t xml:space="preserve"> clear that both texture and taste properties played a role in sorting the samples. </w:t>
      </w:r>
    </w:p>
    <w:p w:rsidR="000A47E4" w:rsidRDefault="005E3D18" w:rsidP="000A47E4">
      <w:pPr>
        <w:spacing w:after="0" w:line="360" w:lineRule="auto"/>
        <w:jc w:val="both"/>
        <w:rPr>
          <w:rFonts w:ascii="Verdana" w:hAnsi="Verdana" w:cs="Arial"/>
          <w:color w:val="000000"/>
          <w:sz w:val="18"/>
          <w:szCs w:val="18"/>
        </w:rPr>
      </w:pPr>
      <w:r>
        <w:rPr>
          <w:rFonts w:ascii="Verdana" w:hAnsi="Verdana" w:cs="Arial"/>
          <w:color w:val="000000"/>
          <w:sz w:val="18"/>
          <w:szCs w:val="18"/>
        </w:rPr>
        <w:t>Cross-</w:t>
      </w:r>
      <w:r w:rsidR="000A47E4">
        <w:rPr>
          <w:rFonts w:ascii="Verdana" w:hAnsi="Verdana" w:cs="Arial"/>
          <w:color w:val="000000"/>
          <w:sz w:val="18"/>
          <w:szCs w:val="18"/>
        </w:rPr>
        <w:t>country differences were more evident when comparing the configurations among elderly (</w:t>
      </w:r>
      <w:r w:rsidR="00317B09" w:rsidRPr="008B00C0">
        <w:rPr>
          <w:rFonts w:ascii="Verdana" w:hAnsi="Verdana" w:cs="Arial"/>
          <w:sz w:val="18"/>
          <w:szCs w:val="18"/>
        </w:rPr>
        <w:t>T</w:t>
      </w:r>
      <w:r w:rsidR="000A47E4" w:rsidRPr="008B00C0">
        <w:rPr>
          <w:rFonts w:ascii="Verdana" w:hAnsi="Verdana" w:cs="Arial"/>
          <w:sz w:val="18"/>
          <w:szCs w:val="18"/>
        </w:rPr>
        <w:t>ab</w:t>
      </w:r>
      <w:r w:rsidR="008B00C0" w:rsidRPr="008B00C0">
        <w:rPr>
          <w:rFonts w:ascii="Verdana" w:hAnsi="Verdana" w:cs="Arial"/>
          <w:sz w:val="18"/>
          <w:szCs w:val="18"/>
        </w:rPr>
        <w:t>le</w:t>
      </w:r>
      <w:r w:rsidR="000A47E4" w:rsidRPr="008B00C0">
        <w:rPr>
          <w:rFonts w:ascii="Verdana" w:hAnsi="Verdana" w:cs="Arial"/>
          <w:sz w:val="18"/>
          <w:szCs w:val="18"/>
        </w:rPr>
        <w:t xml:space="preserve"> </w:t>
      </w:r>
      <w:r w:rsidR="00317B09" w:rsidRPr="008B00C0">
        <w:rPr>
          <w:rFonts w:ascii="Verdana" w:hAnsi="Verdana" w:cs="Arial"/>
          <w:sz w:val="18"/>
          <w:szCs w:val="18"/>
        </w:rPr>
        <w:t>1</w:t>
      </w:r>
      <w:r w:rsidR="005C7DE6" w:rsidRPr="008B00C0">
        <w:rPr>
          <w:rFonts w:ascii="Verdana" w:hAnsi="Verdana" w:cs="Arial"/>
          <w:sz w:val="18"/>
          <w:szCs w:val="18"/>
        </w:rPr>
        <w:t>4</w:t>
      </w:r>
      <w:r w:rsidR="000A47E4">
        <w:rPr>
          <w:rFonts w:ascii="Verdana" w:hAnsi="Verdana" w:cs="Arial"/>
          <w:color w:val="000000"/>
          <w:sz w:val="18"/>
          <w:szCs w:val="18"/>
        </w:rPr>
        <w:t xml:space="preserve">). </w:t>
      </w:r>
      <w:r w:rsidR="000A47E4">
        <w:rPr>
          <w:rFonts w:ascii="Verdana" w:eastAsia="MS Gothic" w:hAnsi="Verdana"/>
          <w:iCs/>
          <w:sz w:val="18"/>
          <w:szCs w:val="18"/>
        </w:rPr>
        <w:t>The RV value ranges from 0.67 (IT vs FR) to 0.85 (FR vs DK). The sorting configurations are correlated with the perceptual map computed on descriptive data</w:t>
      </w:r>
      <w:r w:rsidR="005C7DE6">
        <w:rPr>
          <w:rFonts w:ascii="Verdana" w:eastAsia="MS Gothic" w:hAnsi="Verdana"/>
          <w:iCs/>
          <w:sz w:val="18"/>
          <w:szCs w:val="18"/>
        </w:rPr>
        <w:t>,</w:t>
      </w:r>
      <w:r w:rsidR="000A47E4">
        <w:rPr>
          <w:rFonts w:ascii="Verdana" w:eastAsia="MS Gothic" w:hAnsi="Verdana"/>
          <w:iCs/>
          <w:sz w:val="18"/>
          <w:szCs w:val="18"/>
        </w:rPr>
        <w:t xml:space="preserve"> but the RV values tend to be lower than the ones observed in adolescents. These results can be explained considering t</w:t>
      </w:r>
      <w:r>
        <w:rPr>
          <w:rFonts w:ascii="Verdana" w:eastAsia="MS Gothic" w:hAnsi="Verdana"/>
          <w:iCs/>
          <w:sz w:val="18"/>
          <w:szCs w:val="18"/>
        </w:rPr>
        <w:t>he lower familiarity with sweet</w:t>
      </w:r>
      <w:r w:rsidR="000A47E4">
        <w:rPr>
          <w:rFonts w:ascii="Verdana" w:eastAsia="MS Gothic" w:hAnsi="Verdana"/>
          <w:iCs/>
          <w:sz w:val="18"/>
          <w:szCs w:val="18"/>
        </w:rPr>
        <w:t>corn in elderly than in adolescents</w:t>
      </w:r>
      <w:r w:rsidR="005C7DE6">
        <w:rPr>
          <w:rFonts w:ascii="Verdana" w:eastAsia="MS Gothic" w:hAnsi="Verdana"/>
          <w:iCs/>
          <w:sz w:val="18"/>
          <w:szCs w:val="18"/>
        </w:rPr>
        <w:t>,</w:t>
      </w:r>
      <w:r w:rsidR="000A47E4">
        <w:rPr>
          <w:rFonts w:ascii="Verdana" w:eastAsia="MS Gothic" w:hAnsi="Verdana"/>
          <w:iCs/>
          <w:sz w:val="18"/>
          <w:szCs w:val="18"/>
        </w:rPr>
        <w:t xml:space="preserve"> particularly in Italy and France. As can be seen from </w:t>
      </w:r>
      <w:r w:rsidR="000A47E4" w:rsidRPr="008B00C0">
        <w:rPr>
          <w:rFonts w:ascii="Verdana" w:eastAsia="MS Gothic" w:hAnsi="Verdana"/>
          <w:iCs/>
          <w:sz w:val="18"/>
          <w:szCs w:val="18"/>
        </w:rPr>
        <w:t xml:space="preserve">figures </w:t>
      </w:r>
      <w:r w:rsidR="005C7DE6" w:rsidRPr="008B00C0">
        <w:rPr>
          <w:rFonts w:ascii="Verdana" w:eastAsia="MS Gothic" w:hAnsi="Verdana"/>
          <w:iCs/>
          <w:sz w:val="18"/>
          <w:szCs w:val="18"/>
        </w:rPr>
        <w:t>1</w:t>
      </w:r>
      <w:r w:rsidR="000A47E4" w:rsidRPr="008B00C0">
        <w:rPr>
          <w:rFonts w:ascii="Verdana" w:eastAsia="MS Gothic" w:hAnsi="Verdana"/>
          <w:iCs/>
          <w:sz w:val="18"/>
          <w:szCs w:val="18"/>
        </w:rPr>
        <w:t>8</w:t>
      </w:r>
      <w:r w:rsidR="000A47E4">
        <w:rPr>
          <w:rFonts w:ascii="Verdana" w:eastAsia="MS Gothic" w:hAnsi="Verdana"/>
          <w:iCs/>
          <w:sz w:val="18"/>
          <w:szCs w:val="18"/>
        </w:rPr>
        <w:t xml:space="preserve"> (a-c) the spatial configuration</w:t>
      </w:r>
      <w:r w:rsidR="005C7DE6">
        <w:rPr>
          <w:rFonts w:ascii="Verdana" w:eastAsia="MS Gothic" w:hAnsi="Verdana"/>
          <w:iCs/>
          <w:sz w:val="18"/>
          <w:szCs w:val="18"/>
        </w:rPr>
        <w:t>s</w:t>
      </w:r>
      <w:r w:rsidR="000A47E4">
        <w:rPr>
          <w:rFonts w:ascii="Verdana" w:eastAsia="MS Gothic" w:hAnsi="Verdana"/>
          <w:iCs/>
          <w:sz w:val="18"/>
          <w:szCs w:val="18"/>
        </w:rPr>
        <w:t xml:space="preserve"> from the considered three countries have similarities and differences. In all countries</w:t>
      </w:r>
      <w:r w:rsidR="008B00C0">
        <w:rPr>
          <w:rFonts w:ascii="Verdana" w:eastAsia="MS Gothic" w:hAnsi="Verdana"/>
          <w:iCs/>
          <w:sz w:val="18"/>
          <w:szCs w:val="18"/>
        </w:rPr>
        <w:t>,</w:t>
      </w:r>
      <w:r w:rsidR="000A47E4">
        <w:rPr>
          <w:rFonts w:ascii="Verdana" w:eastAsia="MS Gothic" w:hAnsi="Verdana"/>
          <w:iCs/>
          <w:sz w:val="18"/>
          <w:szCs w:val="18"/>
        </w:rPr>
        <w:t xml:space="preserve"> elderly separate samples H (and its replicate H’) from T</w:t>
      </w:r>
      <w:r w:rsidR="005C7DE6">
        <w:rPr>
          <w:rFonts w:ascii="Verdana" w:eastAsia="MS Gothic" w:hAnsi="Verdana"/>
          <w:iCs/>
          <w:sz w:val="18"/>
          <w:szCs w:val="18"/>
        </w:rPr>
        <w:t>,</w:t>
      </w:r>
      <w:r w:rsidR="000A47E4">
        <w:rPr>
          <w:rFonts w:ascii="Verdana" w:eastAsia="MS Gothic" w:hAnsi="Verdana"/>
          <w:iCs/>
          <w:sz w:val="18"/>
          <w:szCs w:val="18"/>
        </w:rPr>
        <w:t xml:space="preserve"> W and S along the first dimension of the relative maps. At same time samples Z</w:t>
      </w:r>
      <w:r w:rsidR="005C7DE6">
        <w:rPr>
          <w:rFonts w:ascii="Verdana" w:eastAsia="MS Gothic" w:hAnsi="Verdana"/>
          <w:iCs/>
          <w:sz w:val="18"/>
          <w:szCs w:val="18"/>
        </w:rPr>
        <w:t>,</w:t>
      </w:r>
      <w:r w:rsidR="000A47E4">
        <w:rPr>
          <w:rFonts w:ascii="Verdana" w:eastAsia="MS Gothic" w:hAnsi="Verdana"/>
          <w:iCs/>
          <w:sz w:val="18"/>
          <w:szCs w:val="18"/>
        </w:rPr>
        <w:t xml:space="preserve"> U</w:t>
      </w:r>
      <w:r w:rsidR="005C7DE6">
        <w:rPr>
          <w:rFonts w:ascii="Verdana" w:eastAsia="MS Gothic" w:hAnsi="Verdana"/>
          <w:iCs/>
          <w:sz w:val="18"/>
          <w:szCs w:val="18"/>
        </w:rPr>
        <w:t xml:space="preserve">, </w:t>
      </w:r>
      <w:r w:rsidR="000A47E4">
        <w:rPr>
          <w:rFonts w:ascii="Verdana" w:eastAsia="MS Gothic" w:hAnsi="Verdana"/>
          <w:iCs/>
          <w:sz w:val="18"/>
          <w:szCs w:val="18"/>
        </w:rPr>
        <w:t>R and V are differently sorted across countries. This evidence suggests that</w:t>
      </w:r>
      <w:r w:rsidR="005C7DE6">
        <w:rPr>
          <w:rFonts w:ascii="Verdana" w:eastAsia="MS Gothic" w:hAnsi="Verdana"/>
          <w:iCs/>
          <w:sz w:val="18"/>
          <w:szCs w:val="18"/>
        </w:rPr>
        <w:t>,</w:t>
      </w:r>
      <w:r w:rsidR="000A47E4">
        <w:rPr>
          <w:rFonts w:ascii="Verdana" w:eastAsia="MS Gothic" w:hAnsi="Verdana"/>
          <w:iCs/>
          <w:sz w:val="18"/>
          <w:szCs w:val="18"/>
        </w:rPr>
        <w:t xml:space="preserve"> across nations</w:t>
      </w:r>
      <w:r w:rsidR="005C7DE6">
        <w:rPr>
          <w:rFonts w:ascii="Verdana" w:eastAsia="MS Gothic" w:hAnsi="Verdana"/>
          <w:iCs/>
          <w:sz w:val="18"/>
          <w:szCs w:val="18"/>
        </w:rPr>
        <w:t>,</w:t>
      </w:r>
      <w:r w:rsidR="000A47E4">
        <w:rPr>
          <w:rFonts w:ascii="Verdana" w:eastAsia="MS Gothic" w:hAnsi="Verdana"/>
          <w:iCs/>
          <w:sz w:val="18"/>
          <w:szCs w:val="18"/>
        </w:rPr>
        <w:t xml:space="preserve"> respondents agree on the main differences among samples</w:t>
      </w:r>
      <w:r w:rsidR="005C7DE6">
        <w:rPr>
          <w:rFonts w:ascii="Verdana" w:eastAsia="MS Gothic" w:hAnsi="Verdana"/>
          <w:iCs/>
          <w:sz w:val="18"/>
          <w:szCs w:val="18"/>
        </w:rPr>
        <w:t>,</w:t>
      </w:r>
      <w:r w:rsidR="000A47E4">
        <w:rPr>
          <w:rFonts w:ascii="Verdana" w:eastAsia="MS Gothic" w:hAnsi="Verdana"/>
          <w:iCs/>
          <w:sz w:val="18"/>
          <w:szCs w:val="18"/>
        </w:rPr>
        <w:t xml:space="preserve"> but differently categorize samples with less clear differences.  Looking at the correlation between samples coordinates along the first two dimensions of the configurations and the intensity of the sensory attributes from descriptive analysis it can be noted that in the three maps the first dimension is always strongly correlated to the opposition sweet vs sour and crunchy vs soft. However</w:t>
      </w:r>
      <w:r w:rsidR="005C7DE6">
        <w:rPr>
          <w:rFonts w:ascii="Verdana" w:eastAsia="MS Gothic" w:hAnsi="Verdana"/>
          <w:iCs/>
          <w:sz w:val="18"/>
          <w:szCs w:val="18"/>
        </w:rPr>
        <w:t>,</w:t>
      </w:r>
      <w:r w:rsidR="000A47E4">
        <w:rPr>
          <w:rFonts w:ascii="Verdana" w:eastAsia="MS Gothic" w:hAnsi="Verdana"/>
          <w:iCs/>
          <w:sz w:val="18"/>
          <w:szCs w:val="18"/>
        </w:rPr>
        <w:t xml:space="preserve"> the number and the nature of the sensory attributes significantly (p&lt;0.05) correlated with samples coordinates vary across countries. It is lower in the case of the Italian configuration (eight attributes) and higher for French respondents (eleven). Furthermore</w:t>
      </w:r>
      <w:r w:rsidR="008B00C0">
        <w:rPr>
          <w:rFonts w:ascii="Verdana" w:eastAsia="MS Gothic" w:hAnsi="Verdana"/>
          <w:iCs/>
          <w:sz w:val="18"/>
          <w:szCs w:val="18"/>
        </w:rPr>
        <w:t>,</w:t>
      </w:r>
      <w:r w:rsidR="000A47E4">
        <w:rPr>
          <w:rFonts w:ascii="Verdana" w:eastAsia="MS Gothic" w:hAnsi="Verdana"/>
          <w:iCs/>
          <w:sz w:val="18"/>
          <w:szCs w:val="18"/>
        </w:rPr>
        <w:t xml:space="preserve"> attributes like saltiness and yellow colour are significantly correlated with product coordinates in the case of French and Danish maps</w:t>
      </w:r>
      <w:r w:rsidR="005C7DE6">
        <w:rPr>
          <w:rFonts w:ascii="Verdana" w:eastAsia="MS Gothic" w:hAnsi="Verdana"/>
          <w:iCs/>
          <w:sz w:val="18"/>
          <w:szCs w:val="18"/>
        </w:rPr>
        <w:t>,</w:t>
      </w:r>
      <w:r w:rsidR="000A47E4">
        <w:rPr>
          <w:rFonts w:ascii="Verdana" w:eastAsia="MS Gothic" w:hAnsi="Verdana"/>
          <w:iCs/>
          <w:sz w:val="18"/>
          <w:szCs w:val="18"/>
        </w:rPr>
        <w:t xml:space="preserve"> but not in the case of the Italian map. These results suggest different criteria in discriminating among samples that can be due to a varied familiarity with and usage of the product as well as a higher impact of individual differences in sample perception in one country than in others.</w:t>
      </w:r>
      <w:r w:rsidR="000A47E4" w:rsidRPr="00DA58FE">
        <w:rPr>
          <w:rFonts w:ascii="Verdana" w:hAnsi="Verdana" w:cs="Arial"/>
          <w:color w:val="000000"/>
          <w:sz w:val="18"/>
          <w:szCs w:val="18"/>
        </w:rPr>
        <w:t xml:space="preserve"> </w:t>
      </w:r>
    </w:p>
    <w:p w:rsidR="004C6D6D" w:rsidRDefault="000A47E4" w:rsidP="004C6D6D">
      <w:pPr>
        <w:spacing w:after="0" w:line="360" w:lineRule="auto"/>
        <w:jc w:val="both"/>
        <w:rPr>
          <w:rFonts w:ascii="Verdana" w:hAnsi="Verdana" w:cs="Arial"/>
          <w:sz w:val="18"/>
          <w:szCs w:val="18"/>
        </w:rPr>
      </w:pPr>
      <w:r>
        <w:rPr>
          <w:rFonts w:ascii="Verdana" w:hAnsi="Verdana" w:cs="Arial"/>
          <w:color w:val="000000"/>
          <w:sz w:val="18"/>
          <w:szCs w:val="18"/>
        </w:rPr>
        <w:t xml:space="preserve">The number of terms </w:t>
      </w:r>
      <w:r w:rsidRPr="003938AA">
        <w:rPr>
          <w:rFonts w:ascii="Verdana" w:hAnsi="Verdana" w:cs="Arial"/>
          <w:sz w:val="18"/>
          <w:szCs w:val="18"/>
        </w:rPr>
        <w:t>generated by</w:t>
      </w:r>
      <w:r>
        <w:rPr>
          <w:rFonts w:ascii="Verdana" w:hAnsi="Verdana" w:cs="Arial"/>
          <w:color w:val="000000"/>
          <w:sz w:val="18"/>
          <w:szCs w:val="18"/>
        </w:rPr>
        <w:t xml:space="preserve"> elderly in the sorting task (</w:t>
      </w:r>
      <w:r w:rsidR="005C7DE6" w:rsidRPr="008B00C0">
        <w:rPr>
          <w:rFonts w:ascii="Verdana" w:hAnsi="Verdana" w:cs="Arial"/>
          <w:sz w:val="18"/>
          <w:szCs w:val="18"/>
        </w:rPr>
        <w:t>T</w:t>
      </w:r>
      <w:r w:rsidRPr="008B00C0">
        <w:rPr>
          <w:rFonts w:ascii="Verdana" w:hAnsi="Verdana" w:cs="Arial"/>
          <w:sz w:val="18"/>
          <w:szCs w:val="18"/>
        </w:rPr>
        <w:t xml:space="preserve">ab. </w:t>
      </w:r>
      <w:r w:rsidR="005C7DE6" w:rsidRPr="008B00C0">
        <w:rPr>
          <w:rFonts w:ascii="Verdana" w:hAnsi="Verdana" w:cs="Arial"/>
          <w:sz w:val="18"/>
          <w:szCs w:val="18"/>
        </w:rPr>
        <w:t>15</w:t>
      </w:r>
      <w:r w:rsidRPr="00DA58FE">
        <w:rPr>
          <w:rFonts w:ascii="Verdana" w:hAnsi="Verdana" w:cs="Arial"/>
          <w:sz w:val="18"/>
          <w:szCs w:val="18"/>
        </w:rPr>
        <w:t>)</w:t>
      </w:r>
      <w:r>
        <w:rPr>
          <w:rFonts w:ascii="Verdana" w:hAnsi="Verdana" w:cs="Arial"/>
          <w:color w:val="FF0000"/>
          <w:sz w:val="18"/>
          <w:szCs w:val="18"/>
        </w:rPr>
        <w:t xml:space="preserve"> </w:t>
      </w:r>
      <w:r w:rsidRPr="00DA58FE">
        <w:rPr>
          <w:rFonts w:ascii="Verdana" w:hAnsi="Verdana" w:cs="Arial"/>
          <w:sz w:val="18"/>
          <w:szCs w:val="18"/>
        </w:rPr>
        <w:t xml:space="preserve">shows </w:t>
      </w:r>
      <w:r w:rsidR="008B00C0">
        <w:rPr>
          <w:rFonts w:ascii="Verdana" w:hAnsi="Verdana" w:cs="Arial"/>
          <w:sz w:val="18"/>
          <w:szCs w:val="18"/>
        </w:rPr>
        <w:t xml:space="preserve">that </w:t>
      </w:r>
      <w:r w:rsidRPr="00DA58FE">
        <w:rPr>
          <w:rFonts w:ascii="Verdana" w:hAnsi="Verdana" w:cs="Arial"/>
          <w:sz w:val="18"/>
          <w:szCs w:val="18"/>
        </w:rPr>
        <w:t>there is a difference in the number and the nature of the terms generated across countries</w:t>
      </w:r>
      <w:r>
        <w:rPr>
          <w:rFonts w:ascii="Verdana" w:hAnsi="Verdana" w:cs="Arial"/>
          <w:sz w:val="18"/>
          <w:szCs w:val="18"/>
        </w:rPr>
        <w:t>. Italians and Danish respondents did not used terms related to appearance while French and British</w:t>
      </w:r>
      <w:r w:rsidR="005C7DE6">
        <w:rPr>
          <w:rFonts w:ascii="Verdana" w:hAnsi="Verdana" w:cs="Arial"/>
          <w:sz w:val="18"/>
          <w:szCs w:val="18"/>
        </w:rPr>
        <w:t xml:space="preserve"> did</w:t>
      </w:r>
      <w:r>
        <w:rPr>
          <w:rFonts w:ascii="Verdana" w:hAnsi="Verdana" w:cs="Arial"/>
          <w:sz w:val="18"/>
          <w:szCs w:val="18"/>
        </w:rPr>
        <w:t xml:space="preserve">. Italian respondents generated a relatively higher number of flavour descriptors while French respondents focused their description of the differences among groups on texture. These differences may contribute in understanding the differences in sorting configurations among elderly. </w:t>
      </w:r>
      <w:r w:rsidR="004C6D6D">
        <w:rPr>
          <w:rFonts w:ascii="Verdana" w:hAnsi="Verdana" w:cs="Arial"/>
          <w:sz w:val="18"/>
          <w:szCs w:val="18"/>
        </w:rPr>
        <w:t>Differences in number and nature of the terms elicited by adolescents (</w:t>
      </w:r>
      <w:r w:rsidR="005C7DE6" w:rsidRPr="008B00C0">
        <w:rPr>
          <w:rFonts w:ascii="Verdana" w:hAnsi="Verdana" w:cs="Arial"/>
          <w:sz w:val="18"/>
          <w:szCs w:val="18"/>
        </w:rPr>
        <w:t>T</w:t>
      </w:r>
      <w:r w:rsidR="004C6D6D" w:rsidRPr="008B00C0">
        <w:rPr>
          <w:rFonts w:ascii="Verdana" w:hAnsi="Verdana" w:cs="Arial"/>
          <w:sz w:val="18"/>
          <w:szCs w:val="18"/>
        </w:rPr>
        <w:t>ab</w:t>
      </w:r>
      <w:r w:rsidR="008B00C0">
        <w:rPr>
          <w:rFonts w:ascii="Verdana" w:hAnsi="Verdana" w:cs="Arial"/>
          <w:sz w:val="18"/>
          <w:szCs w:val="18"/>
        </w:rPr>
        <w:t>le</w:t>
      </w:r>
      <w:r w:rsidR="004C6D6D" w:rsidRPr="008B00C0">
        <w:rPr>
          <w:rFonts w:ascii="Verdana" w:hAnsi="Verdana" w:cs="Arial"/>
          <w:sz w:val="18"/>
          <w:szCs w:val="18"/>
        </w:rPr>
        <w:t xml:space="preserve"> </w:t>
      </w:r>
      <w:r w:rsidR="005C7DE6" w:rsidRPr="008B00C0">
        <w:rPr>
          <w:rFonts w:ascii="Verdana" w:hAnsi="Verdana" w:cs="Arial"/>
          <w:sz w:val="18"/>
          <w:szCs w:val="18"/>
        </w:rPr>
        <w:t>16</w:t>
      </w:r>
      <w:r w:rsidR="004C6D6D">
        <w:rPr>
          <w:rFonts w:ascii="Verdana" w:hAnsi="Verdana" w:cs="Arial"/>
          <w:sz w:val="18"/>
          <w:szCs w:val="18"/>
        </w:rPr>
        <w:t>)</w:t>
      </w:r>
      <w:r w:rsidR="005C7DE6">
        <w:rPr>
          <w:rFonts w:ascii="Verdana" w:hAnsi="Verdana" w:cs="Arial"/>
          <w:sz w:val="18"/>
          <w:szCs w:val="18"/>
        </w:rPr>
        <w:t xml:space="preserve"> </w:t>
      </w:r>
      <w:r w:rsidR="004C6D6D">
        <w:rPr>
          <w:rFonts w:ascii="Verdana" w:hAnsi="Verdana" w:cs="Arial"/>
          <w:sz w:val="18"/>
          <w:szCs w:val="18"/>
        </w:rPr>
        <w:t>across countries are less evident. They tend to describe the sample group</w:t>
      </w:r>
      <w:r w:rsidR="005C7DE6">
        <w:rPr>
          <w:rFonts w:ascii="Verdana" w:hAnsi="Verdana" w:cs="Arial"/>
          <w:sz w:val="18"/>
          <w:szCs w:val="18"/>
        </w:rPr>
        <w:t>s</w:t>
      </w:r>
      <w:r w:rsidR="004C6D6D">
        <w:rPr>
          <w:rFonts w:ascii="Verdana" w:hAnsi="Verdana" w:cs="Arial"/>
          <w:sz w:val="18"/>
          <w:szCs w:val="18"/>
        </w:rPr>
        <w:t xml:space="preserve"> they generated by the sorting task mainly in relation to flavour and texture properties of samples and no clear differences are observed with the only exception of the lack </w:t>
      </w:r>
      <w:r w:rsidR="008B00C0">
        <w:rPr>
          <w:rFonts w:ascii="Verdana" w:hAnsi="Verdana" w:cs="Arial"/>
          <w:sz w:val="18"/>
          <w:szCs w:val="18"/>
        </w:rPr>
        <w:t xml:space="preserve">of </w:t>
      </w:r>
      <w:r w:rsidR="004C6D6D">
        <w:rPr>
          <w:rFonts w:ascii="Verdana" w:hAnsi="Verdana" w:cs="Arial"/>
          <w:sz w:val="18"/>
          <w:szCs w:val="18"/>
        </w:rPr>
        <w:t>appearance descriptors in the Danish list of terms.</w:t>
      </w:r>
    </w:p>
    <w:p w:rsidR="000A47E4" w:rsidRDefault="004C6D6D" w:rsidP="004C6D6D">
      <w:pPr>
        <w:spacing w:after="0" w:line="360" w:lineRule="auto"/>
        <w:jc w:val="both"/>
        <w:rPr>
          <w:rFonts w:ascii="Verdana" w:hAnsi="Verdana" w:cs="Arial"/>
          <w:sz w:val="18"/>
          <w:szCs w:val="18"/>
        </w:rPr>
      </w:pPr>
      <w:r>
        <w:rPr>
          <w:rFonts w:ascii="Verdana" w:hAnsi="Verdana" w:cs="Arial"/>
          <w:sz w:val="18"/>
          <w:szCs w:val="18"/>
        </w:rPr>
        <w:t xml:space="preserve">The most elicited term among both adolescents and elderly was </w:t>
      </w:r>
      <w:r w:rsidR="006E158E">
        <w:rPr>
          <w:rFonts w:ascii="Verdana" w:hAnsi="Verdana" w:cs="Arial"/>
          <w:sz w:val="18"/>
          <w:szCs w:val="18"/>
        </w:rPr>
        <w:t xml:space="preserve"> </w:t>
      </w:r>
      <w:r>
        <w:rPr>
          <w:rFonts w:ascii="Verdana" w:hAnsi="Verdana" w:cs="Arial"/>
          <w:sz w:val="18"/>
          <w:szCs w:val="18"/>
        </w:rPr>
        <w:t>”sweet”</w:t>
      </w:r>
      <w:r w:rsidR="00843F6A">
        <w:rPr>
          <w:rFonts w:ascii="Verdana" w:hAnsi="Verdana" w:cs="Arial"/>
          <w:sz w:val="18"/>
          <w:szCs w:val="18"/>
        </w:rPr>
        <w:t>.</w:t>
      </w:r>
    </w:p>
    <w:p w:rsidR="00843F6A" w:rsidRDefault="00843F6A" w:rsidP="004C6D6D">
      <w:pPr>
        <w:spacing w:after="0" w:line="360" w:lineRule="auto"/>
        <w:jc w:val="both"/>
        <w:rPr>
          <w:rFonts w:ascii="Verdana" w:hAnsi="Verdana" w:cs="Arial"/>
          <w:sz w:val="18"/>
          <w:szCs w:val="18"/>
        </w:rPr>
      </w:pPr>
    </w:p>
    <w:tbl>
      <w:tblPr>
        <w:tblStyle w:val="Grigliatabel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663"/>
      </w:tblGrid>
      <w:tr w:rsidR="000A47E4" w:rsidRPr="009B6574" w:rsidTr="0073098D">
        <w:trPr>
          <w:trHeight w:val="2952"/>
        </w:trPr>
        <w:tc>
          <w:tcPr>
            <w:tcW w:w="4579" w:type="dxa"/>
          </w:tcPr>
          <w:p w:rsidR="000A47E4" w:rsidRDefault="000A47E4" w:rsidP="00C07E11">
            <w:pPr>
              <w:rPr>
                <w:rFonts w:ascii="Verdana" w:eastAsia="Calibri" w:hAnsi="Verdana" w:cs="Courier New"/>
                <w:sz w:val="16"/>
                <w:lang w:val="en-US"/>
              </w:rPr>
            </w:pPr>
            <w:r w:rsidRPr="0073098D">
              <w:rPr>
                <w:rFonts w:ascii="Verdana" w:eastAsia="Calibri" w:hAnsi="Verdana" w:cs="Courier New"/>
                <w:b/>
                <w:sz w:val="16"/>
                <w:lang w:val="en-US"/>
              </w:rPr>
              <w:t xml:space="preserve">Table </w:t>
            </w:r>
            <w:r w:rsidR="0073098D" w:rsidRPr="0073098D">
              <w:rPr>
                <w:rFonts w:ascii="Verdana" w:eastAsia="Calibri" w:hAnsi="Verdana" w:cs="Courier New"/>
                <w:b/>
                <w:sz w:val="16"/>
                <w:lang w:val="en-US"/>
              </w:rPr>
              <w:t>13</w:t>
            </w:r>
            <w:r w:rsidR="008B00C0">
              <w:rPr>
                <w:rFonts w:ascii="Verdana" w:eastAsia="Calibri" w:hAnsi="Verdana" w:cs="Courier New"/>
                <w:b/>
                <w:sz w:val="16"/>
                <w:lang w:val="en-US"/>
              </w:rPr>
              <w:t>.</w:t>
            </w:r>
            <w:r w:rsidRPr="009B6574">
              <w:rPr>
                <w:rFonts w:ascii="Verdana" w:eastAsia="Calibri" w:hAnsi="Verdana" w:cs="Courier New"/>
                <w:sz w:val="16"/>
                <w:lang w:val="en-US"/>
              </w:rPr>
              <w:t xml:space="preserve"> Comparison between sweet corn sorting configurations among adolescents: RV values</w:t>
            </w:r>
          </w:p>
          <w:p w:rsidR="0073098D" w:rsidRPr="009B6574" w:rsidRDefault="0073098D" w:rsidP="00C07E11">
            <w:pPr>
              <w:rPr>
                <w:rFonts w:ascii="Verdana" w:eastAsia="Calibri" w:hAnsi="Verdana" w:cs="Courier New"/>
                <w:sz w:val="16"/>
                <w:lang w:val="en-US"/>
              </w:rPr>
            </w:pPr>
          </w:p>
          <w:tbl>
            <w:tblPr>
              <w:tblW w:w="3666" w:type="dxa"/>
              <w:jc w:val="center"/>
              <w:tblCellMar>
                <w:left w:w="0" w:type="dxa"/>
                <w:right w:w="0" w:type="dxa"/>
              </w:tblCellMar>
              <w:tblLook w:val="04A0" w:firstRow="1" w:lastRow="0" w:firstColumn="1" w:lastColumn="0" w:noHBand="0" w:noVBand="1"/>
            </w:tblPr>
            <w:tblGrid>
              <w:gridCol w:w="455"/>
              <w:gridCol w:w="872"/>
              <w:gridCol w:w="727"/>
              <w:gridCol w:w="1146"/>
              <w:gridCol w:w="466"/>
            </w:tblGrid>
            <w:tr w:rsidR="000A47E4" w:rsidRPr="009B6574" w:rsidTr="00C07E11">
              <w:trPr>
                <w:trHeight w:val="206"/>
                <w:jc w:val="center"/>
              </w:trPr>
              <w:tc>
                <w:tcPr>
                  <w:tcW w:w="455" w:type="dxa"/>
                  <w:tcBorders>
                    <w:top w:val="single" w:sz="4" w:space="0" w:color="auto"/>
                    <w:left w:val="nil"/>
                    <w:right w:val="nil"/>
                  </w:tcBorders>
                  <w:shd w:val="clear" w:color="auto" w:fill="auto"/>
                  <w:tcMar>
                    <w:top w:w="15" w:type="dxa"/>
                    <w:left w:w="15" w:type="dxa"/>
                    <w:bottom w:w="0" w:type="dxa"/>
                    <w:right w:w="15" w:type="dxa"/>
                  </w:tcMar>
                  <w:vAlign w:val="center"/>
                  <w:hideMark/>
                </w:tcPr>
                <w:p w:rsidR="000A47E4" w:rsidRPr="009B6574" w:rsidRDefault="000A47E4" w:rsidP="00C07E11">
                  <w:pPr>
                    <w:spacing w:after="0" w:line="240" w:lineRule="auto"/>
                    <w:jc w:val="center"/>
                    <w:rPr>
                      <w:rFonts w:ascii="Verdana" w:eastAsia="Calibri" w:hAnsi="Verdana" w:cs="Times New Roman"/>
                      <w:sz w:val="16"/>
                      <w:szCs w:val="16"/>
                      <w:lang w:val="en-US"/>
                    </w:rPr>
                  </w:pPr>
                </w:p>
              </w:tc>
              <w:tc>
                <w:tcPr>
                  <w:tcW w:w="3211" w:type="dxa"/>
                  <w:gridSpan w:val="4"/>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0A47E4" w:rsidRPr="009B6574" w:rsidRDefault="000A47E4" w:rsidP="00C07E11">
                  <w:pPr>
                    <w:spacing w:after="0" w:line="240" w:lineRule="auto"/>
                    <w:jc w:val="center"/>
                    <w:rPr>
                      <w:rFonts w:ascii="Verdana" w:eastAsia="Calibri" w:hAnsi="Verdana" w:cs="Times New Roman"/>
                      <w:sz w:val="16"/>
                      <w:szCs w:val="16"/>
                      <w:lang w:val="en-US"/>
                    </w:rPr>
                  </w:pPr>
                  <w:r w:rsidRPr="009B6574">
                    <w:rPr>
                      <w:rFonts w:ascii="Verdana" w:eastAsia="Calibri" w:hAnsi="Verdana" w:cs="Times New Roman"/>
                      <w:sz w:val="16"/>
                      <w:szCs w:val="16"/>
                      <w:lang w:val="en-US"/>
                    </w:rPr>
                    <w:t>RV Coefficient</w:t>
                  </w:r>
                </w:p>
              </w:tc>
            </w:tr>
            <w:tr w:rsidR="000A47E4" w:rsidRPr="009B6574" w:rsidTr="00C07E11">
              <w:trPr>
                <w:trHeight w:val="206"/>
                <w:jc w:val="center"/>
              </w:trPr>
              <w:tc>
                <w:tcPr>
                  <w:tcW w:w="455"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sz w:val="16"/>
                      <w:szCs w:val="16"/>
                      <w:lang w:val="en-US"/>
                    </w:rPr>
                  </w:pPr>
                </w:p>
              </w:tc>
              <w:tc>
                <w:tcPr>
                  <w:tcW w:w="872"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i/>
                      <w:sz w:val="16"/>
                      <w:szCs w:val="16"/>
                      <w:lang w:val="en-US"/>
                    </w:rPr>
                  </w:pPr>
                  <w:r w:rsidRPr="009B6574">
                    <w:rPr>
                      <w:rFonts w:ascii="Verdana" w:eastAsia="Calibri" w:hAnsi="Verdana" w:cs="Times New Roman"/>
                      <w:i/>
                      <w:sz w:val="16"/>
                      <w:szCs w:val="16"/>
                      <w:lang w:val="en-US"/>
                    </w:rPr>
                    <w:t>FR</w:t>
                  </w:r>
                </w:p>
              </w:tc>
              <w:tc>
                <w:tcPr>
                  <w:tcW w:w="727"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i/>
                      <w:sz w:val="16"/>
                      <w:szCs w:val="16"/>
                      <w:lang w:val="en-US"/>
                    </w:rPr>
                  </w:pPr>
                  <w:r w:rsidRPr="009B6574">
                    <w:rPr>
                      <w:rFonts w:ascii="Verdana" w:eastAsia="Calibri" w:hAnsi="Verdana" w:cs="Times New Roman"/>
                      <w:i/>
                      <w:sz w:val="16"/>
                      <w:szCs w:val="16"/>
                      <w:lang w:val="en-US"/>
                    </w:rPr>
                    <w:t>IT</w:t>
                  </w:r>
                </w:p>
              </w:tc>
              <w:tc>
                <w:tcPr>
                  <w:tcW w:w="114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i/>
                      <w:sz w:val="16"/>
                      <w:szCs w:val="16"/>
                      <w:lang w:val="en-US"/>
                    </w:rPr>
                  </w:pPr>
                  <w:r w:rsidRPr="009B6574">
                    <w:rPr>
                      <w:rFonts w:ascii="Verdana" w:eastAsia="Calibri" w:hAnsi="Verdana" w:cs="Times New Roman"/>
                      <w:i/>
                      <w:sz w:val="16"/>
                      <w:szCs w:val="16"/>
                      <w:lang w:val="en-US"/>
                    </w:rPr>
                    <w:t>DK</w:t>
                  </w:r>
                </w:p>
              </w:tc>
              <w:tc>
                <w:tcPr>
                  <w:tcW w:w="46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i/>
                      <w:sz w:val="16"/>
                      <w:szCs w:val="16"/>
                      <w:lang w:val="en-US"/>
                    </w:rPr>
                  </w:pPr>
                  <w:r w:rsidRPr="009B6574">
                    <w:rPr>
                      <w:rFonts w:ascii="Verdana" w:eastAsia="Calibri" w:hAnsi="Verdana" w:cs="Times New Roman"/>
                      <w:i/>
                      <w:sz w:val="16"/>
                      <w:szCs w:val="16"/>
                      <w:lang w:val="en-US"/>
                    </w:rPr>
                    <w:t>QDA</w:t>
                  </w:r>
                </w:p>
              </w:tc>
            </w:tr>
            <w:tr w:rsidR="000A47E4" w:rsidRPr="009B6574" w:rsidTr="00C07E11">
              <w:trPr>
                <w:trHeight w:val="306"/>
                <w:jc w:val="center"/>
              </w:trPr>
              <w:tc>
                <w:tcPr>
                  <w:tcW w:w="455"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sz w:val="16"/>
                      <w:szCs w:val="16"/>
                      <w:lang w:val="en-US"/>
                    </w:rPr>
                  </w:pPr>
                  <w:r w:rsidRPr="009B6574">
                    <w:rPr>
                      <w:rFonts w:ascii="Verdana" w:eastAsia="Calibri" w:hAnsi="Verdana" w:cs="Times New Roman"/>
                      <w:sz w:val="16"/>
                      <w:szCs w:val="16"/>
                      <w:lang w:val="en-US"/>
                    </w:rPr>
                    <w:t>FR</w:t>
                  </w:r>
                </w:p>
              </w:tc>
              <w:tc>
                <w:tcPr>
                  <w:tcW w:w="872"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Verdana" w:eastAsia="Times New Roman" w:hAnsi="Verdana" w:cs="Arial"/>
                      <w:sz w:val="16"/>
                      <w:szCs w:val="16"/>
                      <w:lang w:val="en-US" w:eastAsia="it-IT"/>
                    </w:rPr>
                  </w:pPr>
                  <w:r w:rsidRPr="008B00C0">
                    <w:rPr>
                      <w:rFonts w:ascii="Verdana" w:eastAsia="Verdana" w:hAnsi="Verdana" w:cs="Arial"/>
                      <w:color w:val="000000"/>
                      <w:kern w:val="24"/>
                      <w:sz w:val="16"/>
                      <w:szCs w:val="16"/>
                      <w:lang w:val="en-US" w:eastAsia="it-IT"/>
                    </w:rPr>
                    <w:t>1.00</w:t>
                  </w:r>
                </w:p>
              </w:tc>
              <w:tc>
                <w:tcPr>
                  <w:tcW w:w="727"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Verdana" w:eastAsia="Times New Roman" w:hAnsi="Verdana" w:cs="Arial"/>
                      <w:sz w:val="16"/>
                      <w:szCs w:val="16"/>
                      <w:lang w:val="en-US" w:eastAsia="it-IT"/>
                    </w:rPr>
                  </w:pPr>
                  <w:r w:rsidRPr="008B00C0">
                    <w:rPr>
                      <w:rFonts w:ascii="Verdana" w:eastAsia="Verdana" w:hAnsi="Verdana" w:cs="Arial"/>
                      <w:color w:val="000000"/>
                      <w:kern w:val="24"/>
                      <w:sz w:val="16"/>
                      <w:szCs w:val="16"/>
                      <w:lang w:val="en-US" w:eastAsia="it-IT"/>
                    </w:rPr>
                    <w:t>0.82</w:t>
                  </w:r>
                </w:p>
              </w:tc>
              <w:tc>
                <w:tcPr>
                  <w:tcW w:w="1146"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Verdana" w:eastAsia="Times New Roman" w:hAnsi="Verdana" w:cs="Arial"/>
                      <w:sz w:val="16"/>
                      <w:szCs w:val="16"/>
                      <w:lang w:val="en-US" w:eastAsia="it-IT"/>
                    </w:rPr>
                  </w:pPr>
                  <w:r w:rsidRPr="008B00C0">
                    <w:rPr>
                      <w:rFonts w:ascii="Verdana" w:eastAsia="Verdana" w:hAnsi="Verdana" w:cs="Arial"/>
                      <w:color w:val="000000"/>
                      <w:kern w:val="24"/>
                      <w:sz w:val="16"/>
                      <w:szCs w:val="16"/>
                      <w:lang w:val="en-US" w:eastAsia="it-IT"/>
                    </w:rPr>
                    <w:t xml:space="preserve">0.90 </w:t>
                  </w:r>
                </w:p>
              </w:tc>
              <w:tc>
                <w:tcPr>
                  <w:tcW w:w="466"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Verdana" w:eastAsia="Times New Roman" w:hAnsi="Verdana" w:cs="Arial"/>
                      <w:sz w:val="16"/>
                      <w:szCs w:val="16"/>
                      <w:lang w:val="en-US" w:eastAsia="it-IT"/>
                    </w:rPr>
                  </w:pPr>
                  <w:r w:rsidRPr="008B00C0">
                    <w:rPr>
                      <w:rFonts w:ascii="Verdana" w:eastAsia="Verdana" w:hAnsi="Verdana" w:cs="Arial"/>
                      <w:color w:val="000000"/>
                      <w:kern w:val="24"/>
                      <w:sz w:val="16"/>
                      <w:szCs w:val="16"/>
                      <w:lang w:val="en-US" w:eastAsia="it-IT"/>
                    </w:rPr>
                    <w:t>0.84</w:t>
                  </w:r>
                </w:p>
              </w:tc>
            </w:tr>
            <w:tr w:rsidR="000A47E4" w:rsidRPr="009B6574" w:rsidTr="00C07E11">
              <w:trPr>
                <w:trHeight w:val="306"/>
                <w:jc w:val="center"/>
              </w:trPr>
              <w:tc>
                <w:tcPr>
                  <w:tcW w:w="455" w:type="dxa"/>
                  <w:tcBorders>
                    <w:top w:val="nil"/>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sz w:val="16"/>
                      <w:szCs w:val="16"/>
                      <w:lang w:val="en-US"/>
                    </w:rPr>
                  </w:pPr>
                  <w:r w:rsidRPr="009B6574">
                    <w:rPr>
                      <w:rFonts w:ascii="Verdana" w:eastAsia="Calibri" w:hAnsi="Verdana" w:cs="Times New Roman"/>
                      <w:sz w:val="16"/>
                      <w:szCs w:val="16"/>
                      <w:lang w:val="en-US"/>
                    </w:rPr>
                    <w:t>IT</w:t>
                  </w:r>
                </w:p>
              </w:tc>
              <w:tc>
                <w:tcPr>
                  <w:tcW w:w="872" w:type="dxa"/>
                  <w:tcBorders>
                    <w:top w:val="nil"/>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Verdana" w:eastAsia="Times New Roman" w:hAnsi="Verdana" w:cs="Arial"/>
                      <w:sz w:val="16"/>
                      <w:szCs w:val="16"/>
                      <w:lang w:val="en-US" w:eastAsia="it-IT"/>
                    </w:rPr>
                  </w:pPr>
                  <w:r w:rsidRPr="008B00C0">
                    <w:rPr>
                      <w:rFonts w:ascii="Verdana" w:eastAsia="Verdana" w:hAnsi="Verdana" w:cs="Arial"/>
                      <w:color w:val="000000"/>
                      <w:kern w:val="24"/>
                      <w:sz w:val="16"/>
                      <w:szCs w:val="16"/>
                      <w:lang w:val="en-US" w:eastAsia="it-IT"/>
                    </w:rPr>
                    <w:t>0.82</w:t>
                  </w:r>
                </w:p>
              </w:tc>
              <w:tc>
                <w:tcPr>
                  <w:tcW w:w="727" w:type="dxa"/>
                  <w:tcBorders>
                    <w:top w:val="nil"/>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Verdana" w:eastAsia="Times New Roman" w:hAnsi="Verdana" w:cs="Arial"/>
                      <w:sz w:val="16"/>
                      <w:szCs w:val="16"/>
                      <w:lang w:val="en-US" w:eastAsia="it-IT"/>
                    </w:rPr>
                  </w:pPr>
                  <w:r w:rsidRPr="008B00C0">
                    <w:rPr>
                      <w:rFonts w:ascii="Verdana" w:eastAsia="Verdana" w:hAnsi="Verdana" w:cs="Arial"/>
                      <w:color w:val="000000"/>
                      <w:kern w:val="24"/>
                      <w:sz w:val="16"/>
                      <w:szCs w:val="16"/>
                      <w:lang w:val="en-US" w:eastAsia="it-IT"/>
                    </w:rPr>
                    <w:t>1.00</w:t>
                  </w:r>
                </w:p>
              </w:tc>
              <w:tc>
                <w:tcPr>
                  <w:tcW w:w="1146" w:type="dxa"/>
                  <w:tcBorders>
                    <w:top w:val="nil"/>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Verdana" w:eastAsia="Times New Roman" w:hAnsi="Verdana" w:cs="Arial"/>
                      <w:sz w:val="16"/>
                      <w:szCs w:val="16"/>
                      <w:lang w:val="en-US" w:eastAsia="it-IT"/>
                    </w:rPr>
                  </w:pPr>
                  <w:r w:rsidRPr="008B00C0">
                    <w:rPr>
                      <w:rFonts w:ascii="Verdana" w:eastAsia="Verdana" w:hAnsi="Verdana" w:cs="Arial"/>
                      <w:color w:val="000000"/>
                      <w:kern w:val="24"/>
                      <w:sz w:val="16"/>
                      <w:szCs w:val="16"/>
                      <w:lang w:val="en-US" w:eastAsia="it-IT"/>
                    </w:rPr>
                    <w:t xml:space="preserve">0.83 </w:t>
                  </w:r>
                </w:p>
              </w:tc>
              <w:tc>
                <w:tcPr>
                  <w:tcW w:w="466" w:type="dxa"/>
                  <w:tcBorders>
                    <w:top w:val="nil"/>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Verdana" w:eastAsia="Times New Roman" w:hAnsi="Verdana" w:cs="Arial"/>
                      <w:sz w:val="16"/>
                      <w:szCs w:val="16"/>
                      <w:lang w:val="en-US" w:eastAsia="it-IT"/>
                    </w:rPr>
                  </w:pPr>
                  <w:r w:rsidRPr="008B00C0">
                    <w:rPr>
                      <w:rFonts w:ascii="Verdana" w:eastAsia="Verdana" w:hAnsi="Verdana" w:cs="Arial"/>
                      <w:color w:val="000000"/>
                      <w:kern w:val="24"/>
                      <w:sz w:val="16"/>
                      <w:szCs w:val="16"/>
                      <w:lang w:val="en-US" w:eastAsia="it-IT"/>
                    </w:rPr>
                    <w:t>0.86</w:t>
                  </w:r>
                </w:p>
              </w:tc>
            </w:tr>
            <w:tr w:rsidR="000A47E4" w:rsidRPr="009B6574" w:rsidTr="00C07E11">
              <w:trPr>
                <w:trHeight w:val="306"/>
                <w:jc w:val="center"/>
              </w:trPr>
              <w:tc>
                <w:tcPr>
                  <w:tcW w:w="455" w:type="dxa"/>
                  <w:tcBorders>
                    <w:top w:val="nil"/>
                    <w:left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sz w:val="16"/>
                      <w:szCs w:val="16"/>
                      <w:lang w:val="en-US"/>
                    </w:rPr>
                  </w:pPr>
                  <w:r w:rsidRPr="009B6574">
                    <w:rPr>
                      <w:rFonts w:ascii="Verdana" w:eastAsia="Calibri" w:hAnsi="Verdana" w:cs="Times New Roman"/>
                      <w:sz w:val="16"/>
                      <w:szCs w:val="16"/>
                      <w:lang w:val="en-US"/>
                    </w:rPr>
                    <w:t>DK</w:t>
                  </w:r>
                </w:p>
              </w:tc>
              <w:tc>
                <w:tcPr>
                  <w:tcW w:w="872" w:type="dxa"/>
                  <w:tcBorders>
                    <w:top w:val="nil"/>
                    <w:left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Verdana" w:eastAsia="Times New Roman" w:hAnsi="Verdana" w:cs="Arial"/>
                      <w:sz w:val="16"/>
                      <w:szCs w:val="16"/>
                      <w:lang w:val="en-US" w:eastAsia="it-IT"/>
                    </w:rPr>
                  </w:pPr>
                  <w:r w:rsidRPr="008B00C0">
                    <w:rPr>
                      <w:rFonts w:ascii="Verdana" w:eastAsia="Verdana" w:hAnsi="Verdana" w:cs="Arial"/>
                      <w:color w:val="000000"/>
                      <w:kern w:val="24"/>
                      <w:sz w:val="16"/>
                      <w:szCs w:val="16"/>
                      <w:lang w:val="en-US" w:eastAsia="it-IT"/>
                    </w:rPr>
                    <w:t xml:space="preserve">0.90 </w:t>
                  </w:r>
                </w:p>
              </w:tc>
              <w:tc>
                <w:tcPr>
                  <w:tcW w:w="727" w:type="dxa"/>
                  <w:tcBorders>
                    <w:top w:val="nil"/>
                    <w:left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Verdana" w:eastAsia="Times New Roman" w:hAnsi="Verdana" w:cs="Arial"/>
                      <w:sz w:val="16"/>
                      <w:szCs w:val="16"/>
                      <w:lang w:val="en-US" w:eastAsia="it-IT"/>
                    </w:rPr>
                  </w:pPr>
                  <w:r w:rsidRPr="008B00C0">
                    <w:rPr>
                      <w:rFonts w:ascii="Verdana" w:eastAsia="Verdana" w:hAnsi="Verdana" w:cs="Arial"/>
                      <w:color w:val="000000"/>
                      <w:kern w:val="24"/>
                      <w:sz w:val="16"/>
                      <w:szCs w:val="16"/>
                      <w:lang w:val="en-US" w:eastAsia="it-IT"/>
                    </w:rPr>
                    <w:t xml:space="preserve">0.83 </w:t>
                  </w:r>
                </w:p>
              </w:tc>
              <w:tc>
                <w:tcPr>
                  <w:tcW w:w="1146" w:type="dxa"/>
                  <w:tcBorders>
                    <w:top w:val="nil"/>
                    <w:left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Verdana" w:eastAsia="Times New Roman" w:hAnsi="Verdana" w:cs="Arial"/>
                      <w:sz w:val="16"/>
                      <w:szCs w:val="16"/>
                      <w:lang w:val="en-US" w:eastAsia="it-IT"/>
                    </w:rPr>
                  </w:pPr>
                  <w:r w:rsidRPr="008B00C0">
                    <w:rPr>
                      <w:rFonts w:ascii="Verdana" w:eastAsia="Verdana" w:hAnsi="Verdana" w:cs="Arial"/>
                      <w:color w:val="000000"/>
                      <w:kern w:val="24"/>
                      <w:sz w:val="16"/>
                      <w:szCs w:val="16"/>
                      <w:lang w:val="en-US" w:eastAsia="it-IT"/>
                    </w:rPr>
                    <w:t xml:space="preserve">1.00 </w:t>
                  </w:r>
                </w:p>
              </w:tc>
              <w:tc>
                <w:tcPr>
                  <w:tcW w:w="466" w:type="dxa"/>
                  <w:tcBorders>
                    <w:top w:val="nil"/>
                    <w:left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Verdana" w:eastAsia="Times New Roman" w:hAnsi="Verdana" w:cs="Arial"/>
                      <w:sz w:val="16"/>
                      <w:szCs w:val="16"/>
                      <w:lang w:val="en-US" w:eastAsia="it-IT"/>
                    </w:rPr>
                  </w:pPr>
                  <w:r w:rsidRPr="008B00C0">
                    <w:rPr>
                      <w:rFonts w:ascii="Verdana" w:eastAsia="Verdana" w:hAnsi="Verdana" w:cs="Arial"/>
                      <w:color w:val="000000"/>
                      <w:kern w:val="24"/>
                      <w:sz w:val="16"/>
                      <w:szCs w:val="16"/>
                      <w:lang w:val="en-US" w:eastAsia="it-IT"/>
                    </w:rPr>
                    <w:t xml:space="preserve">0.85 </w:t>
                  </w:r>
                </w:p>
              </w:tc>
            </w:tr>
            <w:tr w:rsidR="000A47E4" w:rsidRPr="009B6574" w:rsidTr="00C07E11">
              <w:trPr>
                <w:trHeight w:val="306"/>
                <w:jc w:val="center"/>
              </w:trPr>
              <w:tc>
                <w:tcPr>
                  <w:tcW w:w="455"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sz w:val="16"/>
                      <w:szCs w:val="16"/>
                      <w:lang w:val="en-US"/>
                    </w:rPr>
                  </w:pPr>
                  <w:r w:rsidRPr="009B6574">
                    <w:rPr>
                      <w:rFonts w:ascii="Verdana" w:eastAsia="Calibri" w:hAnsi="Verdana" w:cs="Times New Roman"/>
                      <w:sz w:val="16"/>
                      <w:szCs w:val="16"/>
                      <w:lang w:val="en-US"/>
                    </w:rPr>
                    <w:t>QDA</w:t>
                  </w:r>
                </w:p>
              </w:tc>
              <w:tc>
                <w:tcPr>
                  <w:tcW w:w="872"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Verdana" w:eastAsia="Times New Roman" w:hAnsi="Verdana" w:cs="Arial"/>
                      <w:sz w:val="16"/>
                      <w:szCs w:val="16"/>
                      <w:lang w:val="en-US" w:eastAsia="it-IT"/>
                    </w:rPr>
                  </w:pPr>
                  <w:r w:rsidRPr="008B00C0">
                    <w:rPr>
                      <w:rFonts w:ascii="Verdana" w:eastAsia="Verdana" w:hAnsi="Verdana" w:cs="Arial"/>
                      <w:color w:val="000000"/>
                      <w:kern w:val="24"/>
                      <w:sz w:val="16"/>
                      <w:szCs w:val="16"/>
                      <w:lang w:val="en-US" w:eastAsia="it-IT"/>
                    </w:rPr>
                    <w:t>0.84</w:t>
                  </w:r>
                </w:p>
              </w:tc>
              <w:tc>
                <w:tcPr>
                  <w:tcW w:w="727"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Verdana" w:eastAsia="Times New Roman" w:hAnsi="Verdana" w:cs="Arial"/>
                      <w:sz w:val="16"/>
                      <w:szCs w:val="16"/>
                      <w:lang w:val="en-US" w:eastAsia="it-IT"/>
                    </w:rPr>
                  </w:pPr>
                  <w:r w:rsidRPr="008B00C0">
                    <w:rPr>
                      <w:rFonts w:ascii="Verdana" w:eastAsia="Verdana" w:hAnsi="Verdana" w:cs="Arial"/>
                      <w:color w:val="000000"/>
                      <w:kern w:val="24"/>
                      <w:sz w:val="16"/>
                      <w:szCs w:val="16"/>
                      <w:lang w:val="en-US" w:eastAsia="it-IT"/>
                    </w:rPr>
                    <w:t>0.86</w:t>
                  </w:r>
                </w:p>
              </w:tc>
              <w:tc>
                <w:tcPr>
                  <w:tcW w:w="114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9B6574" w:rsidRDefault="000A47E4" w:rsidP="00C07E11">
                  <w:pPr>
                    <w:spacing w:after="0" w:line="240" w:lineRule="auto"/>
                    <w:jc w:val="center"/>
                    <w:textAlignment w:val="center"/>
                    <w:rPr>
                      <w:rFonts w:ascii="Verdana" w:eastAsia="Times New Roman" w:hAnsi="Verdana" w:cs="Arial"/>
                      <w:sz w:val="16"/>
                      <w:szCs w:val="16"/>
                      <w:lang w:val="it-IT" w:eastAsia="it-IT"/>
                    </w:rPr>
                  </w:pPr>
                  <w:r w:rsidRPr="008B00C0">
                    <w:rPr>
                      <w:rFonts w:ascii="Verdana" w:eastAsia="Verdana" w:hAnsi="Verdana" w:cs="Arial"/>
                      <w:color w:val="000000"/>
                      <w:kern w:val="24"/>
                      <w:sz w:val="16"/>
                      <w:szCs w:val="16"/>
                      <w:lang w:val="en-US" w:eastAsia="it-IT"/>
                    </w:rPr>
                    <w:t>0</w:t>
                  </w:r>
                  <w:r w:rsidRPr="009B6574">
                    <w:rPr>
                      <w:rFonts w:ascii="Verdana" w:eastAsia="Verdana" w:hAnsi="Verdana" w:cs="Arial"/>
                      <w:color w:val="000000"/>
                      <w:kern w:val="24"/>
                      <w:sz w:val="16"/>
                      <w:szCs w:val="16"/>
                      <w:lang w:val="it-IT" w:eastAsia="it-IT"/>
                    </w:rPr>
                    <w:t xml:space="preserve">.85 </w:t>
                  </w:r>
                </w:p>
              </w:tc>
              <w:tc>
                <w:tcPr>
                  <w:tcW w:w="46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9B6574" w:rsidRDefault="000A47E4" w:rsidP="00C07E11">
                  <w:pPr>
                    <w:spacing w:after="0" w:line="240" w:lineRule="auto"/>
                    <w:jc w:val="center"/>
                    <w:textAlignment w:val="center"/>
                    <w:rPr>
                      <w:rFonts w:ascii="Verdana" w:eastAsia="Times New Roman" w:hAnsi="Verdana" w:cs="Arial"/>
                      <w:sz w:val="16"/>
                      <w:szCs w:val="16"/>
                      <w:lang w:val="it-IT" w:eastAsia="it-IT"/>
                    </w:rPr>
                  </w:pPr>
                  <w:r w:rsidRPr="009B6574">
                    <w:rPr>
                      <w:rFonts w:ascii="Verdana" w:eastAsia="Verdana" w:hAnsi="Verdana" w:cs="Arial"/>
                      <w:color w:val="000000"/>
                      <w:kern w:val="24"/>
                      <w:sz w:val="16"/>
                      <w:szCs w:val="16"/>
                      <w:lang w:val="it-IT" w:eastAsia="it-IT"/>
                    </w:rPr>
                    <w:t>1.00</w:t>
                  </w:r>
                </w:p>
              </w:tc>
            </w:tr>
          </w:tbl>
          <w:p w:rsidR="000A47E4" w:rsidRPr="009B6574" w:rsidRDefault="000A47E4" w:rsidP="00C07E11">
            <w:pPr>
              <w:rPr>
                <w:rFonts w:ascii="Calibri" w:eastAsia="Calibri" w:hAnsi="Calibri" w:cs="Times New Roman"/>
              </w:rPr>
            </w:pPr>
          </w:p>
        </w:tc>
        <w:tc>
          <w:tcPr>
            <w:tcW w:w="4663" w:type="dxa"/>
          </w:tcPr>
          <w:p w:rsidR="000A47E4" w:rsidRDefault="000A47E4" w:rsidP="00C07E11">
            <w:pPr>
              <w:rPr>
                <w:rFonts w:ascii="Verdana" w:eastAsia="Calibri" w:hAnsi="Verdana" w:cs="Courier New"/>
                <w:sz w:val="16"/>
                <w:lang w:val="en-US"/>
              </w:rPr>
            </w:pPr>
            <w:r w:rsidRPr="0073098D">
              <w:rPr>
                <w:rFonts w:ascii="Verdana" w:eastAsia="Calibri" w:hAnsi="Verdana" w:cs="Courier New"/>
                <w:b/>
                <w:sz w:val="16"/>
                <w:lang w:val="en-US"/>
              </w:rPr>
              <w:t xml:space="preserve">Table </w:t>
            </w:r>
            <w:r w:rsidR="0073098D" w:rsidRPr="0073098D">
              <w:rPr>
                <w:rFonts w:ascii="Verdana" w:eastAsia="Calibri" w:hAnsi="Verdana" w:cs="Courier New"/>
                <w:b/>
                <w:sz w:val="16"/>
                <w:lang w:val="en-US"/>
              </w:rPr>
              <w:t>14</w:t>
            </w:r>
            <w:r w:rsidR="008B00C0">
              <w:rPr>
                <w:rFonts w:ascii="Verdana" w:eastAsia="Calibri" w:hAnsi="Verdana" w:cs="Courier New"/>
                <w:b/>
                <w:sz w:val="16"/>
                <w:lang w:val="en-US"/>
              </w:rPr>
              <w:t>.</w:t>
            </w:r>
            <w:r w:rsidRPr="009B6574">
              <w:rPr>
                <w:rFonts w:ascii="Verdana" w:eastAsia="Calibri" w:hAnsi="Verdana" w:cs="Courier New"/>
                <w:sz w:val="16"/>
                <w:lang w:val="en-US"/>
              </w:rPr>
              <w:t xml:space="preserve"> Comparison between sweet corn sorting configurations among elderly: RV values</w:t>
            </w:r>
          </w:p>
          <w:p w:rsidR="0073098D" w:rsidRPr="009B6574" w:rsidRDefault="0073098D" w:rsidP="00C07E11">
            <w:pPr>
              <w:rPr>
                <w:rFonts w:ascii="Verdana" w:eastAsia="Calibri" w:hAnsi="Verdana" w:cs="Courier New"/>
                <w:sz w:val="16"/>
                <w:lang w:val="en-US"/>
              </w:rPr>
            </w:pPr>
          </w:p>
          <w:tbl>
            <w:tblPr>
              <w:tblW w:w="3666" w:type="dxa"/>
              <w:jc w:val="center"/>
              <w:tblCellMar>
                <w:left w:w="0" w:type="dxa"/>
                <w:right w:w="0" w:type="dxa"/>
              </w:tblCellMar>
              <w:tblLook w:val="04A0" w:firstRow="1" w:lastRow="0" w:firstColumn="1" w:lastColumn="0" w:noHBand="0" w:noVBand="1"/>
            </w:tblPr>
            <w:tblGrid>
              <w:gridCol w:w="455"/>
              <w:gridCol w:w="872"/>
              <w:gridCol w:w="727"/>
              <w:gridCol w:w="1146"/>
              <w:gridCol w:w="466"/>
            </w:tblGrid>
            <w:tr w:rsidR="000A47E4" w:rsidRPr="009B6574" w:rsidTr="00C07E11">
              <w:trPr>
                <w:trHeight w:val="206"/>
                <w:jc w:val="center"/>
              </w:trPr>
              <w:tc>
                <w:tcPr>
                  <w:tcW w:w="455" w:type="dxa"/>
                  <w:tcBorders>
                    <w:top w:val="single" w:sz="4" w:space="0" w:color="auto"/>
                    <w:left w:val="nil"/>
                    <w:right w:val="nil"/>
                  </w:tcBorders>
                  <w:shd w:val="clear" w:color="auto" w:fill="auto"/>
                  <w:tcMar>
                    <w:top w:w="15" w:type="dxa"/>
                    <w:left w:w="15" w:type="dxa"/>
                    <w:bottom w:w="0" w:type="dxa"/>
                    <w:right w:w="15" w:type="dxa"/>
                  </w:tcMar>
                  <w:vAlign w:val="center"/>
                  <w:hideMark/>
                </w:tcPr>
                <w:p w:rsidR="000A47E4" w:rsidRPr="009B6574" w:rsidRDefault="000A47E4" w:rsidP="00C07E11">
                  <w:pPr>
                    <w:spacing w:after="0" w:line="240" w:lineRule="auto"/>
                    <w:jc w:val="center"/>
                    <w:rPr>
                      <w:rFonts w:ascii="Verdana" w:eastAsia="Calibri" w:hAnsi="Verdana" w:cs="Times New Roman"/>
                      <w:sz w:val="16"/>
                      <w:szCs w:val="16"/>
                      <w:lang w:val="en-US"/>
                    </w:rPr>
                  </w:pPr>
                </w:p>
              </w:tc>
              <w:tc>
                <w:tcPr>
                  <w:tcW w:w="3211" w:type="dxa"/>
                  <w:gridSpan w:val="4"/>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0A47E4" w:rsidRPr="009B6574" w:rsidRDefault="000A47E4" w:rsidP="00C07E11">
                  <w:pPr>
                    <w:spacing w:after="0" w:line="240" w:lineRule="auto"/>
                    <w:jc w:val="center"/>
                    <w:rPr>
                      <w:rFonts w:ascii="Verdana" w:eastAsia="Calibri" w:hAnsi="Verdana" w:cs="Times New Roman"/>
                      <w:sz w:val="16"/>
                      <w:szCs w:val="16"/>
                      <w:lang w:val="en-US"/>
                    </w:rPr>
                  </w:pPr>
                  <w:r w:rsidRPr="009B6574">
                    <w:rPr>
                      <w:rFonts w:ascii="Verdana" w:eastAsia="Calibri" w:hAnsi="Verdana" w:cs="Times New Roman"/>
                      <w:sz w:val="16"/>
                      <w:szCs w:val="16"/>
                      <w:lang w:val="en-US"/>
                    </w:rPr>
                    <w:t>RV Coefficient</w:t>
                  </w:r>
                </w:p>
              </w:tc>
            </w:tr>
            <w:tr w:rsidR="000A47E4" w:rsidRPr="009B6574" w:rsidTr="00C07E11">
              <w:trPr>
                <w:trHeight w:val="206"/>
                <w:jc w:val="center"/>
              </w:trPr>
              <w:tc>
                <w:tcPr>
                  <w:tcW w:w="455"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sz w:val="16"/>
                      <w:szCs w:val="16"/>
                      <w:lang w:val="en-US"/>
                    </w:rPr>
                  </w:pPr>
                </w:p>
              </w:tc>
              <w:tc>
                <w:tcPr>
                  <w:tcW w:w="872"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i/>
                      <w:sz w:val="16"/>
                      <w:szCs w:val="16"/>
                      <w:lang w:val="en-US"/>
                    </w:rPr>
                  </w:pPr>
                  <w:r w:rsidRPr="009B6574">
                    <w:rPr>
                      <w:rFonts w:ascii="Verdana" w:eastAsia="Calibri" w:hAnsi="Verdana" w:cs="Times New Roman"/>
                      <w:i/>
                      <w:sz w:val="16"/>
                      <w:szCs w:val="16"/>
                      <w:lang w:val="en-US"/>
                    </w:rPr>
                    <w:t>FR</w:t>
                  </w:r>
                </w:p>
              </w:tc>
              <w:tc>
                <w:tcPr>
                  <w:tcW w:w="727"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i/>
                      <w:sz w:val="16"/>
                      <w:szCs w:val="16"/>
                      <w:lang w:val="en-US"/>
                    </w:rPr>
                  </w:pPr>
                  <w:r w:rsidRPr="009B6574">
                    <w:rPr>
                      <w:rFonts w:ascii="Verdana" w:eastAsia="Calibri" w:hAnsi="Verdana" w:cs="Times New Roman"/>
                      <w:i/>
                      <w:sz w:val="16"/>
                      <w:szCs w:val="16"/>
                      <w:lang w:val="en-US"/>
                    </w:rPr>
                    <w:t>IT</w:t>
                  </w:r>
                </w:p>
              </w:tc>
              <w:tc>
                <w:tcPr>
                  <w:tcW w:w="114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i/>
                      <w:sz w:val="16"/>
                      <w:szCs w:val="16"/>
                      <w:lang w:val="en-US"/>
                    </w:rPr>
                  </w:pPr>
                  <w:r w:rsidRPr="009B6574">
                    <w:rPr>
                      <w:rFonts w:ascii="Verdana" w:eastAsia="Calibri" w:hAnsi="Verdana" w:cs="Times New Roman"/>
                      <w:i/>
                      <w:sz w:val="16"/>
                      <w:szCs w:val="16"/>
                      <w:lang w:val="en-US"/>
                    </w:rPr>
                    <w:t>DK</w:t>
                  </w:r>
                </w:p>
              </w:tc>
              <w:tc>
                <w:tcPr>
                  <w:tcW w:w="46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i/>
                      <w:sz w:val="16"/>
                      <w:szCs w:val="16"/>
                      <w:lang w:val="en-US"/>
                    </w:rPr>
                  </w:pPr>
                  <w:r w:rsidRPr="009B6574">
                    <w:rPr>
                      <w:rFonts w:ascii="Verdana" w:eastAsia="Calibri" w:hAnsi="Verdana" w:cs="Times New Roman"/>
                      <w:i/>
                      <w:sz w:val="16"/>
                      <w:szCs w:val="16"/>
                      <w:lang w:val="en-US"/>
                    </w:rPr>
                    <w:t>QDA</w:t>
                  </w:r>
                </w:p>
              </w:tc>
            </w:tr>
            <w:tr w:rsidR="000A47E4" w:rsidRPr="009B6574" w:rsidTr="00C07E11">
              <w:trPr>
                <w:trHeight w:val="306"/>
                <w:jc w:val="center"/>
              </w:trPr>
              <w:tc>
                <w:tcPr>
                  <w:tcW w:w="455"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sz w:val="16"/>
                      <w:szCs w:val="16"/>
                      <w:lang w:val="en-US"/>
                    </w:rPr>
                  </w:pPr>
                  <w:r w:rsidRPr="009B6574">
                    <w:rPr>
                      <w:rFonts w:ascii="Verdana" w:eastAsia="Calibri" w:hAnsi="Verdana" w:cs="Times New Roman"/>
                      <w:sz w:val="16"/>
                      <w:szCs w:val="16"/>
                      <w:lang w:val="en-US"/>
                    </w:rPr>
                    <w:t>FR</w:t>
                  </w:r>
                </w:p>
              </w:tc>
              <w:tc>
                <w:tcPr>
                  <w:tcW w:w="872"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Arial" w:eastAsia="Times New Roman" w:hAnsi="Arial" w:cs="Arial"/>
                      <w:sz w:val="16"/>
                      <w:szCs w:val="36"/>
                      <w:lang w:val="en-US" w:eastAsia="it-IT"/>
                    </w:rPr>
                  </w:pPr>
                  <w:r w:rsidRPr="008B00C0">
                    <w:rPr>
                      <w:rFonts w:ascii="Arial" w:eastAsia="Verdana" w:hAnsi="Arial" w:cs="Arial"/>
                      <w:color w:val="000000"/>
                      <w:kern w:val="24"/>
                      <w:sz w:val="16"/>
                      <w:szCs w:val="24"/>
                      <w:lang w:val="en-US" w:eastAsia="it-IT"/>
                    </w:rPr>
                    <w:t>1.00</w:t>
                  </w:r>
                </w:p>
              </w:tc>
              <w:tc>
                <w:tcPr>
                  <w:tcW w:w="727"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Arial" w:eastAsia="Times New Roman" w:hAnsi="Arial" w:cs="Arial"/>
                      <w:sz w:val="16"/>
                      <w:szCs w:val="36"/>
                      <w:lang w:val="en-US" w:eastAsia="it-IT"/>
                    </w:rPr>
                  </w:pPr>
                  <w:r w:rsidRPr="008B00C0">
                    <w:rPr>
                      <w:rFonts w:ascii="Arial" w:eastAsia="Verdana" w:hAnsi="Arial" w:cs="Arial"/>
                      <w:color w:val="000000"/>
                      <w:kern w:val="24"/>
                      <w:sz w:val="16"/>
                      <w:szCs w:val="24"/>
                      <w:lang w:val="en-US" w:eastAsia="it-IT"/>
                    </w:rPr>
                    <w:t>0.67</w:t>
                  </w:r>
                </w:p>
              </w:tc>
              <w:tc>
                <w:tcPr>
                  <w:tcW w:w="1146"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Arial" w:eastAsia="Times New Roman" w:hAnsi="Arial" w:cs="Arial"/>
                      <w:sz w:val="16"/>
                      <w:szCs w:val="36"/>
                      <w:lang w:val="en-US" w:eastAsia="it-IT"/>
                    </w:rPr>
                  </w:pPr>
                  <w:r w:rsidRPr="008B00C0">
                    <w:rPr>
                      <w:rFonts w:ascii="Arial" w:eastAsia="Verdana" w:hAnsi="Arial" w:cs="Arial"/>
                      <w:color w:val="000000"/>
                      <w:kern w:val="24"/>
                      <w:sz w:val="16"/>
                      <w:szCs w:val="24"/>
                      <w:lang w:val="en-US" w:eastAsia="it-IT"/>
                    </w:rPr>
                    <w:t xml:space="preserve">0.85 </w:t>
                  </w:r>
                </w:p>
              </w:tc>
              <w:tc>
                <w:tcPr>
                  <w:tcW w:w="466"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Arial" w:eastAsia="Times New Roman" w:hAnsi="Arial" w:cs="Arial"/>
                      <w:sz w:val="16"/>
                      <w:szCs w:val="36"/>
                      <w:lang w:val="en-US" w:eastAsia="it-IT"/>
                    </w:rPr>
                  </w:pPr>
                  <w:r w:rsidRPr="008B00C0">
                    <w:rPr>
                      <w:rFonts w:ascii="Arial" w:eastAsia="Verdana" w:hAnsi="Arial" w:cs="Arial"/>
                      <w:color w:val="000000"/>
                      <w:kern w:val="24"/>
                      <w:sz w:val="16"/>
                      <w:szCs w:val="24"/>
                      <w:lang w:val="en-US" w:eastAsia="it-IT"/>
                    </w:rPr>
                    <w:t>0.81</w:t>
                  </w:r>
                </w:p>
              </w:tc>
            </w:tr>
            <w:tr w:rsidR="000A47E4" w:rsidRPr="009B6574" w:rsidTr="00C07E11">
              <w:trPr>
                <w:trHeight w:val="306"/>
                <w:jc w:val="center"/>
              </w:trPr>
              <w:tc>
                <w:tcPr>
                  <w:tcW w:w="455" w:type="dxa"/>
                  <w:tcBorders>
                    <w:top w:val="nil"/>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sz w:val="16"/>
                      <w:szCs w:val="16"/>
                      <w:lang w:val="en-US"/>
                    </w:rPr>
                  </w:pPr>
                  <w:r w:rsidRPr="009B6574">
                    <w:rPr>
                      <w:rFonts w:ascii="Verdana" w:eastAsia="Calibri" w:hAnsi="Verdana" w:cs="Times New Roman"/>
                      <w:sz w:val="16"/>
                      <w:szCs w:val="16"/>
                      <w:lang w:val="en-US"/>
                    </w:rPr>
                    <w:t>IT</w:t>
                  </w:r>
                </w:p>
              </w:tc>
              <w:tc>
                <w:tcPr>
                  <w:tcW w:w="872" w:type="dxa"/>
                  <w:tcBorders>
                    <w:top w:val="nil"/>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Arial" w:eastAsia="Times New Roman" w:hAnsi="Arial" w:cs="Arial"/>
                      <w:sz w:val="16"/>
                      <w:szCs w:val="36"/>
                      <w:lang w:val="en-US" w:eastAsia="it-IT"/>
                    </w:rPr>
                  </w:pPr>
                  <w:r w:rsidRPr="008B00C0">
                    <w:rPr>
                      <w:rFonts w:ascii="Arial" w:eastAsia="Verdana" w:hAnsi="Arial" w:cs="Arial"/>
                      <w:color w:val="000000"/>
                      <w:kern w:val="24"/>
                      <w:sz w:val="16"/>
                      <w:szCs w:val="24"/>
                      <w:lang w:val="en-US" w:eastAsia="it-IT"/>
                    </w:rPr>
                    <w:t>0.67</w:t>
                  </w:r>
                </w:p>
              </w:tc>
              <w:tc>
                <w:tcPr>
                  <w:tcW w:w="727" w:type="dxa"/>
                  <w:tcBorders>
                    <w:top w:val="nil"/>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Arial" w:eastAsia="Times New Roman" w:hAnsi="Arial" w:cs="Arial"/>
                      <w:sz w:val="16"/>
                      <w:szCs w:val="36"/>
                      <w:lang w:val="en-US" w:eastAsia="it-IT"/>
                    </w:rPr>
                  </w:pPr>
                  <w:r w:rsidRPr="008B00C0">
                    <w:rPr>
                      <w:rFonts w:ascii="Arial" w:eastAsia="Verdana" w:hAnsi="Arial" w:cs="Arial"/>
                      <w:color w:val="000000"/>
                      <w:kern w:val="24"/>
                      <w:sz w:val="16"/>
                      <w:szCs w:val="24"/>
                      <w:lang w:val="en-US" w:eastAsia="it-IT"/>
                    </w:rPr>
                    <w:t>1.00</w:t>
                  </w:r>
                </w:p>
              </w:tc>
              <w:tc>
                <w:tcPr>
                  <w:tcW w:w="1146" w:type="dxa"/>
                  <w:tcBorders>
                    <w:top w:val="nil"/>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Arial" w:eastAsia="Times New Roman" w:hAnsi="Arial" w:cs="Arial"/>
                      <w:sz w:val="16"/>
                      <w:szCs w:val="36"/>
                      <w:lang w:val="en-US" w:eastAsia="it-IT"/>
                    </w:rPr>
                  </w:pPr>
                  <w:r w:rsidRPr="008B00C0">
                    <w:rPr>
                      <w:rFonts w:ascii="Arial" w:eastAsia="Verdana" w:hAnsi="Arial" w:cs="Arial"/>
                      <w:color w:val="000000"/>
                      <w:kern w:val="24"/>
                      <w:sz w:val="16"/>
                      <w:szCs w:val="24"/>
                      <w:lang w:val="en-US" w:eastAsia="it-IT"/>
                    </w:rPr>
                    <w:t xml:space="preserve">0.73 </w:t>
                  </w:r>
                </w:p>
              </w:tc>
              <w:tc>
                <w:tcPr>
                  <w:tcW w:w="466" w:type="dxa"/>
                  <w:tcBorders>
                    <w:top w:val="nil"/>
                    <w:left w:val="nil"/>
                    <w:bottom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Arial" w:eastAsia="Times New Roman" w:hAnsi="Arial" w:cs="Arial"/>
                      <w:sz w:val="16"/>
                      <w:szCs w:val="36"/>
                      <w:lang w:val="en-US" w:eastAsia="it-IT"/>
                    </w:rPr>
                  </w:pPr>
                  <w:r w:rsidRPr="008B00C0">
                    <w:rPr>
                      <w:rFonts w:ascii="Arial" w:eastAsia="Verdana" w:hAnsi="Arial" w:cs="Arial"/>
                      <w:color w:val="000000"/>
                      <w:kern w:val="24"/>
                      <w:sz w:val="16"/>
                      <w:szCs w:val="24"/>
                      <w:lang w:val="en-US" w:eastAsia="it-IT"/>
                    </w:rPr>
                    <w:t>0.73</w:t>
                  </w:r>
                </w:p>
              </w:tc>
            </w:tr>
            <w:tr w:rsidR="000A47E4" w:rsidRPr="009B6574" w:rsidTr="00C07E11">
              <w:trPr>
                <w:trHeight w:val="306"/>
                <w:jc w:val="center"/>
              </w:trPr>
              <w:tc>
                <w:tcPr>
                  <w:tcW w:w="455" w:type="dxa"/>
                  <w:tcBorders>
                    <w:top w:val="nil"/>
                    <w:left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sz w:val="16"/>
                      <w:szCs w:val="16"/>
                      <w:lang w:val="en-US"/>
                    </w:rPr>
                  </w:pPr>
                  <w:r w:rsidRPr="009B6574">
                    <w:rPr>
                      <w:rFonts w:ascii="Verdana" w:eastAsia="Calibri" w:hAnsi="Verdana" w:cs="Times New Roman"/>
                      <w:sz w:val="16"/>
                      <w:szCs w:val="16"/>
                      <w:lang w:val="en-US"/>
                    </w:rPr>
                    <w:t>DK</w:t>
                  </w:r>
                </w:p>
              </w:tc>
              <w:tc>
                <w:tcPr>
                  <w:tcW w:w="872" w:type="dxa"/>
                  <w:tcBorders>
                    <w:top w:val="nil"/>
                    <w:left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Arial" w:eastAsia="Times New Roman" w:hAnsi="Arial" w:cs="Arial"/>
                      <w:sz w:val="16"/>
                      <w:szCs w:val="36"/>
                      <w:lang w:val="en-US" w:eastAsia="it-IT"/>
                    </w:rPr>
                  </w:pPr>
                  <w:r w:rsidRPr="008B00C0">
                    <w:rPr>
                      <w:rFonts w:ascii="Arial" w:eastAsia="Verdana" w:hAnsi="Arial" w:cs="Arial"/>
                      <w:color w:val="000000"/>
                      <w:kern w:val="24"/>
                      <w:sz w:val="16"/>
                      <w:szCs w:val="24"/>
                      <w:lang w:val="en-US" w:eastAsia="it-IT"/>
                    </w:rPr>
                    <w:t xml:space="preserve">0.85 </w:t>
                  </w:r>
                </w:p>
              </w:tc>
              <w:tc>
                <w:tcPr>
                  <w:tcW w:w="727" w:type="dxa"/>
                  <w:tcBorders>
                    <w:top w:val="nil"/>
                    <w:left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Arial" w:eastAsia="Times New Roman" w:hAnsi="Arial" w:cs="Arial"/>
                      <w:sz w:val="16"/>
                      <w:szCs w:val="36"/>
                      <w:lang w:val="en-US" w:eastAsia="it-IT"/>
                    </w:rPr>
                  </w:pPr>
                  <w:r w:rsidRPr="008B00C0">
                    <w:rPr>
                      <w:rFonts w:ascii="Arial" w:eastAsia="Verdana" w:hAnsi="Arial" w:cs="Arial"/>
                      <w:color w:val="000000"/>
                      <w:kern w:val="24"/>
                      <w:sz w:val="16"/>
                      <w:szCs w:val="24"/>
                      <w:lang w:val="en-US" w:eastAsia="it-IT"/>
                    </w:rPr>
                    <w:t xml:space="preserve">0.73 </w:t>
                  </w:r>
                </w:p>
              </w:tc>
              <w:tc>
                <w:tcPr>
                  <w:tcW w:w="1146" w:type="dxa"/>
                  <w:tcBorders>
                    <w:top w:val="nil"/>
                    <w:left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Arial" w:eastAsia="Times New Roman" w:hAnsi="Arial" w:cs="Arial"/>
                      <w:sz w:val="16"/>
                      <w:szCs w:val="36"/>
                      <w:lang w:val="en-US" w:eastAsia="it-IT"/>
                    </w:rPr>
                  </w:pPr>
                  <w:r w:rsidRPr="008B00C0">
                    <w:rPr>
                      <w:rFonts w:ascii="Arial" w:eastAsia="Verdana" w:hAnsi="Arial" w:cs="Arial"/>
                      <w:color w:val="000000"/>
                      <w:kern w:val="24"/>
                      <w:sz w:val="16"/>
                      <w:szCs w:val="24"/>
                      <w:lang w:val="en-US" w:eastAsia="it-IT"/>
                    </w:rPr>
                    <w:t xml:space="preserve">1.00 </w:t>
                  </w:r>
                </w:p>
              </w:tc>
              <w:tc>
                <w:tcPr>
                  <w:tcW w:w="466" w:type="dxa"/>
                  <w:tcBorders>
                    <w:top w:val="nil"/>
                    <w:left w:val="nil"/>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Arial" w:eastAsia="Times New Roman" w:hAnsi="Arial" w:cs="Arial"/>
                      <w:sz w:val="16"/>
                      <w:szCs w:val="36"/>
                      <w:lang w:val="en-US" w:eastAsia="it-IT"/>
                    </w:rPr>
                  </w:pPr>
                  <w:r w:rsidRPr="008B00C0">
                    <w:rPr>
                      <w:rFonts w:ascii="Arial" w:eastAsia="Verdana" w:hAnsi="Arial" w:cs="Arial"/>
                      <w:color w:val="000000"/>
                      <w:kern w:val="24"/>
                      <w:sz w:val="16"/>
                      <w:szCs w:val="24"/>
                      <w:lang w:val="en-US" w:eastAsia="it-IT"/>
                    </w:rPr>
                    <w:t xml:space="preserve">0.85 </w:t>
                  </w:r>
                </w:p>
              </w:tc>
            </w:tr>
            <w:tr w:rsidR="000A47E4" w:rsidRPr="009B6574" w:rsidTr="00C07E11">
              <w:trPr>
                <w:trHeight w:val="306"/>
                <w:jc w:val="center"/>
              </w:trPr>
              <w:tc>
                <w:tcPr>
                  <w:tcW w:w="455"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rPr>
                      <w:rFonts w:ascii="Verdana" w:eastAsia="Calibri" w:hAnsi="Verdana" w:cs="Times New Roman"/>
                      <w:sz w:val="16"/>
                      <w:szCs w:val="16"/>
                      <w:lang w:val="en-US"/>
                    </w:rPr>
                  </w:pPr>
                  <w:r w:rsidRPr="009B6574">
                    <w:rPr>
                      <w:rFonts w:ascii="Verdana" w:eastAsia="Calibri" w:hAnsi="Verdana" w:cs="Times New Roman"/>
                      <w:sz w:val="16"/>
                      <w:szCs w:val="16"/>
                      <w:lang w:val="en-US"/>
                    </w:rPr>
                    <w:t>QDA</w:t>
                  </w:r>
                </w:p>
              </w:tc>
              <w:tc>
                <w:tcPr>
                  <w:tcW w:w="872"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Arial" w:eastAsia="Times New Roman" w:hAnsi="Arial" w:cs="Arial"/>
                      <w:sz w:val="16"/>
                      <w:szCs w:val="36"/>
                      <w:lang w:val="en-US" w:eastAsia="it-IT"/>
                    </w:rPr>
                  </w:pPr>
                  <w:r w:rsidRPr="008B00C0">
                    <w:rPr>
                      <w:rFonts w:ascii="Arial" w:eastAsia="Verdana" w:hAnsi="Arial" w:cs="Arial"/>
                      <w:color w:val="000000"/>
                      <w:kern w:val="24"/>
                      <w:sz w:val="16"/>
                      <w:szCs w:val="24"/>
                      <w:lang w:val="en-US" w:eastAsia="it-IT"/>
                    </w:rPr>
                    <w:t>0.81</w:t>
                  </w:r>
                </w:p>
              </w:tc>
              <w:tc>
                <w:tcPr>
                  <w:tcW w:w="727"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Arial" w:eastAsia="Times New Roman" w:hAnsi="Arial" w:cs="Arial"/>
                      <w:sz w:val="16"/>
                      <w:szCs w:val="36"/>
                      <w:lang w:val="en-US" w:eastAsia="it-IT"/>
                    </w:rPr>
                  </w:pPr>
                  <w:r w:rsidRPr="008B00C0">
                    <w:rPr>
                      <w:rFonts w:ascii="Arial" w:eastAsia="Verdana" w:hAnsi="Arial" w:cs="Arial"/>
                      <w:color w:val="000000"/>
                      <w:kern w:val="24"/>
                      <w:sz w:val="16"/>
                      <w:szCs w:val="24"/>
                      <w:lang w:val="en-US" w:eastAsia="it-IT"/>
                    </w:rPr>
                    <w:t>0.73</w:t>
                  </w:r>
                </w:p>
              </w:tc>
              <w:tc>
                <w:tcPr>
                  <w:tcW w:w="114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Arial" w:eastAsia="Times New Roman" w:hAnsi="Arial" w:cs="Arial"/>
                      <w:sz w:val="16"/>
                      <w:szCs w:val="36"/>
                      <w:lang w:val="en-US" w:eastAsia="it-IT"/>
                    </w:rPr>
                  </w:pPr>
                  <w:r w:rsidRPr="008B00C0">
                    <w:rPr>
                      <w:rFonts w:ascii="Arial" w:eastAsia="Verdana" w:hAnsi="Arial" w:cs="Arial"/>
                      <w:color w:val="000000"/>
                      <w:kern w:val="24"/>
                      <w:sz w:val="16"/>
                      <w:szCs w:val="24"/>
                      <w:lang w:val="en-US" w:eastAsia="it-IT"/>
                    </w:rPr>
                    <w:t xml:space="preserve">0.85 </w:t>
                  </w:r>
                </w:p>
              </w:tc>
              <w:tc>
                <w:tcPr>
                  <w:tcW w:w="46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A47E4" w:rsidRPr="008B00C0" w:rsidRDefault="000A47E4" w:rsidP="00C07E11">
                  <w:pPr>
                    <w:spacing w:after="0" w:line="240" w:lineRule="auto"/>
                    <w:jc w:val="center"/>
                    <w:textAlignment w:val="center"/>
                    <w:rPr>
                      <w:rFonts w:ascii="Arial" w:eastAsia="Times New Roman" w:hAnsi="Arial" w:cs="Arial"/>
                      <w:sz w:val="16"/>
                      <w:szCs w:val="36"/>
                      <w:lang w:val="en-US" w:eastAsia="it-IT"/>
                    </w:rPr>
                  </w:pPr>
                  <w:r w:rsidRPr="008B00C0">
                    <w:rPr>
                      <w:rFonts w:ascii="Arial" w:eastAsia="Verdana" w:hAnsi="Arial" w:cs="Arial"/>
                      <w:color w:val="000000"/>
                      <w:kern w:val="24"/>
                      <w:sz w:val="16"/>
                      <w:szCs w:val="24"/>
                      <w:lang w:val="en-US" w:eastAsia="it-IT"/>
                    </w:rPr>
                    <w:t>1.00</w:t>
                  </w:r>
                </w:p>
              </w:tc>
            </w:tr>
          </w:tbl>
          <w:p w:rsidR="000A47E4" w:rsidRPr="008B00C0" w:rsidRDefault="000A47E4" w:rsidP="00843F6A">
            <w:pPr>
              <w:rPr>
                <w:rFonts w:ascii="Calibri" w:eastAsia="Calibri" w:hAnsi="Calibri" w:cs="Times New Roman"/>
                <w:lang w:val="en-US"/>
              </w:rPr>
            </w:pPr>
          </w:p>
        </w:tc>
      </w:tr>
      <w:tr w:rsidR="000A47E4" w:rsidRPr="009B6574" w:rsidTr="0073098D">
        <w:trPr>
          <w:trHeight w:val="7219"/>
        </w:trPr>
        <w:tc>
          <w:tcPr>
            <w:tcW w:w="4579" w:type="dxa"/>
          </w:tcPr>
          <w:p w:rsidR="000A47E4" w:rsidRPr="007E5AFD" w:rsidRDefault="000A47E4" w:rsidP="00C07E11">
            <w:pPr>
              <w:rPr>
                <w:rFonts w:ascii="Verdana" w:eastAsia="Calibri" w:hAnsi="Verdana" w:cs="Times New Roman"/>
                <w:sz w:val="16"/>
                <w:lang w:val="en-US"/>
              </w:rPr>
            </w:pPr>
            <w:r w:rsidRPr="0073098D">
              <w:rPr>
                <w:rFonts w:ascii="Verdana" w:eastAsia="Calibri" w:hAnsi="Verdana" w:cs="Times New Roman"/>
                <w:b/>
                <w:sz w:val="16"/>
                <w:lang w:val="en-US"/>
              </w:rPr>
              <w:t>Figure</w:t>
            </w:r>
            <w:r w:rsidR="0073098D" w:rsidRPr="0073098D">
              <w:rPr>
                <w:rFonts w:ascii="Verdana" w:eastAsia="Calibri" w:hAnsi="Verdana" w:cs="Times New Roman"/>
                <w:b/>
                <w:sz w:val="16"/>
                <w:lang w:val="en-US"/>
              </w:rPr>
              <w:t>17</w:t>
            </w:r>
            <w:r w:rsidR="008B00C0">
              <w:rPr>
                <w:rFonts w:ascii="Verdana" w:eastAsia="Calibri" w:hAnsi="Verdana" w:cs="Times New Roman"/>
                <w:b/>
                <w:sz w:val="16"/>
                <w:lang w:val="en-US"/>
              </w:rPr>
              <w:t>.</w:t>
            </w:r>
            <w:r w:rsidRPr="009B6574">
              <w:rPr>
                <w:rFonts w:ascii="Verdana" w:eastAsia="Calibri" w:hAnsi="Verdana" w:cs="Times New Roman"/>
                <w:sz w:val="16"/>
                <w:lang w:val="en-US"/>
              </w:rPr>
              <w:t xml:space="preserve"> FST configuration</w:t>
            </w:r>
            <w:r w:rsidR="0025503C" w:rsidRPr="009B6574">
              <w:rPr>
                <w:rFonts w:ascii="Verdana" w:eastAsia="Calibri" w:hAnsi="Verdana" w:cs="Times New Roman"/>
                <w:sz w:val="16"/>
                <w:lang w:val="en-US"/>
              </w:rPr>
              <w:t xml:space="preserve"> </w:t>
            </w:r>
            <w:r w:rsidR="0025503C">
              <w:rPr>
                <w:rFonts w:ascii="Verdana" w:eastAsia="Calibri" w:hAnsi="Verdana" w:cs="Times New Roman"/>
                <w:sz w:val="16"/>
                <w:lang w:val="en-US"/>
              </w:rPr>
              <w:t xml:space="preserve">from </w:t>
            </w:r>
            <w:r w:rsidR="0025503C" w:rsidRPr="009B6574">
              <w:rPr>
                <w:rFonts w:ascii="Verdana" w:eastAsia="Calibri" w:hAnsi="Verdana" w:cs="Times New Roman"/>
                <w:sz w:val="16"/>
                <w:lang w:val="en-US"/>
              </w:rPr>
              <w:t>adolescents</w:t>
            </w:r>
            <w:r w:rsidRPr="009B6574">
              <w:rPr>
                <w:rFonts w:ascii="Verdana" w:eastAsia="Calibri" w:hAnsi="Verdana" w:cs="Times New Roman"/>
                <w:sz w:val="16"/>
                <w:lang w:val="en-US"/>
              </w:rPr>
              <w:t xml:space="preserve">: Sweet corn samples. Projection of sensory descriptors from DA </w:t>
            </w:r>
          </w:p>
          <w:p w:rsidR="000A47E4" w:rsidRPr="008B00C0" w:rsidRDefault="000A47E4" w:rsidP="00C07E11">
            <w:pPr>
              <w:rPr>
                <w:rFonts w:ascii="Verdana" w:eastAsia="Calibri" w:hAnsi="Verdana" w:cs="Times New Roman"/>
                <w:sz w:val="14"/>
                <w:lang w:val="en-US"/>
              </w:rPr>
            </w:pPr>
            <w:r w:rsidRPr="009B6574">
              <w:rPr>
                <w:rFonts w:ascii="Calibri" w:eastAsia="Calibri" w:hAnsi="Calibri" w:cs="Times New Roman"/>
                <w:noProof/>
              </w:rPr>
              <w:drawing>
                <wp:inline distT="0" distB="0" distL="0" distR="0">
                  <wp:extent cx="2962275" cy="2971800"/>
                  <wp:effectExtent l="19050" t="0" r="9525" b="0"/>
                  <wp:docPr id="26" name="Immagine 1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2" cstate="print"/>
                          <a:srcRect t="10182"/>
                          <a:stretch>
                            <a:fillRect/>
                          </a:stretch>
                        </pic:blipFill>
                        <pic:spPr bwMode="auto">
                          <a:xfrm>
                            <a:off x="0" y="0"/>
                            <a:ext cx="2965524" cy="2975059"/>
                          </a:xfrm>
                          <a:prstGeom prst="rect">
                            <a:avLst/>
                          </a:prstGeom>
                          <a:noFill/>
                          <a:ln w="9525">
                            <a:noFill/>
                            <a:miter lim="800000"/>
                            <a:headEnd/>
                            <a:tailEnd/>
                          </a:ln>
                          <a:effectLst/>
                        </pic:spPr>
                      </pic:pic>
                    </a:graphicData>
                  </a:graphic>
                </wp:inline>
              </w:drawing>
            </w:r>
          </w:p>
        </w:tc>
        <w:tc>
          <w:tcPr>
            <w:tcW w:w="4663" w:type="dxa"/>
          </w:tcPr>
          <w:p w:rsidR="000A47E4" w:rsidRPr="007E5AFD" w:rsidRDefault="000A47E4" w:rsidP="00C07E11">
            <w:pPr>
              <w:rPr>
                <w:rFonts w:ascii="Verdana" w:eastAsia="Calibri" w:hAnsi="Verdana" w:cs="Times New Roman"/>
                <w:sz w:val="16"/>
                <w:lang w:val="en-US"/>
              </w:rPr>
            </w:pPr>
            <w:r w:rsidRPr="0073098D">
              <w:rPr>
                <w:rFonts w:ascii="Verdana" w:eastAsia="Calibri" w:hAnsi="Verdana" w:cs="Times New Roman"/>
                <w:b/>
                <w:sz w:val="16"/>
                <w:lang w:val="en-US"/>
              </w:rPr>
              <w:t xml:space="preserve">Figure </w:t>
            </w:r>
            <w:r w:rsidR="0073098D" w:rsidRPr="0073098D">
              <w:rPr>
                <w:rFonts w:ascii="Verdana" w:eastAsia="Calibri" w:hAnsi="Verdana" w:cs="Times New Roman"/>
                <w:b/>
                <w:sz w:val="16"/>
                <w:lang w:val="en-US"/>
              </w:rPr>
              <w:t>1</w:t>
            </w:r>
            <w:r w:rsidRPr="0073098D">
              <w:rPr>
                <w:rFonts w:ascii="Verdana" w:eastAsia="Calibri" w:hAnsi="Verdana" w:cs="Times New Roman"/>
                <w:b/>
                <w:sz w:val="16"/>
                <w:lang w:val="en-US"/>
              </w:rPr>
              <w:t>8a</w:t>
            </w:r>
            <w:r w:rsidR="00AD7215">
              <w:rPr>
                <w:rFonts w:ascii="Verdana" w:eastAsia="Calibri" w:hAnsi="Verdana" w:cs="Times New Roman"/>
                <w:sz w:val="16"/>
                <w:lang w:val="en-US"/>
              </w:rPr>
              <w:t>.</w:t>
            </w:r>
            <w:r w:rsidRPr="009B6574">
              <w:rPr>
                <w:rFonts w:ascii="Verdana" w:eastAsia="Calibri" w:hAnsi="Verdana" w:cs="Times New Roman"/>
                <w:sz w:val="16"/>
                <w:lang w:val="en-US"/>
              </w:rPr>
              <w:t xml:space="preserve"> FST configuration </w:t>
            </w:r>
            <w:r w:rsidR="0025503C">
              <w:rPr>
                <w:rFonts w:ascii="Verdana" w:eastAsia="Calibri" w:hAnsi="Verdana" w:cs="Times New Roman"/>
                <w:sz w:val="16"/>
                <w:lang w:val="en-US"/>
              </w:rPr>
              <w:t xml:space="preserve">from French </w:t>
            </w:r>
            <w:r w:rsidRPr="009B6574">
              <w:rPr>
                <w:rFonts w:ascii="Verdana" w:eastAsia="Calibri" w:hAnsi="Verdana" w:cs="Times New Roman"/>
                <w:sz w:val="16"/>
                <w:lang w:val="en-US"/>
              </w:rPr>
              <w:t xml:space="preserve">elderly: Sweet corn samples. Projection of sensory descriptors from DA </w:t>
            </w:r>
          </w:p>
          <w:p w:rsidR="000A47E4" w:rsidRPr="008B00C0" w:rsidRDefault="000A47E4" w:rsidP="00C07E11">
            <w:pPr>
              <w:jc w:val="center"/>
              <w:rPr>
                <w:rFonts w:ascii="Verdana" w:eastAsia="Calibri" w:hAnsi="Verdana" w:cs="Times New Roman"/>
                <w:sz w:val="14"/>
                <w:szCs w:val="16"/>
                <w:lang w:val="en-US"/>
              </w:rPr>
            </w:pPr>
            <w:r w:rsidRPr="009B6574">
              <w:rPr>
                <w:rFonts w:ascii="Verdana" w:eastAsia="Calibri" w:hAnsi="Verdana" w:cs="Times New Roman"/>
                <w:noProof/>
                <w:sz w:val="14"/>
                <w:szCs w:val="16"/>
              </w:rPr>
              <w:drawing>
                <wp:inline distT="0" distB="0" distL="0" distR="0">
                  <wp:extent cx="3023637" cy="2800350"/>
                  <wp:effectExtent l="19050" t="0" r="5313" b="0"/>
                  <wp:docPr id="27" name="Immagine 13"/>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43" cstate="print"/>
                          <a:srcRect t="11174" b="3977"/>
                          <a:stretch>
                            <a:fillRect/>
                          </a:stretch>
                        </pic:blipFill>
                        <pic:spPr bwMode="auto">
                          <a:xfrm>
                            <a:off x="0" y="0"/>
                            <a:ext cx="3026042" cy="2802577"/>
                          </a:xfrm>
                          <a:prstGeom prst="rect">
                            <a:avLst/>
                          </a:prstGeom>
                          <a:noFill/>
                          <a:ln w="9525">
                            <a:noFill/>
                            <a:miter lim="800000"/>
                            <a:headEnd/>
                            <a:tailEnd/>
                          </a:ln>
                          <a:effectLst/>
                        </pic:spPr>
                      </pic:pic>
                    </a:graphicData>
                  </a:graphic>
                </wp:inline>
              </w:drawing>
            </w:r>
          </w:p>
        </w:tc>
      </w:tr>
      <w:tr w:rsidR="004C6D6D" w:rsidTr="00843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12"/>
        </w:trPr>
        <w:tc>
          <w:tcPr>
            <w:tcW w:w="4579" w:type="dxa"/>
            <w:tcBorders>
              <w:top w:val="nil"/>
              <w:left w:val="nil"/>
              <w:bottom w:val="nil"/>
              <w:right w:val="nil"/>
            </w:tcBorders>
          </w:tcPr>
          <w:p w:rsidR="004C6D6D" w:rsidRPr="00843F6A" w:rsidRDefault="004C6D6D" w:rsidP="00C07E11">
            <w:pPr>
              <w:rPr>
                <w:rFonts w:ascii="Verdana" w:hAnsi="Verdana"/>
                <w:sz w:val="16"/>
                <w:lang w:val="en-US"/>
              </w:rPr>
            </w:pPr>
            <w:r w:rsidRPr="0073098D">
              <w:rPr>
                <w:rFonts w:ascii="Verdana" w:hAnsi="Verdana"/>
                <w:b/>
                <w:sz w:val="16"/>
                <w:lang w:val="en-US"/>
              </w:rPr>
              <w:t>Figure</w:t>
            </w:r>
            <w:r w:rsidR="0073098D" w:rsidRPr="0073098D">
              <w:rPr>
                <w:rFonts w:ascii="Verdana" w:hAnsi="Verdana"/>
                <w:b/>
                <w:sz w:val="16"/>
                <w:lang w:val="en-US"/>
              </w:rPr>
              <w:t>1</w:t>
            </w:r>
            <w:r w:rsidR="00843F6A" w:rsidRPr="0073098D">
              <w:rPr>
                <w:rFonts w:ascii="Verdana" w:hAnsi="Verdana"/>
                <w:b/>
                <w:sz w:val="16"/>
                <w:lang w:val="en-US"/>
              </w:rPr>
              <w:t>8b</w:t>
            </w:r>
            <w:r w:rsidR="00AD7215">
              <w:rPr>
                <w:rFonts w:ascii="Verdana" w:hAnsi="Verdana"/>
                <w:b/>
                <w:sz w:val="16"/>
                <w:lang w:val="en-US"/>
              </w:rPr>
              <w:t>.</w:t>
            </w:r>
            <w:r w:rsidRPr="00934F8E">
              <w:rPr>
                <w:rFonts w:ascii="Verdana" w:hAnsi="Verdana"/>
                <w:sz w:val="16"/>
                <w:lang w:val="en-US"/>
              </w:rPr>
              <w:t xml:space="preserve"> FST configuration</w:t>
            </w:r>
            <w:r>
              <w:rPr>
                <w:rFonts w:ascii="Verdana" w:hAnsi="Verdana"/>
                <w:sz w:val="16"/>
                <w:lang w:val="en-US"/>
              </w:rPr>
              <w:t xml:space="preserve"> </w:t>
            </w:r>
            <w:r w:rsidR="0025503C">
              <w:rPr>
                <w:rFonts w:ascii="Verdana" w:hAnsi="Verdana"/>
                <w:sz w:val="16"/>
                <w:lang w:val="en-US"/>
              </w:rPr>
              <w:t xml:space="preserve">from Italian </w:t>
            </w:r>
            <w:r>
              <w:rPr>
                <w:rFonts w:ascii="Verdana" w:hAnsi="Verdana"/>
                <w:sz w:val="16"/>
                <w:lang w:val="en-US"/>
              </w:rPr>
              <w:t>elderly</w:t>
            </w:r>
            <w:r w:rsidRPr="00934F8E">
              <w:rPr>
                <w:rFonts w:ascii="Verdana" w:hAnsi="Verdana"/>
                <w:sz w:val="16"/>
                <w:lang w:val="en-US"/>
              </w:rPr>
              <w:t xml:space="preserve">: </w:t>
            </w:r>
            <w:r>
              <w:rPr>
                <w:rFonts w:ascii="Verdana" w:hAnsi="Verdana"/>
                <w:sz w:val="16"/>
                <w:lang w:val="en-US"/>
              </w:rPr>
              <w:t>Sweet corn</w:t>
            </w:r>
            <w:r w:rsidRPr="00934F8E">
              <w:rPr>
                <w:rFonts w:ascii="Verdana" w:hAnsi="Verdana"/>
                <w:sz w:val="16"/>
                <w:lang w:val="en-US"/>
              </w:rPr>
              <w:t xml:space="preserve"> samples. Projection of sensory descriptors from DA </w:t>
            </w:r>
          </w:p>
          <w:p w:rsidR="004C6D6D" w:rsidRPr="00AD7215" w:rsidRDefault="004C6D6D" w:rsidP="00C07E11">
            <w:pPr>
              <w:rPr>
                <w:rFonts w:ascii="Verdana" w:hAnsi="Verdana" w:cs="Courier New"/>
                <w:sz w:val="16"/>
                <w:lang w:val="en-US"/>
              </w:rPr>
            </w:pPr>
            <w:r w:rsidRPr="00037EDA">
              <w:rPr>
                <w:rFonts w:ascii="Verdana" w:hAnsi="Verdana" w:cs="Courier New"/>
                <w:noProof/>
                <w:sz w:val="16"/>
              </w:rPr>
              <w:drawing>
                <wp:inline distT="0" distB="0" distL="0" distR="0">
                  <wp:extent cx="2929428" cy="2720684"/>
                  <wp:effectExtent l="19050" t="0" r="4272" b="0"/>
                  <wp:docPr id="32" name="Immagine 16"/>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44" cstate="print"/>
                          <a:srcRect t="10781" b="4051"/>
                          <a:stretch>
                            <a:fillRect/>
                          </a:stretch>
                        </pic:blipFill>
                        <pic:spPr bwMode="auto">
                          <a:xfrm>
                            <a:off x="0" y="0"/>
                            <a:ext cx="2929428" cy="2720684"/>
                          </a:xfrm>
                          <a:prstGeom prst="rect">
                            <a:avLst/>
                          </a:prstGeom>
                          <a:noFill/>
                          <a:ln w="9525">
                            <a:noFill/>
                            <a:miter lim="800000"/>
                            <a:headEnd/>
                            <a:tailEnd/>
                          </a:ln>
                          <a:effectLst/>
                        </pic:spPr>
                      </pic:pic>
                    </a:graphicData>
                  </a:graphic>
                </wp:inline>
              </w:drawing>
            </w:r>
          </w:p>
        </w:tc>
        <w:tc>
          <w:tcPr>
            <w:tcW w:w="4663" w:type="dxa"/>
            <w:tcBorders>
              <w:top w:val="nil"/>
              <w:left w:val="nil"/>
              <w:bottom w:val="nil"/>
              <w:right w:val="nil"/>
            </w:tcBorders>
          </w:tcPr>
          <w:p w:rsidR="004C6D6D" w:rsidRDefault="004C6D6D" w:rsidP="00C07E11">
            <w:pPr>
              <w:rPr>
                <w:rFonts w:ascii="Verdana" w:hAnsi="Verdana"/>
                <w:sz w:val="16"/>
                <w:lang w:val="en-US"/>
              </w:rPr>
            </w:pPr>
            <w:r w:rsidRPr="0073098D">
              <w:rPr>
                <w:rFonts w:ascii="Verdana" w:hAnsi="Verdana"/>
                <w:b/>
                <w:sz w:val="16"/>
                <w:lang w:val="en-US"/>
              </w:rPr>
              <w:t xml:space="preserve">Figure </w:t>
            </w:r>
            <w:r w:rsidR="00843F6A" w:rsidRPr="0073098D">
              <w:rPr>
                <w:rFonts w:ascii="Verdana" w:hAnsi="Verdana"/>
                <w:b/>
                <w:sz w:val="16"/>
                <w:lang w:val="en-US"/>
              </w:rPr>
              <w:t>8c</w:t>
            </w:r>
            <w:r w:rsidR="00AD7215">
              <w:rPr>
                <w:rFonts w:ascii="Verdana" w:hAnsi="Verdana"/>
                <w:b/>
                <w:sz w:val="16"/>
                <w:lang w:val="en-US"/>
              </w:rPr>
              <w:t>.</w:t>
            </w:r>
            <w:r w:rsidRPr="00934F8E">
              <w:rPr>
                <w:rFonts w:ascii="Verdana" w:hAnsi="Verdana"/>
                <w:sz w:val="16"/>
                <w:lang w:val="en-US"/>
              </w:rPr>
              <w:t xml:space="preserve"> FST configuration</w:t>
            </w:r>
            <w:r>
              <w:rPr>
                <w:rFonts w:ascii="Verdana" w:hAnsi="Verdana"/>
                <w:sz w:val="16"/>
                <w:lang w:val="en-US"/>
              </w:rPr>
              <w:t xml:space="preserve"> </w:t>
            </w:r>
            <w:r w:rsidR="0025503C">
              <w:rPr>
                <w:rFonts w:ascii="Verdana" w:hAnsi="Verdana"/>
                <w:sz w:val="16"/>
                <w:lang w:val="en-US"/>
              </w:rPr>
              <w:t xml:space="preserve">from Danish </w:t>
            </w:r>
            <w:r>
              <w:rPr>
                <w:rFonts w:ascii="Verdana" w:hAnsi="Verdana"/>
                <w:sz w:val="16"/>
                <w:lang w:val="en-US"/>
              </w:rPr>
              <w:t>elderly</w:t>
            </w:r>
            <w:r w:rsidRPr="00934F8E">
              <w:rPr>
                <w:rFonts w:ascii="Verdana" w:hAnsi="Verdana"/>
                <w:sz w:val="16"/>
                <w:lang w:val="en-US"/>
              </w:rPr>
              <w:t xml:space="preserve">: </w:t>
            </w:r>
            <w:r>
              <w:rPr>
                <w:rFonts w:ascii="Verdana" w:hAnsi="Verdana"/>
                <w:sz w:val="16"/>
                <w:lang w:val="en-US"/>
              </w:rPr>
              <w:t>Sweet corn</w:t>
            </w:r>
            <w:r w:rsidRPr="00934F8E">
              <w:rPr>
                <w:rFonts w:ascii="Verdana" w:hAnsi="Verdana"/>
                <w:sz w:val="16"/>
                <w:lang w:val="en-US"/>
              </w:rPr>
              <w:t xml:space="preserve"> samples. Projection of sensory descriptors from DA </w:t>
            </w:r>
          </w:p>
          <w:p w:rsidR="004C6D6D" w:rsidRPr="00AD7215" w:rsidRDefault="004C6D6D" w:rsidP="00843F6A">
            <w:pPr>
              <w:rPr>
                <w:rFonts w:ascii="Verdana" w:hAnsi="Verdana"/>
                <w:sz w:val="10"/>
                <w:szCs w:val="16"/>
                <w:lang w:val="en-US"/>
              </w:rPr>
            </w:pPr>
            <w:r>
              <w:rPr>
                <w:rFonts w:ascii="Verdana" w:hAnsi="Verdana"/>
                <w:noProof/>
                <w:sz w:val="10"/>
                <w:szCs w:val="16"/>
              </w:rPr>
              <w:drawing>
                <wp:inline distT="0" distB="0" distL="0" distR="0">
                  <wp:extent cx="2813215" cy="2701636"/>
                  <wp:effectExtent l="19050" t="0" r="6185" b="0"/>
                  <wp:docPr id="3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t="11435" r="5480" b="4606"/>
                          <a:stretch>
                            <a:fillRect/>
                          </a:stretch>
                        </pic:blipFill>
                        <pic:spPr bwMode="auto">
                          <a:xfrm>
                            <a:off x="0" y="0"/>
                            <a:ext cx="2816649" cy="2704934"/>
                          </a:xfrm>
                          <a:prstGeom prst="rect">
                            <a:avLst/>
                          </a:prstGeom>
                          <a:noFill/>
                        </pic:spPr>
                      </pic:pic>
                    </a:graphicData>
                  </a:graphic>
                </wp:inline>
              </w:drawing>
            </w:r>
          </w:p>
        </w:tc>
      </w:tr>
    </w:tbl>
    <w:p w:rsidR="003B39EA" w:rsidRDefault="003B39EA" w:rsidP="00F47DD7">
      <w:pPr>
        <w:jc w:val="center"/>
        <w:rPr>
          <w:rFonts w:ascii="Verdana" w:eastAsia="Calibri" w:hAnsi="Verdana" w:cs="Courier New"/>
          <w:color w:val="FF0000"/>
          <w:sz w:val="16"/>
          <w:szCs w:val="16"/>
          <w:lang w:val="en-US"/>
        </w:rPr>
      </w:pPr>
    </w:p>
    <w:p w:rsidR="00F47DD7" w:rsidRPr="009B6574" w:rsidRDefault="00F47DD7" w:rsidP="00F47DD7">
      <w:pPr>
        <w:jc w:val="center"/>
        <w:rPr>
          <w:rFonts w:ascii="Verdana" w:eastAsia="Calibri" w:hAnsi="Verdana" w:cs="Times New Roman"/>
          <w:sz w:val="16"/>
          <w:szCs w:val="16"/>
          <w:lang w:val="en-US"/>
        </w:rPr>
      </w:pPr>
      <w:r w:rsidRPr="0073098D">
        <w:rPr>
          <w:rFonts w:ascii="Verdana" w:eastAsia="Calibri" w:hAnsi="Verdana" w:cs="Courier New"/>
          <w:b/>
          <w:sz w:val="16"/>
          <w:szCs w:val="16"/>
          <w:lang w:val="en-US"/>
        </w:rPr>
        <w:t xml:space="preserve">Table </w:t>
      </w:r>
      <w:r w:rsidR="0073098D" w:rsidRPr="0073098D">
        <w:rPr>
          <w:rFonts w:ascii="Verdana" w:eastAsia="Calibri" w:hAnsi="Verdana" w:cs="Courier New"/>
          <w:b/>
          <w:sz w:val="16"/>
          <w:szCs w:val="16"/>
          <w:lang w:val="en-US"/>
        </w:rPr>
        <w:t>15</w:t>
      </w:r>
      <w:r w:rsidRPr="0073098D">
        <w:rPr>
          <w:rFonts w:ascii="Verdana" w:eastAsia="Calibri" w:hAnsi="Verdana" w:cs="Courier New"/>
          <w:b/>
          <w:sz w:val="16"/>
          <w:szCs w:val="16"/>
          <w:lang w:val="en-US"/>
        </w:rPr>
        <w:t>:</w:t>
      </w:r>
      <w:r w:rsidRPr="009B6574">
        <w:rPr>
          <w:rFonts w:ascii="Verdana" w:eastAsia="Calibri" w:hAnsi="Verdana" w:cs="Courier New"/>
          <w:sz w:val="16"/>
          <w:szCs w:val="16"/>
          <w:lang w:val="en-US"/>
        </w:rPr>
        <w:t xml:space="preserve">  </w:t>
      </w:r>
      <w:r w:rsidRPr="009B6574">
        <w:rPr>
          <w:rFonts w:ascii="Verdana" w:eastAsia="Calibri" w:hAnsi="Verdana" w:cs="Times New Roman"/>
          <w:sz w:val="16"/>
          <w:szCs w:val="16"/>
          <w:lang w:val="en-US"/>
        </w:rPr>
        <w:t>Terms elicited in Free Sorting Task on sweet corn by elderly</w:t>
      </w:r>
    </w:p>
    <w:tbl>
      <w:tblPr>
        <w:tblW w:w="7239" w:type="dxa"/>
        <w:jc w:val="center"/>
        <w:tblCellMar>
          <w:left w:w="0" w:type="dxa"/>
          <w:right w:w="0" w:type="dxa"/>
        </w:tblCellMar>
        <w:tblLook w:val="04A0" w:firstRow="1" w:lastRow="0" w:firstColumn="1" w:lastColumn="0" w:noHBand="0" w:noVBand="1"/>
      </w:tblPr>
      <w:tblGrid>
        <w:gridCol w:w="1514"/>
        <w:gridCol w:w="1514"/>
        <w:gridCol w:w="1514"/>
        <w:gridCol w:w="1514"/>
        <w:gridCol w:w="1183"/>
      </w:tblGrid>
      <w:tr w:rsidR="00CE3B60" w:rsidRPr="009B6574" w:rsidTr="00C07E11">
        <w:trPr>
          <w:trHeight w:hRule="exact" w:val="186"/>
          <w:jc w:val="center"/>
        </w:trPr>
        <w:tc>
          <w:tcPr>
            <w:tcW w:w="1514"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rsidR="00CE3B60" w:rsidRPr="00AD7215" w:rsidRDefault="00CE3B60" w:rsidP="00C07E11">
            <w:pPr>
              <w:rPr>
                <w:rFonts w:ascii="Verdana" w:eastAsia="Calibri" w:hAnsi="Verdana" w:cs="Times New Roman"/>
                <w:sz w:val="14"/>
                <w:szCs w:val="16"/>
                <w:lang w:val="en-US"/>
              </w:rPr>
            </w:pPr>
            <w:r w:rsidRPr="00AD7215">
              <w:rPr>
                <w:rFonts w:ascii="Verdana" w:eastAsia="Calibri" w:hAnsi="Verdana" w:cs="Times New Roman"/>
                <w:sz w:val="14"/>
                <w:szCs w:val="16"/>
                <w:lang w:val="en-US"/>
              </w:rPr>
              <w:t xml:space="preserve">Sensory modality </w:t>
            </w:r>
          </w:p>
        </w:tc>
        <w:tc>
          <w:tcPr>
            <w:tcW w:w="5725" w:type="dxa"/>
            <w:gridSpan w:val="4"/>
            <w:tcBorders>
              <w:top w:val="single" w:sz="4" w:space="0" w:color="000000"/>
              <w:left w:val="nil"/>
              <w:bottom w:val="single" w:sz="8" w:space="0" w:color="000000"/>
              <w:right w:val="nil"/>
            </w:tcBorders>
            <w:shd w:val="clear" w:color="auto" w:fill="auto"/>
            <w:tcMar>
              <w:top w:w="9" w:type="dxa"/>
              <w:left w:w="9" w:type="dxa"/>
              <w:bottom w:w="0" w:type="dxa"/>
              <w:right w:w="9" w:type="dxa"/>
            </w:tcMar>
            <w:vAlign w:val="center"/>
            <w:hideMark/>
          </w:tcPr>
          <w:p w:rsidR="00CE3B60" w:rsidRPr="00AD7215" w:rsidRDefault="00CE3B60" w:rsidP="00CE3B60">
            <w:pPr>
              <w:jc w:val="center"/>
              <w:rPr>
                <w:rFonts w:ascii="Verdana" w:eastAsia="Calibri" w:hAnsi="Verdana" w:cs="Times New Roman"/>
                <w:sz w:val="14"/>
                <w:szCs w:val="16"/>
                <w:lang w:val="en-US"/>
              </w:rPr>
            </w:pPr>
            <w:r w:rsidRPr="00AD7215">
              <w:rPr>
                <w:rFonts w:ascii="Verdana" w:eastAsia="Calibri" w:hAnsi="Verdana" w:cs="Times New Roman"/>
                <w:sz w:val="14"/>
                <w:szCs w:val="16"/>
                <w:lang w:val="en-US"/>
              </w:rPr>
              <w:t>Terms</w:t>
            </w:r>
          </w:p>
        </w:tc>
      </w:tr>
      <w:tr w:rsidR="00F47DD7" w:rsidRPr="009B6574" w:rsidTr="00F47DD7">
        <w:trPr>
          <w:trHeight w:hRule="exact" w:val="186"/>
          <w:jc w:val="center"/>
        </w:trPr>
        <w:tc>
          <w:tcPr>
            <w:tcW w:w="1514"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rsidR="00F47DD7" w:rsidRPr="00AD7215" w:rsidRDefault="00F47DD7" w:rsidP="00C07E11">
            <w:pPr>
              <w:rPr>
                <w:rFonts w:ascii="Verdana" w:eastAsia="Calibri" w:hAnsi="Verdana" w:cs="Times New Roman"/>
                <w:sz w:val="14"/>
                <w:szCs w:val="16"/>
                <w:lang w:val="en-US"/>
              </w:rPr>
            </w:pPr>
            <w:r w:rsidRPr="00AD7215">
              <w:rPr>
                <w:rFonts w:ascii="Verdana" w:eastAsia="Calibri" w:hAnsi="Verdana" w:cs="Times New Roman"/>
                <w:sz w:val="14"/>
                <w:szCs w:val="16"/>
                <w:lang w:val="en-US"/>
              </w:rPr>
              <w:t> </w:t>
            </w:r>
          </w:p>
        </w:tc>
        <w:tc>
          <w:tcPr>
            <w:tcW w:w="1514" w:type="dxa"/>
            <w:tcBorders>
              <w:top w:val="single" w:sz="8" w:space="0" w:color="000000"/>
              <w:left w:val="nil"/>
              <w:bottom w:val="single" w:sz="8" w:space="0" w:color="000000"/>
              <w:right w:val="nil"/>
            </w:tcBorders>
            <w:shd w:val="clear" w:color="auto" w:fill="auto"/>
            <w:tcMar>
              <w:top w:w="9" w:type="dxa"/>
              <w:left w:w="9" w:type="dxa"/>
              <w:bottom w:w="0" w:type="dxa"/>
              <w:right w:w="9" w:type="dxa"/>
            </w:tcMar>
            <w:vAlign w:val="bottom"/>
            <w:hideMark/>
          </w:tcPr>
          <w:p w:rsidR="00F47DD7" w:rsidRPr="00AD7215" w:rsidRDefault="00F47DD7" w:rsidP="00C07E11">
            <w:pPr>
              <w:rPr>
                <w:rFonts w:ascii="Verdana" w:eastAsia="Calibri" w:hAnsi="Verdana" w:cs="Times New Roman"/>
                <w:sz w:val="14"/>
                <w:szCs w:val="16"/>
                <w:lang w:val="en-US"/>
              </w:rPr>
            </w:pPr>
            <w:r w:rsidRPr="00AD7215">
              <w:rPr>
                <w:rFonts w:ascii="Verdana" w:eastAsia="Calibri" w:hAnsi="Verdana" w:cs="Times New Roman"/>
                <w:i/>
                <w:iCs/>
                <w:sz w:val="14"/>
                <w:szCs w:val="16"/>
                <w:lang w:val="en-US"/>
              </w:rPr>
              <w:t>Italy</w:t>
            </w:r>
          </w:p>
        </w:tc>
        <w:tc>
          <w:tcPr>
            <w:tcW w:w="1514" w:type="dxa"/>
            <w:tcBorders>
              <w:top w:val="single" w:sz="8" w:space="0" w:color="000000"/>
              <w:left w:val="nil"/>
              <w:bottom w:val="single" w:sz="8" w:space="0" w:color="000000"/>
              <w:right w:val="nil"/>
            </w:tcBorders>
            <w:shd w:val="clear" w:color="auto" w:fill="auto"/>
            <w:tcMar>
              <w:top w:w="9" w:type="dxa"/>
              <w:left w:w="9" w:type="dxa"/>
              <w:bottom w:w="0" w:type="dxa"/>
              <w:right w:w="9" w:type="dxa"/>
            </w:tcMar>
            <w:vAlign w:val="bottom"/>
            <w:hideMark/>
          </w:tcPr>
          <w:p w:rsidR="00F47DD7" w:rsidRPr="00AD7215" w:rsidRDefault="00F47DD7" w:rsidP="00C07E11">
            <w:pPr>
              <w:rPr>
                <w:rFonts w:ascii="Verdana" w:eastAsia="Calibri" w:hAnsi="Verdana" w:cs="Times New Roman"/>
                <w:sz w:val="14"/>
                <w:szCs w:val="16"/>
                <w:lang w:val="en-US"/>
              </w:rPr>
            </w:pPr>
            <w:r w:rsidRPr="00AD7215">
              <w:rPr>
                <w:rFonts w:ascii="Verdana" w:eastAsia="Calibri" w:hAnsi="Verdana" w:cs="Times New Roman"/>
                <w:i/>
                <w:iCs/>
                <w:sz w:val="14"/>
                <w:szCs w:val="16"/>
                <w:lang w:val="en-US"/>
              </w:rPr>
              <w:t>France</w:t>
            </w:r>
          </w:p>
        </w:tc>
        <w:tc>
          <w:tcPr>
            <w:tcW w:w="1514" w:type="dxa"/>
            <w:tcBorders>
              <w:top w:val="single" w:sz="8" w:space="0" w:color="000000"/>
              <w:left w:val="nil"/>
              <w:bottom w:val="single" w:sz="8" w:space="0" w:color="000000"/>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AD7215">
              <w:rPr>
                <w:rFonts w:ascii="Verdana" w:eastAsia="Calibri" w:hAnsi="Verdana" w:cs="Times New Roman"/>
                <w:i/>
                <w:iCs/>
                <w:sz w:val="14"/>
                <w:szCs w:val="16"/>
                <w:lang w:val="en-US"/>
              </w:rPr>
              <w:t>United Kingdo</w:t>
            </w:r>
            <w:r w:rsidRPr="009B6574">
              <w:rPr>
                <w:rFonts w:ascii="Verdana" w:eastAsia="Calibri" w:hAnsi="Verdana" w:cs="Times New Roman"/>
                <w:i/>
                <w:iCs/>
                <w:sz w:val="14"/>
                <w:szCs w:val="16"/>
                <w:lang w:val="it-IT"/>
              </w:rPr>
              <w:t>m</w:t>
            </w:r>
          </w:p>
        </w:tc>
        <w:tc>
          <w:tcPr>
            <w:tcW w:w="1183" w:type="dxa"/>
            <w:tcBorders>
              <w:top w:val="single" w:sz="8" w:space="0" w:color="000000"/>
              <w:left w:val="nil"/>
              <w:bottom w:val="single" w:sz="8" w:space="0" w:color="000000"/>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i/>
                <w:iCs/>
                <w:sz w:val="14"/>
                <w:szCs w:val="16"/>
                <w:lang w:val="it-IT"/>
              </w:rPr>
              <w:t xml:space="preserve">Denmark </w:t>
            </w:r>
          </w:p>
        </w:tc>
      </w:tr>
      <w:tr w:rsidR="00F47DD7" w:rsidRPr="009B6574" w:rsidTr="00F47DD7">
        <w:trPr>
          <w:trHeight w:hRule="exact" w:val="186"/>
          <w:jc w:val="center"/>
        </w:trPr>
        <w:tc>
          <w:tcPr>
            <w:tcW w:w="1514" w:type="dxa"/>
            <w:vMerge w:val="restart"/>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Flavour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Mais</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Goûteux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Flavoursome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AD7215" w:rsidP="00C07E11">
            <w:pPr>
              <w:rPr>
                <w:rFonts w:ascii="Verdana" w:eastAsia="Calibri" w:hAnsi="Verdana" w:cs="Times New Roman"/>
                <w:sz w:val="14"/>
                <w:szCs w:val="16"/>
                <w:lang w:val="it-IT"/>
              </w:rPr>
            </w:pPr>
            <w:r w:rsidRPr="00AD7215">
              <w:rPr>
                <w:rFonts w:ascii="Verdana" w:eastAsia="Calibri" w:hAnsi="Verdana" w:cs="Times New Roman"/>
                <w:sz w:val="14"/>
                <w:szCs w:val="16"/>
                <w:lang w:val="it-IT"/>
              </w:rPr>
              <w:t>Smagsløs</w:t>
            </w: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Scatola</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Fade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Plain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AD7215">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Bitter </w:t>
            </w: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Saporiti</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Amer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Sour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AD7215" w:rsidP="00C07E11">
            <w:pPr>
              <w:rPr>
                <w:rFonts w:ascii="Verdana" w:eastAsia="Calibri" w:hAnsi="Verdana" w:cs="Times New Roman"/>
                <w:sz w:val="14"/>
                <w:szCs w:val="16"/>
                <w:lang w:val="it-IT"/>
              </w:rPr>
            </w:pPr>
            <w:r>
              <w:rPr>
                <w:rFonts w:ascii="Verdana" w:eastAsia="Calibri" w:hAnsi="Verdana" w:cs="Times New Roman"/>
                <w:sz w:val="14"/>
                <w:szCs w:val="16"/>
                <w:lang w:val="it-IT"/>
              </w:rPr>
              <w:t>S</w:t>
            </w:r>
            <w:r w:rsidR="00F47DD7" w:rsidRPr="009B6574">
              <w:rPr>
                <w:rFonts w:ascii="Verdana" w:eastAsia="Calibri" w:hAnsi="Verdana" w:cs="Times New Roman"/>
                <w:sz w:val="14"/>
                <w:szCs w:val="16"/>
                <w:lang w:val="it-IT"/>
              </w:rPr>
              <w:t>ur</w:t>
            </w: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Poco saporiti</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Sucré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Salty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AD7215" w:rsidP="00C07E11">
            <w:pPr>
              <w:rPr>
                <w:rFonts w:ascii="Verdana" w:eastAsia="Calibri" w:hAnsi="Verdana" w:cs="Times New Roman"/>
                <w:sz w:val="14"/>
                <w:szCs w:val="16"/>
                <w:lang w:val="it-IT"/>
              </w:rPr>
            </w:pPr>
            <w:r>
              <w:rPr>
                <w:rFonts w:ascii="Verdana" w:eastAsia="Calibri" w:hAnsi="Verdana" w:cs="Times New Roman"/>
                <w:sz w:val="14"/>
                <w:szCs w:val="16"/>
                <w:lang w:val="it-IT"/>
              </w:rPr>
              <w:t>Salt</w:t>
            </w: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Non saporiti</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Pas Sucré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Sweet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AD7215" w:rsidP="00C07E11">
            <w:pPr>
              <w:rPr>
                <w:rFonts w:ascii="Verdana" w:eastAsia="Calibri" w:hAnsi="Verdana" w:cs="Times New Roman"/>
                <w:sz w:val="14"/>
                <w:szCs w:val="16"/>
                <w:lang w:val="it-IT"/>
              </w:rPr>
            </w:pPr>
            <w:r w:rsidRPr="00AD7215">
              <w:rPr>
                <w:rFonts w:ascii="Verdana" w:eastAsia="Calibri" w:hAnsi="Verdana" w:cs="Times New Roman"/>
                <w:sz w:val="14"/>
                <w:szCs w:val="16"/>
                <w:lang w:val="it-IT"/>
              </w:rPr>
              <w:t>Sød</w:t>
            </w: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Dolci</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Salé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Too Sweet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Fresh</w:t>
            </w: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Poco dolci</w:t>
            </w: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Less Sweet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AD7215" w:rsidP="00C07E11">
            <w:pPr>
              <w:rPr>
                <w:rFonts w:ascii="Verdana" w:eastAsia="Calibri" w:hAnsi="Verdana" w:cs="Times New Roman"/>
                <w:sz w:val="14"/>
                <w:szCs w:val="16"/>
                <w:lang w:val="it-IT"/>
              </w:rPr>
            </w:pPr>
            <w:r w:rsidRPr="00AD7215">
              <w:rPr>
                <w:rFonts w:ascii="Verdana" w:eastAsia="Calibri" w:hAnsi="Verdana" w:cs="Times New Roman"/>
                <w:sz w:val="14"/>
                <w:szCs w:val="16"/>
                <w:lang w:val="it-IT"/>
              </w:rPr>
              <w:t>Lidt sød</w:t>
            </w: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Amari</w:t>
            </w: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Not Sweet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Salati</w:t>
            </w: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Acidi</w:t>
            </w:r>
          </w:p>
          <w:p w:rsidR="00F47DD7" w:rsidRPr="009B6574" w:rsidRDefault="00F47DD7" w:rsidP="00C07E11">
            <w:pPr>
              <w:rPr>
                <w:rFonts w:ascii="Verdana" w:eastAsia="Calibri" w:hAnsi="Verdana" w:cs="Times New Roman"/>
                <w:sz w:val="14"/>
                <w:szCs w:val="16"/>
                <w:lang w:val="it-IT"/>
              </w:rPr>
            </w:pPr>
          </w:p>
          <w:p w:rsidR="00F47DD7" w:rsidRPr="009B6574" w:rsidRDefault="00F47DD7" w:rsidP="00C07E11">
            <w:pPr>
              <w:rPr>
                <w:rFonts w:ascii="Verdana" w:eastAsia="Calibri" w:hAnsi="Verdana" w:cs="Times New Roman"/>
                <w:sz w:val="14"/>
                <w:szCs w:val="16"/>
                <w:lang w:val="it-IT"/>
              </w:rPr>
            </w:pPr>
          </w:p>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F47DD7">
        <w:trPr>
          <w:trHeight w:hRule="exact" w:val="186"/>
          <w:jc w:val="center"/>
        </w:trPr>
        <w:tc>
          <w:tcPr>
            <w:tcW w:w="1514" w:type="dxa"/>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F47DD7">
        <w:trPr>
          <w:trHeight w:hRule="exact" w:val="186"/>
          <w:jc w:val="center"/>
        </w:trPr>
        <w:tc>
          <w:tcPr>
            <w:tcW w:w="1514" w:type="dxa"/>
            <w:vMerge w:val="restart"/>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Texture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Croccanti</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Croquant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Chewey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Floured </w:t>
            </w: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Buccia dura</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Sec</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Crunchy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Crispy</w:t>
            </w: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Morbidi</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Ferme</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Dry</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AD7215" w:rsidP="00C07E11">
            <w:pPr>
              <w:rPr>
                <w:rFonts w:ascii="Verdana" w:eastAsia="Calibri" w:hAnsi="Verdana" w:cs="Times New Roman"/>
                <w:sz w:val="14"/>
                <w:szCs w:val="16"/>
                <w:lang w:val="it-IT"/>
              </w:rPr>
            </w:pPr>
            <w:r w:rsidRPr="00AD7215">
              <w:rPr>
                <w:rFonts w:ascii="Verdana" w:eastAsia="Calibri" w:hAnsi="Verdana" w:cs="Times New Roman"/>
                <w:sz w:val="14"/>
                <w:szCs w:val="16"/>
                <w:lang w:val="it-IT"/>
              </w:rPr>
              <w:t>Tør</w:t>
            </w: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Buccia morbida</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Farineux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Hard</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AD7215" w:rsidP="00C07E11">
            <w:pPr>
              <w:rPr>
                <w:rFonts w:ascii="Verdana" w:eastAsia="Calibri" w:hAnsi="Verdana" w:cs="Times New Roman"/>
                <w:sz w:val="14"/>
                <w:szCs w:val="16"/>
                <w:lang w:val="it-IT"/>
              </w:rPr>
            </w:pPr>
            <w:r w:rsidRPr="00AD7215">
              <w:rPr>
                <w:rFonts w:ascii="Verdana" w:eastAsia="Calibri" w:hAnsi="Verdana" w:cs="Times New Roman"/>
                <w:sz w:val="14"/>
                <w:szCs w:val="16"/>
                <w:lang w:val="it-IT"/>
              </w:rPr>
              <w:t>Saftig</w:t>
            </w: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Consistenti</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Dur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Soft</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AD7215" w:rsidP="00C07E11">
            <w:pPr>
              <w:rPr>
                <w:rFonts w:ascii="Verdana" w:eastAsia="Calibri" w:hAnsi="Verdana" w:cs="Times New Roman"/>
                <w:sz w:val="14"/>
                <w:szCs w:val="16"/>
                <w:lang w:val="it-IT"/>
              </w:rPr>
            </w:pPr>
            <w:r w:rsidRPr="00AD7215">
              <w:rPr>
                <w:rFonts w:ascii="Verdana" w:eastAsia="Calibri" w:hAnsi="Verdana" w:cs="Times New Roman"/>
                <w:sz w:val="14"/>
                <w:szCs w:val="16"/>
                <w:lang w:val="it-IT"/>
              </w:rPr>
              <w:t>Blød</w:t>
            </w: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Duri</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Grain Homogène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Soapy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AD7215" w:rsidP="00C07E11">
            <w:pPr>
              <w:rPr>
                <w:rFonts w:ascii="Verdana" w:eastAsia="Calibri" w:hAnsi="Verdana" w:cs="Times New Roman"/>
                <w:sz w:val="14"/>
                <w:szCs w:val="16"/>
                <w:lang w:val="it-IT"/>
              </w:rPr>
            </w:pPr>
            <w:r w:rsidRPr="00AD7215">
              <w:rPr>
                <w:rFonts w:ascii="Verdana" w:eastAsia="Calibri" w:hAnsi="Verdana" w:cs="Times New Roman"/>
                <w:sz w:val="14"/>
                <w:szCs w:val="16"/>
                <w:lang w:val="it-IT"/>
              </w:rPr>
              <w:t>Hård</w:t>
            </w: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Poco cotti</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Juteux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Watery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Mou</w:t>
            </w: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Tendre </w:t>
            </w: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Peau Epaisse </w:t>
            </w: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F47DD7">
        <w:trPr>
          <w:trHeight w:hRule="exact" w:val="186"/>
          <w:jc w:val="center"/>
        </w:trPr>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F47DD7">
        <w:trPr>
          <w:trHeight w:hRule="exact" w:val="186"/>
          <w:jc w:val="center"/>
        </w:trPr>
        <w:tc>
          <w:tcPr>
            <w:tcW w:w="1514" w:type="dxa"/>
            <w:vMerge w:val="restart"/>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Appearance</w:t>
            </w: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Gros</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Brighter colour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Petit</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Darker Colour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Couleur Foncée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Poor Colour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F47DD7">
        <w:trPr>
          <w:trHeight w:hRule="exact" w:val="186"/>
          <w:jc w:val="center"/>
        </w:trPr>
        <w:tc>
          <w:tcPr>
            <w:tcW w:w="1514"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Couleur Claire</w:t>
            </w: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F47DD7">
        <w:trPr>
          <w:trHeight w:hRule="exact" w:val="186"/>
          <w:jc w:val="center"/>
        </w:trPr>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F47DD7">
        <w:trPr>
          <w:trHeight w:hRule="exact" w:val="186"/>
          <w:jc w:val="center"/>
        </w:trPr>
        <w:tc>
          <w:tcPr>
            <w:tcW w:w="1514" w:type="dxa"/>
            <w:vMerge w:val="restart"/>
            <w:tcBorders>
              <w:top w:val="nil"/>
              <w:left w:val="nil"/>
              <w:bottom w:val="single" w:sz="4" w:space="0" w:color="000000"/>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Hedonics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Gradevoli</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Bon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Pleasant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AD7215" w:rsidP="00C07E11">
            <w:pPr>
              <w:rPr>
                <w:rFonts w:ascii="Verdana" w:eastAsia="Calibri" w:hAnsi="Verdana" w:cs="Times New Roman"/>
                <w:sz w:val="14"/>
                <w:szCs w:val="16"/>
                <w:lang w:val="it-IT"/>
              </w:rPr>
            </w:pPr>
            <w:r w:rsidRPr="00AD7215">
              <w:rPr>
                <w:rFonts w:ascii="Verdana" w:eastAsia="Calibri" w:hAnsi="Verdana" w:cs="Times New Roman"/>
                <w:sz w:val="14"/>
                <w:szCs w:val="16"/>
                <w:lang w:val="it-IT"/>
              </w:rPr>
              <w:t>God smag</w:t>
            </w:r>
          </w:p>
        </w:tc>
      </w:tr>
      <w:tr w:rsidR="00F47DD7" w:rsidRPr="009B6574" w:rsidTr="00F47DD7">
        <w:trPr>
          <w:trHeight w:hRule="exact" w:val="186"/>
          <w:jc w:val="center"/>
        </w:trPr>
        <w:tc>
          <w:tcPr>
            <w:tcW w:w="1514" w:type="dxa"/>
            <w:vMerge/>
            <w:tcBorders>
              <w:top w:val="nil"/>
              <w:left w:val="nil"/>
              <w:bottom w:val="single" w:sz="4" w:space="0" w:color="000000"/>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Non gradevoli</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Pas Bon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Unpleasant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AD7215" w:rsidP="00C07E11">
            <w:pPr>
              <w:rPr>
                <w:rFonts w:ascii="Verdana" w:eastAsia="Calibri" w:hAnsi="Verdana" w:cs="Times New Roman"/>
                <w:sz w:val="14"/>
                <w:szCs w:val="16"/>
                <w:lang w:val="it-IT"/>
              </w:rPr>
            </w:pPr>
            <w:r w:rsidRPr="00AD7215">
              <w:rPr>
                <w:rFonts w:ascii="Verdana" w:eastAsia="Calibri" w:hAnsi="Verdana" w:cs="Times New Roman"/>
                <w:sz w:val="14"/>
                <w:szCs w:val="16"/>
                <w:lang w:val="it-IT"/>
              </w:rPr>
              <w:t>Dårlig smag</w:t>
            </w:r>
          </w:p>
        </w:tc>
      </w:tr>
      <w:tr w:rsidR="00F47DD7" w:rsidRPr="009B6574" w:rsidTr="00F47DD7">
        <w:trPr>
          <w:trHeight w:hRule="exact" w:val="186"/>
          <w:jc w:val="center"/>
        </w:trPr>
        <w:tc>
          <w:tcPr>
            <w:tcW w:w="1514" w:type="dxa"/>
            <w:vMerge/>
            <w:tcBorders>
              <w:top w:val="nil"/>
              <w:left w:val="nil"/>
              <w:bottom w:val="single" w:sz="4" w:space="0" w:color="000000"/>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Equilibrati</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Bon Goût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Good Texture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AD7215" w:rsidP="00AD7215">
            <w:pPr>
              <w:rPr>
                <w:rFonts w:ascii="Verdana" w:eastAsia="Calibri" w:hAnsi="Verdana" w:cs="Times New Roman"/>
                <w:sz w:val="14"/>
                <w:szCs w:val="16"/>
                <w:lang w:val="it-IT"/>
              </w:rPr>
            </w:pPr>
            <w:r w:rsidRPr="00AD7215">
              <w:rPr>
                <w:rFonts w:ascii="Verdana" w:eastAsia="Calibri" w:hAnsi="Verdana" w:cs="Times New Roman"/>
                <w:sz w:val="14"/>
                <w:szCs w:val="16"/>
                <w:lang w:val="it-IT"/>
              </w:rPr>
              <w:t xml:space="preserve">Kedelig </w:t>
            </w:r>
            <w:r>
              <w:rPr>
                <w:rFonts w:ascii="Verdana" w:eastAsia="Calibri" w:hAnsi="Verdana" w:cs="Times New Roman"/>
                <w:sz w:val="14"/>
                <w:szCs w:val="16"/>
                <w:lang w:val="it-IT"/>
              </w:rPr>
              <w:t>smag</w:t>
            </w:r>
          </w:p>
        </w:tc>
      </w:tr>
      <w:tr w:rsidR="00F47DD7" w:rsidRPr="009B6574" w:rsidTr="00F47DD7">
        <w:trPr>
          <w:trHeight w:hRule="exact" w:val="186"/>
          <w:jc w:val="center"/>
        </w:trPr>
        <w:tc>
          <w:tcPr>
            <w:tcW w:w="1514" w:type="dxa"/>
            <w:vMerge/>
            <w:tcBorders>
              <w:top w:val="nil"/>
              <w:left w:val="nil"/>
              <w:bottom w:val="single" w:sz="4" w:space="0" w:color="000000"/>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Goût Désagreable </w:t>
            </w:r>
          </w:p>
        </w:tc>
        <w:tc>
          <w:tcPr>
            <w:tcW w:w="1514"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Nice  Colour </w:t>
            </w:r>
          </w:p>
        </w:tc>
        <w:tc>
          <w:tcPr>
            <w:tcW w:w="1183" w:type="dxa"/>
            <w:tcBorders>
              <w:top w:val="nil"/>
              <w:left w:val="nil"/>
              <w:bottom w:val="nil"/>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F47DD7">
        <w:trPr>
          <w:trHeight w:hRule="exact" w:val="186"/>
          <w:jc w:val="center"/>
        </w:trPr>
        <w:tc>
          <w:tcPr>
            <w:tcW w:w="1514" w:type="dxa"/>
            <w:vMerge/>
            <w:tcBorders>
              <w:top w:val="nil"/>
              <w:left w:val="nil"/>
              <w:bottom w:val="single" w:sz="4" w:space="0" w:color="000000"/>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514" w:type="dxa"/>
            <w:tcBorders>
              <w:top w:val="nil"/>
              <w:left w:val="nil"/>
              <w:bottom w:val="single" w:sz="4" w:space="0" w:color="000000"/>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w:t>
            </w:r>
          </w:p>
        </w:tc>
        <w:tc>
          <w:tcPr>
            <w:tcW w:w="1514" w:type="dxa"/>
            <w:tcBorders>
              <w:top w:val="nil"/>
              <w:left w:val="nil"/>
              <w:bottom w:val="single" w:sz="4" w:space="0" w:color="000000"/>
              <w:right w:val="nil"/>
            </w:tcBorders>
            <w:shd w:val="clear" w:color="auto" w:fill="auto"/>
            <w:tcMar>
              <w:top w:w="9" w:type="dxa"/>
              <w:left w:w="9" w:type="dxa"/>
              <w:bottom w:w="0" w:type="dxa"/>
              <w:right w:w="9" w:type="dxa"/>
            </w:tcMar>
            <w:vAlign w:val="center"/>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w:t>
            </w:r>
          </w:p>
        </w:tc>
        <w:tc>
          <w:tcPr>
            <w:tcW w:w="1514" w:type="dxa"/>
            <w:tcBorders>
              <w:top w:val="nil"/>
              <w:left w:val="nil"/>
              <w:bottom w:val="single" w:sz="4" w:space="0" w:color="000000"/>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Fresh </w:t>
            </w:r>
          </w:p>
        </w:tc>
        <w:tc>
          <w:tcPr>
            <w:tcW w:w="1183" w:type="dxa"/>
            <w:tcBorders>
              <w:top w:val="nil"/>
              <w:left w:val="nil"/>
              <w:bottom w:val="single" w:sz="4" w:space="0" w:color="000000"/>
              <w:right w:val="nil"/>
            </w:tcBorders>
            <w:shd w:val="clear" w:color="auto" w:fill="auto"/>
            <w:tcMar>
              <w:top w:w="9" w:type="dxa"/>
              <w:left w:w="9" w:type="dxa"/>
              <w:bottom w:w="0" w:type="dxa"/>
              <w:right w:w="9"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w:t>
            </w:r>
          </w:p>
        </w:tc>
      </w:tr>
    </w:tbl>
    <w:p w:rsidR="00F60518" w:rsidRDefault="00F60518" w:rsidP="00F6627C">
      <w:pPr>
        <w:spacing w:after="0" w:line="360" w:lineRule="auto"/>
        <w:jc w:val="both"/>
        <w:rPr>
          <w:rFonts w:ascii="Verdana" w:eastAsia="MS Gothic" w:hAnsi="Verdana"/>
          <w:iCs/>
          <w:sz w:val="18"/>
          <w:szCs w:val="18"/>
        </w:rPr>
      </w:pPr>
    </w:p>
    <w:p w:rsidR="0073098D" w:rsidRDefault="0073098D" w:rsidP="00F47DD7">
      <w:pPr>
        <w:jc w:val="center"/>
        <w:rPr>
          <w:rFonts w:ascii="Verdana" w:eastAsia="Calibri" w:hAnsi="Verdana" w:cs="Courier New"/>
          <w:sz w:val="16"/>
          <w:szCs w:val="16"/>
          <w:lang w:val="en-US"/>
        </w:rPr>
      </w:pPr>
    </w:p>
    <w:p w:rsidR="0073098D" w:rsidRDefault="0073098D" w:rsidP="00F47DD7">
      <w:pPr>
        <w:jc w:val="center"/>
        <w:rPr>
          <w:rFonts w:ascii="Verdana" w:eastAsia="Calibri" w:hAnsi="Verdana" w:cs="Courier New"/>
          <w:sz w:val="16"/>
          <w:szCs w:val="16"/>
          <w:lang w:val="en-US"/>
        </w:rPr>
      </w:pPr>
    </w:p>
    <w:p w:rsidR="0073098D" w:rsidRDefault="0073098D" w:rsidP="00F47DD7">
      <w:pPr>
        <w:jc w:val="center"/>
        <w:rPr>
          <w:rFonts w:ascii="Verdana" w:eastAsia="Calibri" w:hAnsi="Verdana" w:cs="Courier New"/>
          <w:sz w:val="16"/>
          <w:szCs w:val="16"/>
          <w:lang w:val="en-US"/>
        </w:rPr>
      </w:pPr>
    </w:p>
    <w:p w:rsidR="0073098D" w:rsidRDefault="0073098D" w:rsidP="00F47DD7">
      <w:pPr>
        <w:jc w:val="center"/>
        <w:rPr>
          <w:rFonts w:ascii="Verdana" w:eastAsia="Calibri" w:hAnsi="Verdana" w:cs="Courier New"/>
          <w:sz w:val="16"/>
          <w:szCs w:val="16"/>
          <w:lang w:val="en-US"/>
        </w:rPr>
      </w:pPr>
    </w:p>
    <w:p w:rsidR="00F47DD7" w:rsidRPr="009B6574" w:rsidRDefault="00F47DD7" w:rsidP="00F47DD7">
      <w:pPr>
        <w:jc w:val="center"/>
        <w:rPr>
          <w:rFonts w:ascii="Verdana" w:eastAsia="Calibri" w:hAnsi="Verdana" w:cs="Times New Roman"/>
          <w:sz w:val="16"/>
          <w:szCs w:val="16"/>
          <w:lang w:val="en-US"/>
        </w:rPr>
      </w:pPr>
      <w:r w:rsidRPr="0073098D">
        <w:rPr>
          <w:rFonts w:ascii="Verdana" w:eastAsia="Calibri" w:hAnsi="Verdana" w:cs="Courier New"/>
          <w:b/>
          <w:sz w:val="16"/>
          <w:szCs w:val="16"/>
          <w:lang w:val="en-US"/>
        </w:rPr>
        <w:t xml:space="preserve">Table </w:t>
      </w:r>
      <w:r w:rsidR="0073098D" w:rsidRPr="0073098D">
        <w:rPr>
          <w:rFonts w:ascii="Verdana" w:eastAsia="Calibri" w:hAnsi="Verdana" w:cs="Courier New"/>
          <w:b/>
          <w:sz w:val="16"/>
          <w:szCs w:val="16"/>
          <w:lang w:val="en-US"/>
        </w:rPr>
        <w:t>16</w:t>
      </w:r>
      <w:r w:rsidR="00754A23">
        <w:rPr>
          <w:rFonts w:ascii="Verdana" w:eastAsia="Calibri" w:hAnsi="Verdana" w:cs="Courier New"/>
          <w:b/>
          <w:sz w:val="16"/>
          <w:szCs w:val="16"/>
          <w:lang w:val="en-US"/>
        </w:rPr>
        <w:t>.</w:t>
      </w:r>
      <w:r w:rsidRPr="009B6574">
        <w:rPr>
          <w:rFonts w:ascii="Verdana" w:eastAsia="Calibri" w:hAnsi="Verdana" w:cs="Courier New"/>
          <w:sz w:val="16"/>
          <w:szCs w:val="16"/>
          <w:lang w:val="en-US"/>
        </w:rPr>
        <w:t xml:space="preserve">  </w:t>
      </w:r>
      <w:r w:rsidRPr="009B6574">
        <w:rPr>
          <w:rFonts w:ascii="Verdana" w:eastAsia="Calibri" w:hAnsi="Verdana" w:cs="Times New Roman"/>
          <w:sz w:val="16"/>
          <w:szCs w:val="16"/>
          <w:lang w:val="en-US"/>
        </w:rPr>
        <w:t>Terms elicited in Free Sorting Task on sweet corn by adolescents</w:t>
      </w:r>
    </w:p>
    <w:tbl>
      <w:tblPr>
        <w:tblW w:w="7611" w:type="dxa"/>
        <w:jc w:val="center"/>
        <w:tblCellMar>
          <w:left w:w="0" w:type="dxa"/>
          <w:right w:w="0" w:type="dxa"/>
        </w:tblCellMar>
        <w:tblLook w:val="04A0" w:firstRow="1" w:lastRow="0" w:firstColumn="1" w:lastColumn="0" w:noHBand="0" w:noVBand="1"/>
      </w:tblPr>
      <w:tblGrid>
        <w:gridCol w:w="1425"/>
        <w:gridCol w:w="1701"/>
        <w:gridCol w:w="1417"/>
        <w:gridCol w:w="1843"/>
        <w:gridCol w:w="1225"/>
      </w:tblGrid>
      <w:tr w:rsidR="00CE3B60" w:rsidRPr="009B6574" w:rsidTr="00CE3B60">
        <w:trPr>
          <w:trHeight w:hRule="exact" w:val="170"/>
          <w:jc w:val="center"/>
        </w:trPr>
        <w:tc>
          <w:tcPr>
            <w:tcW w:w="1425" w:type="dxa"/>
            <w:tcBorders>
              <w:top w:val="single" w:sz="4" w:space="0" w:color="000000"/>
              <w:left w:val="nil"/>
              <w:bottom w:val="single" w:sz="4" w:space="0" w:color="000000"/>
              <w:right w:val="nil"/>
            </w:tcBorders>
            <w:shd w:val="clear" w:color="auto" w:fill="auto"/>
            <w:tcMar>
              <w:top w:w="7" w:type="dxa"/>
              <w:left w:w="7" w:type="dxa"/>
              <w:bottom w:w="0" w:type="dxa"/>
              <w:right w:w="7" w:type="dxa"/>
            </w:tcMar>
            <w:vAlign w:val="bottom"/>
            <w:hideMark/>
          </w:tcPr>
          <w:p w:rsidR="00CE3B60" w:rsidRPr="00754A23" w:rsidRDefault="00CE3B60" w:rsidP="00C07E11">
            <w:pPr>
              <w:rPr>
                <w:rFonts w:ascii="Verdana" w:eastAsia="Calibri" w:hAnsi="Verdana" w:cs="Times New Roman"/>
                <w:sz w:val="14"/>
                <w:szCs w:val="16"/>
                <w:lang w:val="en-US"/>
              </w:rPr>
            </w:pPr>
            <w:r w:rsidRPr="00754A23">
              <w:rPr>
                <w:rFonts w:ascii="Verdana" w:eastAsia="Calibri" w:hAnsi="Verdana" w:cs="Times New Roman"/>
                <w:sz w:val="14"/>
                <w:szCs w:val="16"/>
                <w:lang w:val="en-US"/>
              </w:rPr>
              <w:t xml:space="preserve">Sensory modality </w:t>
            </w:r>
          </w:p>
        </w:tc>
        <w:tc>
          <w:tcPr>
            <w:tcW w:w="6186" w:type="dxa"/>
            <w:gridSpan w:val="4"/>
            <w:tcBorders>
              <w:top w:val="single" w:sz="4" w:space="0" w:color="000000"/>
              <w:left w:val="nil"/>
              <w:bottom w:val="single" w:sz="4" w:space="0" w:color="000000"/>
              <w:right w:val="nil"/>
            </w:tcBorders>
            <w:shd w:val="clear" w:color="auto" w:fill="auto"/>
            <w:tcMar>
              <w:top w:w="7" w:type="dxa"/>
              <w:left w:w="7" w:type="dxa"/>
              <w:bottom w:w="0" w:type="dxa"/>
              <w:right w:w="7" w:type="dxa"/>
            </w:tcMar>
            <w:vAlign w:val="center"/>
            <w:hideMark/>
          </w:tcPr>
          <w:p w:rsidR="00CE3B60" w:rsidRPr="00754A23" w:rsidRDefault="00CE3B60" w:rsidP="00CE3B60">
            <w:pPr>
              <w:jc w:val="center"/>
              <w:rPr>
                <w:rFonts w:ascii="Verdana" w:eastAsia="Calibri" w:hAnsi="Verdana" w:cs="Times New Roman"/>
                <w:sz w:val="14"/>
                <w:szCs w:val="16"/>
                <w:lang w:val="en-US"/>
              </w:rPr>
            </w:pPr>
            <w:r w:rsidRPr="00754A23">
              <w:rPr>
                <w:rFonts w:ascii="Verdana" w:eastAsia="Calibri" w:hAnsi="Verdana" w:cs="Times New Roman"/>
                <w:sz w:val="14"/>
                <w:szCs w:val="16"/>
                <w:lang w:val="en-US"/>
              </w:rPr>
              <w:t>Terms</w:t>
            </w:r>
          </w:p>
          <w:p w:rsidR="00CE3B60" w:rsidRPr="00754A23" w:rsidRDefault="00CE3B60" w:rsidP="00CE3B60">
            <w:pPr>
              <w:jc w:val="center"/>
              <w:rPr>
                <w:rFonts w:ascii="Verdana" w:eastAsia="Calibri" w:hAnsi="Verdana" w:cs="Times New Roman"/>
                <w:sz w:val="14"/>
                <w:szCs w:val="16"/>
                <w:lang w:val="en-US"/>
              </w:rPr>
            </w:pPr>
          </w:p>
        </w:tc>
      </w:tr>
      <w:tr w:rsidR="00F47DD7" w:rsidRPr="009B6574" w:rsidTr="00CE3B60">
        <w:trPr>
          <w:trHeight w:hRule="exact" w:val="170"/>
          <w:jc w:val="center"/>
        </w:trPr>
        <w:tc>
          <w:tcPr>
            <w:tcW w:w="1425" w:type="dxa"/>
            <w:tcBorders>
              <w:top w:val="single" w:sz="4" w:space="0" w:color="000000"/>
              <w:left w:val="nil"/>
              <w:bottom w:val="nil"/>
              <w:right w:val="nil"/>
            </w:tcBorders>
            <w:shd w:val="clear" w:color="auto" w:fill="auto"/>
            <w:tcMar>
              <w:top w:w="7" w:type="dxa"/>
              <w:left w:w="7" w:type="dxa"/>
              <w:bottom w:w="0" w:type="dxa"/>
              <w:right w:w="7" w:type="dxa"/>
            </w:tcMar>
            <w:vAlign w:val="bottom"/>
            <w:hideMark/>
          </w:tcPr>
          <w:p w:rsidR="00F47DD7" w:rsidRPr="00754A23" w:rsidRDefault="00F47DD7" w:rsidP="00C07E11">
            <w:pPr>
              <w:rPr>
                <w:rFonts w:ascii="Verdana" w:eastAsia="Calibri" w:hAnsi="Verdana" w:cs="Times New Roman"/>
                <w:sz w:val="14"/>
                <w:szCs w:val="16"/>
                <w:lang w:val="en-US"/>
              </w:rPr>
            </w:pPr>
            <w:r w:rsidRPr="00754A23">
              <w:rPr>
                <w:rFonts w:ascii="Verdana" w:eastAsia="Calibri" w:hAnsi="Verdana" w:cs="Times New Roman"/>
                <w:sz w:val="14"/>
                <w:szCs w:val="16"/>
                <w:lang w:val="en-US"/>
              </w:rPr>
              <w:t> </w:t>
            </w:r>
          </w:p>
        </w:tc>
        <w:tc>
          <w:tcPr>
            <w:tcW w:w="1701" w:type="dxa"/>
            <w:tcBorders>
              <w:top w:val="single" w:sz="4" w:space="0" w:color="000000"/>
              <w:left w:val="nil"/>
              <w:bottom w:val="single" w:sz="4" w:space="0" w:color="000000"/>
              <w:right w:val="nil"/>
            </w:tcBorders>
            <w:shd w:val="clear" w:color="auto" w:fill="auto"/>
            <w:tcMar>
              <w:top w:w="7" w:type="dxa"/>
              <w:left w:w="7" w:type="dxa"/>
              <w:bottom w:w="0" w:type="dxa"/>
              <w:right w:w="7" w:type="dxa"/>
            </w:tcMar>
            <w:vAlign w:val="bottom"/>
            <w:hideMark/>
          </w:tcPr>
          <w:p w:rsidR="00F47DD7" w:rsidRPr="00754A23" w:rsidRDefault="00F47DD7" w:rsidP="00C07E11">
            <w:pPr>
              <w:rPr>
                <w:rFonts w:ascii="Verdana" w:eastAsia="Calibri" w:hAnsi="Verdana" w:cs="Times New Roman"/>
                <w:sz w:val="14"/>
                <w:szCs w:val="16"/>
                <w:lang w:val="en-US"/>
              </w:rPr>
            </w:pPr>
            <w:r w:rsidRPr="00754A23">
              <w:rPr>
                <w:rFonts w:ascii="Verdana" w:eastAsia="Calibri" w:hAnsi="Verdana" w:cs="Times New Roman"/>
                <w:i/>
                <w:iCs/>
                <w:sz w:val="14"/>
                <w:szCs w:val="16"/>
                <w:lang w:val="en-US"/>
              </w:rPr>
              <w:t>Italy</w:t>
            </w:r>
          </w:p>
        </w:tc>
        <w:tc>
          <w:tcPr>
            <w:tcW w:w="1417" w:type="dxa"/>
            <w:tcBorders>
              <w:top w:val="single" w:sz="4" w:space="0" w:color="000000"/>
              <w:left w:val="nil"/>
              <w:bottom w:val="single" w:sz="4" w:space="0" w:color="000000"/>
              <w:right w:val="nil"/>
            </w:tcBorders>
            <w:shd w:val="clear" w:color="auto" w:fill="auto"/>
            <w:tcMar>
              <w:top w:w="7" w:type="dxa"/>
              <w:left w:w="7" w:type="dxa"/>
              <w:bottom w:w="0" w:type="dxa"/>
              <w:right w:w="7" w:type="dxa"/>
            </w:tcMar>
            <w:vAlign w:val="bottom"/>
            <w:hideMark/>
          </w:tcPr>
          <w:p w:rsidR="00F47DD7" w:rsidRPr="00754A23" w:rsidRDefault="00F47DD7" w:rsidP="00C07E11">
            <w:pPr>
              <w:rPr>
                <w:rFonts w:ascii="Verdana" w:eastAsia="Calibri" w:hAnsi="Verdana" w:cs="Times New Roman"/>
                <w:sz w:val="14"/>
                <w:szCs w:val="16"/>
                <w:lang w:val="en-US"/>
              </w:rPr>
            </w:pPr>
            <w:r w:rsidRPr="00754A23">
              <w:rPr>
                <w:rFonts w:ascii="Verdana" w:eastAsia="Calibri" w:hAnsi="Verdana" w:cs="Times New Roman"/>
                <w:i/>
                <w:iCs/>
                <w:sz w:val="14"/>
                <w:szCs w:val="16"/>
                <w:lang w:val="en-US"/>
              </w:rPr>
              <w:t>France</w:t>
            </w:r>
          </w:p>
        </w:tc>
        <w:tc>
          <w:tcPr>
            <w:tcW w:w="1843" w:type="dxa"/>
            <w:tcBorders>
              <w:top w:val="single" w:sz="4" w:space="0" w:color="000000"/>
              <w:left w:val="nil"/>
              <w:bottom w:val="single" w:sz="4" w:space="0" w:color="000000"/>
              <w:right w:val="nil"/>
            </w:tcBorders>
            <w:shd w:val="clear" w:color="auto" w:fill="auto"/>
            <w:tcMar>
              <w:top w:w="7" w:type="dxa"/>
              <w:left w:w="7" w:type="dxa"/>
              <w:bottom w:w="0" w:type="dxa"/>
              <w:right w:w="7" w:type="dxa"/>
            </w:tcMar>
            <w:vAlign w:val="bottom"/>
            <w:hideMark/>
          </w:tcPr>
          <w:p w:rsidR="00F47DD7" w:rsidRPr="00754A23" w:rsidRDefault="00F47DD7" w:rsidP="00C07E11">
            <w:pPr>
              <w:rPr>
                <w:rFonts w:ascii="Verdana" w:eastAsia="Calibri" w:hAnsi="Verdana" w:cs="Times New Roman"/>
                <w:sz w:val="14"/>
                <w:szCs w:val="16"/>
                <w:lang w:val="en-US"/>
              </w:rPr>
            </w:pPr>
            <w:r w:rsidRPr="00754A23">
              <w:rPr>
                <w:rFonts w:ascii="Verdana" w:eastAsia="Calibri" w:hAnsi="Verdana" w:cs="Times New Roman"/>
                <w:i/>
                <w:iCs/>
                <w:sz w:val="14"/>
                <w:szCs w:val="16"/>
                <w:lang w:val="en-US"/>
              </w:rPr>
              <w:t>United Kingdom</w:t>
            </w:r>
          </w:p>
        </w:tc>
        <w:tc>
          <w:tcPr>
            <w:tcW w:w="1225" w:type="dxa"/>
            <w:tcBorders>
              <w:top w:val="single" w:sz="4" w:space="0" w:color="000000"/>
              <w:left w:val="nil"/>
              <w:bottom w:val="single" w:sz="4" w:space="0" w:color="000000"/>
              <w:right w:val="nil"/>
            </w:tcBorders>
            <w:shd w:val="clear" w:color="auto" w:fill="auto"/>
            <w:tcMar>
              <w:top w:w="7" w:type="dxa"/>
              <w:left w:w="7" w:type="dxa"/>
              <w:bottom w:w="0" w:type="dxa"/>
              <w:right w:w="7" w:type="dxa"/>
            </w:tcMar>
            <w:vAlign w:val="bottom"/>
            <w:hideMark/>
          </w:tcPr>
          <w:p w:rsidR="00F47DD7" w:rsidRPr="00754A23" w:rsidRDefault="00F47DD7" w:rsidP="00C07E11">
            <w:pPr>
              <w:rPr>
                <w:rFonts w:ascii="Verdana" w:eastAsia="Calibri" w:hAnsi="Verdana" w:cs="Times New Roman"/>
                <w:sz w:val="14"/>
                <w:szCs w:val="16"/>
                <w:lang w:val="en-US"/>
              </w:rPr>
            </w:pPr>
            <w:r w:rsidRPr="00754A23">
              <w:rPr>
                <w:rFonts w:ascii="Verdana" w:eastAsia="Calibri" w:hAnsi="Verdana" w:cs="Times New Roman"/>
                <w:i/>
                <w:iCs/>
                <w:sz w:val="14"/>
                <w:szCs w:val="16"/>
                <w:lang w:val="en-US"/>
              </w:rPr>
              <w:t>Denmark</w:t>
            </w:r>
          </w:p>
        </w:tc>
      </w:tr>
      <w:tr w:rsidR="00F47DD7" w:rsidRPr="009B6574" w:rsidTr="00CE3B60">
        <w:trPr>
          <w:trHeight w:hRule="exact" w:val="170"/>
          <w:jc w:val="center"/>
        </w:trPr>
        <w:tc>
          <w:tcPr>
            <w:tcW w:w="14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754A23" w:rsidRDefault="00F47DD7" w:rsidP="00C07E11">
            <w:pPr>
              <w:rPr>
                <w:rFonts w:ascii="Verdana" w:eastAsia="Calibri" w:hAnsi="Verdana" w:cs="Times New Roman"/>
                <w:sz w:val="14"/>
                <w:szCs w:val="16"/>
                <w:lang w:val="en-US"/>
              </w:rPr>
            </w:pPr>
          </w:p>
        </w:tc>
        <w:tc>
          <w:tcPr>
            <w:tcW w:w="1701" w:type="dxa"/>
            <w:tcBorders>
              <w:top w:val="single" w:sz="4" w:space="0" w:color="000000"/>
              <w:left w:val="nil"/>
              <w:bottom w:val="nil"/>
              <w:right w:val="nil"/>
            </w:tcBorders>
            <w:shd w:val="clear" w:color="auto" w:fill="auto"/>
            <w:tcMar>
              <w:top w:w="7" w:type="dxa"/>
              <w:left w:w="7" w:type="dxa"/>
              <w:bottom w:w="0" w:type="dxa"/>
              <w:right w:w="7" w:type="dxa"/>
            </w:tcMar>
            <w:vAlign w:val="bottom"/>
            <w:hideMark/>
          </w:tcPr>
          <w:p w:rsidR="00F47DD7" w:rsidRPr="00754A23" w:rsidRDefault="00F47DD7" w:rsidP="00C07E11">
            <w:pPr>
              <w:rPr>
                <w:rFonts w:ascii="Verdana" w:eastAsia="Calibri" w:hAnsi="Verdana" w:cs="Times New Roman"/>
                <w:sz w:val="14"/>
                <w:szCs w:val="16"/>
                <w:lang w:val="en-US"/>
              </w:rPr>
            </w:pPr>
            <w:r w:rsidRPr="00754A23">
              <w:rPr>
                <w:rFonts w:ascii="Verdana" w:eastAsia="Calibri" w:hAnsi="Verdana" w:cs="Times New Roman"/>
                <w:i/>
                <w:iCs/>
                <w:sz w:val="14"/>
                <w:szCs w:val="16"/>
                <w:lang w:val="en-US"/>
              </w:rPr>
              <w:t> </w:t>
            </w:r>
          </w:p>
        </w:tc>
        <w:tc>
          <w:tcPr>
            <w:tcW w:w="1417" w:type="dxa"/>
            <w:tcBorders>
              <w:top w:val="single" w:sz="4" w:space="0" w:color="000000"/>
              <w:left w:val="nil"/>
              <w:bottom w:val="nil"/>
              <w:right w:val="nil"/>
            </w:tcBorders>
            <w:shd w:val="clear" w:color="auto" w:fill="auto"/>
            <w:tcMar>
              <w:top w:w="7" w:type="dxa"/>
              <w:left w:w="7" w:type="dxa"/>
              <w:bottom w:w="0" w:type="dxa"/>
              <w:right w:w="7" w:type="dxa"/>
            </w:tcMar>
            <w:vAlign w:val="bottom"/>
            <w:hideMark/>
          </w:tcPr>
          <w:p w:rsidR="00F47DD7" w:rsidRPr="00754A23" w:rsidRDefault="00F47DD7" w:rsidP="00C07E11">
            <w:pPr>
              <w:rPr>
                <w:rFonts w:ascii="Verdana" w:eastAsia="Calibri" w:hAnsi="Verdana" w:cs="Times New Roman"/>
                <w:sz w:val="14"/>
                <w:szCs w:val="16"/>
                <w:lang w:val="en-US"/>
              </w:rPr>
            </w:pPr>
            <w:r w:rsidRPr="00754A23">
              <w:rPr>
                <w:rFonts w:ascii="Verdana" w:eastAsia="Calibri" w:hAnsi="Verdana" w:cs="Times New Roman"/>
                <w:i/>
                <w:iCs/>
                <w:sz w:val="14"/>
                <w:szCs w:val="16"/>
                <w:lang w:val="en-US"/>
              </w:rPr>
              <w:t> </w:t>
            </w:r>
          </w:p>
        </w:tc>
        <w:tc>
          <w:tcPr>
            <w:tcW w:w="1843" w:type="dxa"/>
            <w:tcBorders>
              <w:top w:val="single" w:sz="4" w:space="0" w:color="000000"/>
              <w:left w:val="nil"/>
              <w:bottom w:val="nil"/>
              <w:right w:val="nil"/>
            </w:tcBorders>
            <w:shd w:val="clear" w:color="auto" w:fill="auto"/>
            <w:tcMar>
              <w:top w:w="7" w:type="dxa"/>
              <w:left w:w="7" w:type="dxa"/>
              <w:bottom w:w="0" w:type="dxa"/>
              <w:right w:w="7" w:type="dxa"/>
            </w:tcMar>
            <w:vAlign w:val="bottom"/>
            <w:hideMark/>
          </w:tcPr>
          <w:p w:rsidR="00F47DD7" w:rsidRPr="00754A23" w:rsidRDefault="00F47DD7" w:rsidP="00C07E11">
            <w:pPr>
              <w:rPr>
                <w:rFonts w:ascii="Verdana" w:eastAsia="Calibri" w:hAnsi="Verdana" w:cs="Times New Roman"/>
                <w:sz w:val="14"/>
                <w:szCs w:val="16"/>
                <w:lang w:val="en-US"/>
              </w:rPr>
            </w:pPr>
            <w:r w:rsidRPr="00754A23">
              <w:rPr>
                <w:rFonts w:ascii="Verdana" w:eastAsia="Calibri" w:hAnsi="Verdana" w:cs="Times New Roman"/>
                <w:i/>
                <w:iCs/>
                <w:sz w:val="14"/>
                <w:szCs w:val="16"/>
                <w:lang w:val="en-US"/>
              </w:rPr>
              <w:t> </w:t>
            </w:r>
          </w:p>
        </w:tc>
        <w:tc>
          <w:tcPr>
            <w:tcW w:w="1225" w:type="dxa"/>
            <w:tcBorders>
              <w:top w:val="single" w:sz="4" w:space="0" w:color="000000"/>
              <w:left w:val="nil"/>
              <w:bottom w:val="nil"/>
              <w:right w:val="nil"/>
            </w:tcBorders>
            <w:shd w:val="clear" w:color="auto" w:fill="auto"/>
            <w:tcMar>
              <w:top w:w="7" w:type="dxa"/>
              <w:left w:w="7" w:type="dxa"/>
              <w:bottom w:w="0" w:type="dxa"/>
              <w:right w:w="7" w:type="dxa"/>
            </w:tcMar>
            <w:vAlign w:val="bottom"/>
            <w:hideMark/>
          </w:tcPr>
          <w:p w:rsidR="00F47DD7" w:rsidRPr="00754A23" w:rsidRDefault="00F47DD7" w:rsidP="00C07E11">
            <w:pPr>
              <w:rPr>
                <w:rFonts w:ascii="Verdana" w:eastAsia="Calibri" w:hAnsi="Verdana" w:cs="Times New Roman"/>
                <w:sz w:val="14"/>
                <w:szCs w:val="16"/>
                <w:lang w:val="en-US"/>
              </w:rPr>
            </w:pPr>
          </w:p>
        </w:tc>
      </w:tr>
      <w:tr w:rsidR="00F47DD7" w:rsidRPr="009B6574" w:rsidTr="00CE3B60">
        <w:trPr>
          <w:trHeight w:hRule="exact" w:val="170"/>
          <w:jc w:val="center"/>
        </w:trPr>
        <w:tc>
          <w:tcPr>
            <w:tcW w:w="1425"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754A23" w:rsidRDefault="00F47DD7" w:rsidP="00C07E11">
            <w:pPr>
              <w:rPr>
                <w:rFonts w:ascii="Verdana" w:eastAsia="Calibri" w:hAnsi="Verdana" w:cs="Times New Roman"/>
                <w:sz w:val="14"/>
                <w:szCs w:val="16"/>
                <w:lang w:val="en-US"/>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754A23" w:rsidRDefault="00F47DD7" w:rsidP="00C07E11">
            <w:pPr>
              <w:rPr>
                <w:rFonts w:ascii="Verdana" w:eastAsia="Calibri" w:hAnsi="Verdana" w:cs="Times New Roman"/>
                <w:sz w:val="14"/>
                <w:szCs w:val="16"/>
                <w:lang w:val="en-US"/>
              </w:rPr>
            </w:pPr>
            <w:r w:rsidRPr="00754A23">
              <w:rPr>
                <w:rFonts w:ascii="Verdana" w:eastAsia="Calibri" w:hAnsi="Verdana" w:cs="Times New Roman"/>
                <w:sz w:val="14"/>
                <w:szCs w:val="16"/>
                <w:lang w:val="en-US"/>
              </w:rPr>
              <w:t>Odore intenso</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754A23" w:rsidRDefault="00F47DD7" w:rsidP="00C07E11">
            <w:pPr>
              <w:rPr>
                <w:rFonts w:ascii="Verdana" w:eastAsia="Calibri" w:hAnsi="Verdana" w:cs="Times New Roman"/>
                <w:sz w:val="14"/>
                <w:szCs w:val="16"/>
                <w:lang w:val="en-US"/>
              </w:rPr>
            </w:pP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754A23" w:rsidRDefault="00F47DD7" w:rsidP="00C07E11">
            <w:pPr>
              <w:rPr>
                <w:rFonts w:ascii="Verdana" w:eastAsia="Calibri" w:hAnsi="Verdana" w:cs="Times New Roman"/>
                <w:sz w:val="14"/>
                <w:szCs w:val="16"/>
                <w:lang w:val="en-US"/>
              </w:rPr>
            </w:pPr>
            <w:r w:rsidRPr="00754A23">
              <w:rPr>
                <w:rFonts w:ascii="Verdana" w:eastAsia="Calibri" w:hAnsi="Verdana" w:cs="Times New Roman"/>
                <w:sz w:val="14"/>
                <w:szCs w:val="16"/>
                <w:lang w:val="en-US"/>
              </w:rPr>
              <w:t>Strong smell</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754A23" w:rsidRDefault="00F47DD7" w:rsidP="00C07E11">
            <w:pPr>
              <w:rPr>
                <w:rFonts w:ascii="Verdana" w:eastAsia="Calibri" w:hAnsi="Verdana" w:cs="Times New Roman"/>
                <w:sz w:val="14"/>
                <w:szCs w:val="16"/>
                <w:lang w:val="en-US"/>
              </w:rPr>
            </w:pPr>
          </w:p>
        </w:tc>
      </w:tr>
      <w:tr w:rsidR="00F47DD7" w:rsidRPr="009B6574" w:rsidTr="00CE3B60">
        <w:trPr>
          <w:trHeight w:hRule="exact" w:val="170"/>
          <w:jc w:val="center"/>
        </w:trPr>
        <w:tc>
          <w:tcPr>
            <w:tcW w:w="1425" w:type="dxa"/>
            <w:vMerge w:val="restart"/>
            <w:tcBorders>
              <w:top w:val="nil"/>
              <w:left w:val="nil"/>
              <w:bottom w:val="nil"/>
              <w:right w:val="nil"/>
            </w:tcBorders>
            <w:shd w:val="clear" w:color="auto" w:fill="auto"/>
            <w:tcMar>
              <w:top w:w="7" w:type="dxa"/>
              <w:left w:w="7" w:type="dxa"/>
              <w:bottom w:w="0" w:type="dxa"/>
              <w:right w:w="7" w:type="dxa"/>
            </w:tcMar>
            <w:vAlign w:val="center"/>
            <w:hideMark/>
          </w:tcPr>
          <w:p w:rsidR="00F47DD7" w:rsidRPr="00754A23" w:rsidRDefault="00F47DD7" w:rsidP="00C07E11">
            <w:pPr>
              <w:rPr>
                <w:rFonts w:ascii="Verdana" w:eastAsia="Calibri" w:hAnsi="Verdana" w:cs="Times New Roman"/>
                <w:sz w:val="14"/>
                <w:szCs w:val="16"/>
                <w:lang w:val="en-US"/>
              </w:rPr>
            </w:pPr>
            <w:r w:rsidRPr="00754A23">
              <w:rPr>
                <w:rFonts w:ascii="Verdana" w:eastAsia="Calibri" w:hAnsi="Verdana" w:cs="Times New Roman"/>
                <w:sz w:val="14"/>
                <w:szCs w:val="16"/>
                <w:lang w:val="en-US"/>
              </w:rPr>
              <w:t xml:space="preserve">Flavor </w:t>
            </w: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754A23" w:rsidRDefault="00F47DD7" w:rsidP="00C07E11">
            <w:pPr>
              <w:rPr>
                <w:rFonts w:ascii="Verdana" w:eastAsia="Calibri" w:hAnsi="Verdana" w:cs="Times New Roman"/>
                <w:sz w:val="14"/>
                <w:szCs w:val="16"/>
                <w:lang w:val="en-US"/>
              </w:rPr>
            </w:pPr>
            <w:r w:rsidRPr="00754A23">
              <w:rPr>
                <w:rFonts w:ascii="Verdana" w:eastAsia="Calibri" w:hAnsi="Verdana" w:cs="Times New Roman"/>
                <w:sz w:val="14"/>
                <w:szCs w:val="16"/>
                <w:lang w:val="en-US"/>
              </w:rPr>
              <w:t>Saporiti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754A23">
              <w:rPr>
                <w:rFonts w:ascii="Verdana" w:eastAsia="Calibri" w:hAnsi="Verdana" w:cs="Times New Roman"/>
                <w:sz w:val="14"/>
                <w:szCs w:val="16"/>
                <w:lang w:val="en-US"/>
              </w:rPr>
              <w:t xml:space="preserve">Fort </w:t>
            </w:r>
            <w:r w:rsidRPr="009B6574">
              <w:rPr>
                <w:rFonts w:ascii="Verdana" w:eastAsia="Calibri" w:hAnsi="Verdana" w:cs="Times New Roman"/>
                <w:sz w:val="14"/>
                <w:szCs w:val="16"/>
                <w:lang w:val="it-IT"/>
              </w:rPr>
              <w:t xml:space="preserve">ne goût </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Flavorsome </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Fresh</w:t>
            </w:r>
          </w:p>
        </w:tc>
      </w:tr>
      <w:tr w:rsidR="00F47DD7" w:rsidRPr="009B6574" w:rsidTr="00CE3B60">
        <w:trPr>
          <w:trHeight w:hRule="exact" w:val="170"/>
          <w:jc w:val="center"/>
        </w:trPr>
        <w:tc>
          <w:tcPr>
            <w:tcW w:w="1425"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Poco saporiti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Pas de goût </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Plain </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2B79B2" w:rsidP="00C07E11">
            <w:pPr>
              <w:rPr>
                <w:rFonts w:ascii="Verdana" w:eastAsia="Calibri" w:hAnsi="Verdana" w:cs="Times New Roman"/>
                <w:sz w:val="14"/>
                <w:szCs w:val="16"/>
                <w:lang w:val="it-IT"/>
              </w:rPr>
            </w:pPr>
            <w:r w:rsidRPr="002B79B2">
              <w:rPr>
                <w:rFonts w:ascii="Verdana" w:eastAsia="Calibri" w:hAnsi="Verdana" w:cs="Times New Roman"/>
                <w:sz w:val="14"/>
                <w:szCs w:val="16"/>
                <w:lang w:val="it-IT"/>
              </w:rPr>
              <w:t>Smagsløs</w:t>
            </w:r>
          </w:p>
        </w:tc>
      </w:tr>
      <w:tr w:rsidR="00F47DD7" w:rsidRPr="009B6574" w:rsidTr="00CE3B60">
        <w:trPr>
          <w:trHeight w:hRule="exact" w:val="170"/>
          <w:jc w:val="center"/>
        </w:trPr>
        <w:tc>
          <w:tcPr>
            <w:tcW w:w="1425"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Non saporiti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Amer </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Bitter</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Bitter</w:t>
            </w:r>
          </w:p>
        </w:tc>
      </w:tr>
      <w:tr w:rsidR="00F47DD7" w:rsidRPr="009B6574" w:rsidTr="00CE3B60">
        <w:trPr>
          <w:trHeight w:hRule="exact" w:val="170"/>
          <w:jc w:val="center"/>
        </w:trPr>
        <w:tc>
          <w:tcPr>
            <w:tcW w:w="1425"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Amari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Sale</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Salty </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2B79B2" w:rsidP="00C07E11">
            <w:pPr>
              <w:rPr>
                <w:rFonts w:ascii="Verdana" w:eastAsia="Calibri" w:hAnsi="Verdana" w:cs="Times New Roman"/>
                <w:sz w:val="14"/>
                <w:szCs w:val="16"/>
                <w:lang w:val="it-IT"/>
              </w:rPr>
            </w:pPr>
            <w:r>
              <w:rPr>
                <w:rFonts w:ascii="Verdana" w:eastAsia="Calibri" w:hAnsi="Verdana" w:cs="Times New Roman"/>
                <w:sz w:val="14"/>
                <w:szCs w:val="16"/>
                <w:lang w:val="it-IT"/>
              </w:rPr>
              <w:t>Salt</w:t>
            </w:r>
          </w:p>
        </w:tc>
      </w:tr>
      <w:tr w:rsidR="00F47DD7" w:rsidRPr="009B6574" w:rsidTr="00CE3B60">
        <w:trPr>
          <w:trHeight w:hRule="exact" w:val="170"/>
          <w:jc w:val="center"/>
        </w:trPr>
        <w:tc>
          <w:tcPr>
            <w:tcW w:w="1425"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Salati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Non salé </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Sour </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2B79B2" w:rsidP="00C07E11">
            <w:pPr>
              <w:rPr>
                <w:rFonts w:ascii="Verdana" w:eastAsia="Calibri" w:hAnsi="Verdana" w:cs="Times New Roman"/>
                <w:sz w:val="14"/>
                <w:szCs w:val="16"/>
                <w:lang w:val="it-IT"/>
              </w:rPr>
            </w:pPr>
            <w:r>
              <w:rPr>
                <w:rFonts w:ascii="Verdana" w:eastAsia="Calibri" w:hAnsi="Verdana" w:cs="Times New Roman"/>
                <w:sz w:val="14"/>
                <w:szCs w:val="16"/>
                <w:lang w:val="it-IT"/>
              </w:rPr>
              <w:t>S</w:t>
            </w:r>
            <w:r w:rsidR="00F47DD7" w:rsidRPr="009B6574">
              <w:rPr>
                <w:rFonts w:ascii="Verdana" w:eastAsia="Calibri" w:hAnsi="Verdana" w:cs="Times New Roman"/>
                <w:sz w:val="14"/>
                <w:szCs w:val="16"/>
                <w:lang w:val="it-IT"/>
              </w:rPr>
              <w:t>ur</w:t>
            </w:r>
          </w:p>
        </w:tc>
      </w:tr>
      <w:tr w:rsidR="00F47DD7" w:rsidRPr="009B6574" w:rsidTr="00CE3B60">
        <w:trPr>
          <w:trHeight w:hRule="exact" w:val="170"/>
          <w:jc w:val="center"/>
        </w:trPr>
        <w:tc>
          <w:tcPr>
            <w:tcW w:w="1425"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Acidi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Acide</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Sweet </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2B79B2" w:rsidP="00C07E11">
            <w:pPr>
              <w:rPr>
                <w:rFonts w:ascii="Verdana" w:eastAsia="Calibri" w:hAnsi="Verdana" w:cs="Times New Roman"/>
                <w:sz w:val="14"/>
                <w:szCs w:val="16"/>
                <w:lang w:val="it-IT"/>
              </w:rPr>
            </w:pPr>
            <w:r w:rsidRPr="002B79B2">
              <w:rPr>
                <w:rFonts w:ascii="Verdana" w:eastAsia="Calibri" w:hAnsi="Verdana" w:cs="Times New Roman"/>
                <w:sz w:val="14"/>
                <w:szCs w:val="16"/>
                <w:lang w:val="it-IT"/>
              </w:rPr>
              <w:t>Sød</w:t>
            </w:r>
          </w:p>
        </w:tc>
      </w:tr>
      <w:tr w:rsidR="00F47DD7" w:rsidRPr="009B6574" w:rsidTr="00CE3B60">
        <w:trPr>
          <w:trHeight w:hRule="exact" w:val="170"/>
          <w:jc w:val="center"/>
        </w:trPr>
        <w:tc>
          <w:tcPr>
            <w:tcW w:w="1425"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Aspri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Sucre</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Too Sweet </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Not so </w:t>
            </w:r>
            <w:r w:rsidR="002B79B2" w:rsidRPr="002B79B2">
              <w:rPr>
                <w:rFonts w:ascii="Verdana" w:eastAsia="Calibri" w:hAnsi="Verdana" w:cs="Times New Roman"/>
                <w:sz w:val="14"/>
                <w:szCs w:val="16"/>
                <w:lang w:val="it-IT"/>
              </w:rPr>
              <w:t>Sød</w:t>
            </w:r>
          </w:p>
        </w:tc>
      </w:tr>
      <w:tr w:rsidR="00F47DD7" w:rsidRPr="009B6574" w:rsidTr="00CE3B60">
        <w:trPr>
          <w:trHeight w:hRule="exact" w:val="170"/>
          <w:jc w:val="center"/>
        </w:trPr>
        <w:tc>
          <w:tcPr>
            <w:tcW w:w="1425"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Dolci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Pas sucre </w:t>
            </w:r>
          </w:p>
        </w:tc>
        <w:tc>
          <w:tcPr>
            <w:tcW w:w="1843"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Real corn</w:t>
            </w:r>
          </w:p>
        </w:tc>
      </w:tr>
      <w:tr w:rsidR="00F47DD7" w:rsidRPr="009B6574" w:rsidTr="00CE3B60">
        <w:trPr>
          <w:trHeight w:hRule="exact" w:val="170"/>
          <w:jc w:val="center"/>
        </w:trPr>
        <w:tc>
          <w:tcPr>
            <w:tcW w:w="1425"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Poco dolci</w:t>
            </w:r>
          </w:p>
        </w:tc>
        <w:tc>
          <w:tcPr>
            <w:tcW w:w="1417"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843"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Canned corn</w:t>
            </w:r>
          </w:p>
        </w:tc>
      </w:tr>
      <w:tr w:rsidR="00F47DD7" w:rsidRPr="009B6574" w:rsidTr="00CE3B60">
        <w:trPr>
          <w:trHeight w:hRule="exact" w:val="170"/>
          <w:jc w:val="center"/>
        </w:trPr>
        <w:tc>
          <w:tcPr>
            <w:tcW w:w="1425"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417"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843"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CE3B60">
        <w:trPr>
          <w:trHeight w:hRule="exact" w:val="170"/>
          <w:jc w:val="center"/>
        </w:trPr>
        <w:tc>
          <w:tcPr>
            <w:tcW w:w="1425" w:type="dxa"/>
            <w:vMerge w:val="restart"/>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Texture </w:t>
            </w: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Croccanti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Mou</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Chewey </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2B79B2" w:rsidP="00C07E11">
            <w:pPr>
              <w:rPr>
                <w:rFonts w:ascii="Verdana" w:eastAsia="Calibri" w:hAnsi="Verdana" w:cs="Times New Roman"/>
                <w:sz w:val="14"/>
                <w:szCs w:val="16"/>
                <w:lang w:val="it-IT"/>
              </w:rPr>
            </w:pPr>
            <w:r w:rsidRPr="002B79B2">
              <w:rPr>
                <w:rFonts w:ascii="Verdana" w:eastAsia="Calibri" w:hAnsi="Verdana" w:cs="Times New Roman"/>
                <w:sz w:val="14"/>
                <w:szCs w:val="16"/>
                <w:lang w:val="it-IT"/>
              </w:rPr>
              <w:t>Tør</w:t>
            </w:r>
          </w:p>
        </w:tc>
      </w:tr>
      <w:tr w:rsidR="00F47DD7" w:rsidRPr="009B6574" w:rsidTr="00CE3B60">
        <w:trPr>
          <w:trHeight w:hRule="exact" w:val="170"/>
          <w:jc w:val="center"/>
        </w:trPr>
        <w:tc>
          <w:tcPr>
            <w:tcW w:w="1425"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Buccia dura</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Juteux </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Crunchy </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Crispy</w:t>
            </w:r>
          </w:p>
        </w:tc>
      </w:tr>
      <w:tr w:rsidR="00F47DD7" w:rsidRPr="009B6574" w:rsidTr="00CE3B60">
        <w:trPr>
          <w:trHeight w:hRule="exact" w:val="170"/>
          <w:jc w:val="center"/>
        </w:trPr>
        <w:tc>
          <w:tcPr>
            <w:tcW w:w="1425"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Pastosi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Peu juteux </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Hard</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2B79B2" w:rsidP="00C07E11">
            <w:pPr>
              <w:rPr>
                <w:rFonts w:ascii="Verdana" w:eastAsia="Calibri" w:hAnsi="Verdana" w:cs="Times New Roman"/>
                <w:sz w:val="14"/>
                <w:szCs w:val="16"/>
                <w:lang w:val="it-IT"/>
              </w:rPr>
            </w:pPr>
            <w:r>
              <w:rPr>
                <w:rFonts w:ascii="Verdana" w:eastAsia="Calibri" w:hAnsi="Verdana" w:cs="Times New Roman"/>
                <w:sz w:val="14"/>
                <w:szCs w:val="16"/>
                <w:lang w:val="it-IT"/>
              </w:rPr>
              <w:t>G</w:t>
            </w:r>
            <w:r w:rsidR="00F47DD7" w:rsidRPr="009B6574">
              <w:rPr>
                <w:rFonts w:ascii="Verdana" w:eastAsia="Calibri" w:hAnsi="Verdana" w:cs="Times New Roman"/>
                <w:sz w:val="14"/>
                <w:szCs w:val="16"/>
                <w:lang w:val="it-IT"/>
              </w:rPr>
              <w:t xml:space="preserve">od </w:t>
            </w:r>
            <w:r w:rsidRPr="002B79B2">
              <w:rPr>
                <w:rFonts w:ascii="Verdana" w:eastAsia="Calibri" w:hAnsi="Verdana" w:cs="Times New Roman"/>
                <w:sz w:val="14"/>
                <w:szCs w:val="16"/>
                <w:lang w:val="it-IT"/>
              </w:rPr>
              <w:t>konsistens</w:t>
            </w:r>
          </w:p>
        </w:tc>
      </w:tr>
      <w:tr w:rsidR="00F47DD7" w:rsidRPr="009B6574" w:rsidTr="00CE3B60">
        <w:trPr>
          <w:trHeight w:hRule="exact" w:val="170"/>
          <w:jc w:val="center"/>
        </w:trPr>
        <w:tc>
          <w:tcPr>
            <w:tcW w:w="1425"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Morbidi</w:t>
            </w:r>
          </w:p>
        </w:tc>
        <w:tc>
          <w:tcPr>
            <w:tcW w:w="1417"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Croquant </w:t>
            </w:r>
          </w:p>
        </w:tc>
        <w:tc>
          <w:tcPr>
            <w:tcW w:w="1843"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Juicy </w:t>
            </w:r>
          </w:p>
        </w:tc>
        <w:tc>
          <w:tcPr>
            <w:tcW w:w="1225"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92007" w:rsidP="00C07E11">
            <w:pPr>
              <w:rPr>
                <w:rFonts w:ascii="Verdana" w:eastAsia="Calibri" w:hAnsi="Verdana" w:cs="Times New Roman"/>
                <w:sz w:val="14"/>
                <w:szCs w:val="16"/>
                <w:lang w:val="it-IT"/>
              </w:rPr>
            </w:pPr>
            <w:r w:rsidRPr="00F92007">
              <w:rPr>
                <w:rFonts w:ascii="Verdana" w:eastAsia="Calibri" w:hAnsi="Verdana" w:cs="Times New Roman"/>
                <w:sz w:val="14"/>
                <w:szCs w:val="16"/>
                <w:lang w:val="it-IT"/>
              </w:rPr>
              <w:t xml:space="preserve">Dårlig </w:t>
            </w:r>
            <w:r w:rsidR="002B79B2" w:rsidRPr="002B79B2">
              <w:rPr>
                <w:rFonts w:ascii="Verdana" w:eastAsia="Calibri" w:hAnsi="Verdana" w:cs="Times New Roman"/>
                <w:sz w:val="14"/>
                <w:szCs w:val="16"/>
                <w:lang w:val="it-IT"/>
              </w:rPr>
              <w:t>konsistens</w:t>
            </w:r>
          </w:p>
        </w:tc>
      </w:tr>
      <w:tr w:rsidR="00F47DD7" w:rsidRPr="009B6574" w:rsidTr="00CE3B60">
        <w:trPr>
          <w:trHeight w:hRule="exact" w:val="170"/>
          <w:jc w:val="center"/>
        </w:trPr>
        <w:tc>
          <w:tcPr>
            <w:tcW w:w="1425"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Buccia morbida</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Peu croquant </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Mushy </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Moist</w:t>
            </w:r>
          </w:p>
        </w:tc>
      </w:tr>
      <w:tr w:rsidR="00F47DD7" w:rsidRPr="009B6574" w:rsidTr="00CE3B60">
        <w:trPr>
          <w:trHeight w:hRule="exact" w:val="170"/>
          <w:jc w:val="center"/>
        </w:trPr>
        <w:tc>
          <w:tcPr>
            <w:tcW w:w="1425"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Duri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Fondant</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Soft</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2B79B2" w:rsidP="00C07E11">
            <w:pPr>
              <w:rPr>
                <w:rFonts w:ascii="Verdana" w:eastAsia="Calibri" w:hAnsi="Verdana" w:cs="Times New Roman"/>
                <w:sz w:val="14"/>
                <w:szCs w:val="16"/>
                <w:lang w:val="it-IT"/>
              </w:rPr>
            </w:pPr>
            <w:r w:rsidRPr="002B79B2">
              <w:rPr>
                <w:rFonts w:ascii="Verdana" w:eastAsia="Calibri" w:hAnsi="Verdana" w:cs="Times New Roman"/>
                <w:sz w:val="14"/>
                <w:szCs w:val="16"/>
                <w:lang w:val="it-IT"/>
              </w:rPr>
              <w:t>Melet</w:t>
            </w:r>
          </w:p>
        </w:tc>
      </w:tr>
      <w:tr w:rsidR="00F47DD7" w:rsidRPr="009B6574" w:rsidTr="00CE3B60">
        <w:trPr>
          <w:trHeight w:hRule="exact" w:val="170"/>
          <w:jc w:val="center"/>
        </w:trPr>
        <w:tc>
          <w:tcPr>
            <w:tcW w:w="1425" w:type="dxa"/>
            <w:vMerge/>
            <w:tcBorders>
              <w:top w:val="nil"/>
              <w:left w:val="nil"/>
              <w:bottom w:val="nil"/>
              <w:right w:val="nil"/>
            </w:tcBorders>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Acquosi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Dur </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Watery </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2B79B2" w:rsidP="00C07E11">
            <w:pPr>
              <w:rPr>
                <w:rFonts w:ascii="Verdana" w:eastAsia="Calibri" w:hAnsi="Verdana" w:cs="Times New Roman"/>
                <w:sz w:val="14"/>
                <w:szCs w:val="16"/>
                <w:lang w:val="it-IT"/>
              </w:rPr>
            </w:pPr>
            <w:r w:rsidRPr="002B79B2">
              <w:rPr>
                <w:rFonts w:ascii="Verdana" w:eastAsia="Calibri" w:hAnsi="Verdana" w:cs="Times New Roman"/>
                <w:sz w:val="14"/>
                <w:szCs w:val="16"/>
                <w:lang w:val="it-IT"/>
              </w:rPr>
              <w:t>Vandet</w:t>
            </w:r>
          </w:p>
        </w:tc>
      </w:tr>
      <w:tr w:rsidR="00F47DD7" w:rsidRPr="009B6574" w:rsidTr="00CE3B60">
        <w:trPr>
          <w:trHeight w:hRule="exact" w:val="170"/>
          <w:jc w:val="center"/>
        </w:trPr>
        <w:tc>
          <w:tcPr>
            <w:tcW w:w="1425"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2B79B2" w:rsidP="00C07E11">
            <w:pPr>
              <w:rPr>
                <w:rFonts w:ascii="Verdana" w:eastAsia="Calibri" w:hAnsi="Verdana" w:cs="Times New Roman"/>
                <w:sz w:val="14"/>
                <w:szCs w:val="16"/>
                <w:lang w:val="it-IT"/>
              </w:rPr>
            </w:pPr>
            <w:r w:rsidRPr="002B79B2">
              <w:rPr>
                <w:rFonts w:ascii="Verdana" w:eastAsia="Calibri" w:hAnsi="Verdana" w:cs="Times New Roman"/>
                <w:sz w:val="14"/>
                <w:szCs w:val="16"/>
                <w:lang w:val="it-IT"/>
              </w:rPr>
              <w:t>Blød</w:t>
            </w:r>
          </w:p>
        </w:tc>
      </w:tr>
      <w:tr w:rsidR="00F47DD7" w:rsidRPr="009B6574" w:rsidTr="00CE3B60">
        <w:trPr>
          <w:trHeight w:hRule="exact" w:val="170"/>
          <w:jc w:val="center"/>
        </w:trPr>
        <w:tc>
          <w:tcPr>
            <w:tcW w:w="1425"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2B79B2" w:rsidP="00C07E11">
            <w:pPr>
              <w:rPr>
                <w:rFonts w:ascii="Verdana" w:eastAsia="Calibri" w:hAnsi="Verdana" w:cs="Times New Roman"/>
                <w:sz w:val="14"/>
                <w:szCs w:val="16"/>
                <w:lang w:val="it-IT"/>
              </w:rPr>
            </w:pPr>
            <w:r w:rsidRPr="002B79B2">
              <w:rPr>
                <w:rFonts w:ascii="Verdana" w:eastAsia="Calibri" w:hAnsi="Verdana" w:cs="Times New Roman"/>
                <w:sz w:val="14"/>
                <w:szCs w:val="16"/>
                <w:lang w:val="it-IT"/>
              </w:rPr>
              <w:t>Hård</w:t>
            </w:r>
          </w:p>
        </w:tc>
      </w:tr>
      <w:tr w:rsidR="00F47DD7" w:rsidRPr="009B6574" w:rsidTr="00CE3B60">
        <w:trPr>
          <w:trHeight w:hRule="exact" w:val="170"/>
          <w:jc w:val="center"/>
        </w:trPr>
        <w:tc>
          <w:tcPr>
            <w:tcW w:w="1425"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2B79B2" w:rsidP="00C07E11">
            <w:pPr>
              <w:rPr>
                <w:rFonts w:ascii="Verdana" w:eastAsia="Calibri" w:hAnsi="Verdana" w:cs="Times New Roman"/>
                <w:sz w:val="14"/>
                <w:szCs w:val="16"/>
                <w:lang w:val="it-IT"/>
              </w:rPr>
            </w:pPr>
            <w:r w:rsidRPr="002B79B2">
              <w:rPr>
                <w:rFonts w:ascii="Verdana" w:eastAsia="Calibri" w:hAnsi="Verdana" w:cs="Times New Roman"/>
                <w:sz w:val="14"/>
                <w:szCs w:val="16"/>
                <w:lang w:val="it-IT"/>
              </w:rPr>
              <w:t>Saftig</w:t>
            </w:r>
          </w:p>
        </w:tc>
      </w:tr>
      <w:tr w:rsidR="00F47DD7" w:rsidRPr="009B6574" w:rsidTr="00CE3B60">
        <w:trPr>
          <w:trHeight w:hRule="exact" w:val="170"/>
          <w:jc w:val="center"/>
        </w:trPr>
        <w:tc>
          <w:tcPr>
            <w:tcW w:w="1425" w:type="dxa"/>
            <w:vMerge w:val="restart"/>
            <w:tcBorders>
              <w:top w:val="nil"/>
              <w:left w:val="nil"/>
              <w:bottom w:val="nil"/>
              <w:right w:val="nil"/>
            </w:tcBorders>
            <w:vAlign w:val="bottom"/>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Grandi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Gros</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Big</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CE3B60">
        <w:trPr>
          <w:trHeight w:hRule="exact" w:val="170"/>
          <w:jc w:val="center"/>
        </w:trPr>
        <w:tc>
          <w:tcPr>
            <w:tcW w:w="1425" w:type="dxa"/>
            <w:vMerge/>
            <w:tcBorders>
              <w:top w:val="nil"/>
              <w:left w:val="nil"/>
              <w:bottom w:val="nil"/>
              <w:right w:val="nil"/>
            </w:tcBorders>
            <w:vAlign w:val="bottom"/>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Piccoli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Petit</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Dark Yellow</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CE3B60">
        <w:trPr>
          <w:trHeight w:hRule="exact" w:val="170"/>
          <w:jc w:val="center"/>
        </w:trPr>
        <w:tc>
          <w:tcPr>
            <w:tcW w:w="1425" w:type="dxa"/>
            <w:vMerge/>
            <w:tcBorders>
              <w:top w:val="nil"/>
              <w:left w:val="nil"/>
              <w:bottom w:val="nil"/>
              <w:right w:val="nil"/>
            </w:tcBorders>
            <w:vAlign w:val="bottom"/>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Colore acceso</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Fonce </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Really Yellow</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CE3B60">
        <w:trPr>
          <w:trHeight w:hRule="exact" w:val="170"/>
          <w:jc w:val="center"/>
        </w:trPr>
        <w:tc>
          <w:tcPr>
            <w:tcW w:w="1425" w:type="dxa"/>
            <w:vMerge/>
            <w:tcBorders>
              <w:top w:val="nil"/>
              <w:left w:val="nil"/>
              <w:bottom w:val="nil"/>
              <w:right w:val="nil"/>
            </w:tcBorders>
            <w:vAlign w:val="bottom"/>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Scuri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Claire</w:t>
            </w:r>
          </w:p>
        </w:tc>
        <w:tc>
          <w:tcPr>
            <w:tcW w:w="1843"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CE3B60">
        <w:trPr>
          <w:trHeight w:hRule="exact" w:val="170"/>
          <w:jc w:val="center"/>
        </w:trPr>
        <w:tc>
          <w:tcPr>
            <w:tcW w:w="1425" w:type="dxa"/>
            <w:vMerge/>
            <w:tcBorders>
              <w:top w:val="nil"/>
              <w:left w:val="nil"/>
              <w:bottom w:val="nil"/>
              <w:right w:val="nil"/>
            </w:tcBorders>
            <w:vAlign w:val="bottom"/>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Chiari</w:t>
            </w:r>
          </w:p>
        </w:tc>
        <w:tc>
          <w:tcPr>
            <w:tcW w:w="1417"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843"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CE3B60">
        <w:trPr>
          <w:trHeight w:hRule="exact" w:val="170"/>
          <w:jc w:val="center"/>
        </w:trPr>
        <w:tc>
          <w:tcPr>
            <w:tcW w:w="14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Colore non vivace</w:t>
            </w:r>
          </w:p>
        </w:tc>
        <w:tc>
          <w:tcPr>
            <w:tcW w:w="1417"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843"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CE3B60">
        <w:trPr>
          <w:trHeight w:hRule="exact" w:val="170"/>
          <w:jc w:val="center"/>
        </w:trPr>
        <w:tc>
          <w:tcPr>
            <w:tcW w:w="1425" w:type="dxa"/>
            <w:vMerge w:val="restart"/>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Hedonics </w:t>
            </w: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r>
      <w:tr w:rsidR="00F47DD7" w:rsidRPr="009B6574" w:rsidTr="00CE3B60">
        <w:trPr>
          <w:trHeight w:hRule="exact" w:val="170"/>
          <w:jc w:val="center"/>
        </w:trPr>
        <w:tc>
          <w:tcPr>
            <w:tcW w:w="1425" w:type="dxa"/>
            <w:vMerge/>
            <w:tcBorders>
              <w:top w:val="nil"/>
              <w:left w:val="nil"/>
              <w:bottom w:val="nil"/>
              <w:right w:val="nil"/>
            </w:tcBorders>
            <w:vAlign w:val="bottom"/>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Gradevoli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Bon</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Pleasant </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2B79B2" w:rsidP="00C07E11">
            <w:pPr>
              <w:rPr>
                <w:rFonts w:ascii="Verdana" w:eastAsia="Calibri" w:hAnsi="Verdana" w:cs="Times New Roman"/>
                <w:sz w:val="14"/>
                <w:szCs w:val="16"/>
                <w:lang w:val="it-IT"/>
              </w:rPr>
            </w:pPr>
            <w:r>
              <w:rPr>
                <w:rFonts w:ascii="Verdana" w:eastAsia="Calibri" w:hAnsi="Verdana" w:cs="Times New Roman"/>
                <w:sz w:val="14"/>
                <w:szCs w:val="16"/>
                <w:lang w:val="it-IT"/>
              </w:rPr>
              <w:t>Go</w:t>
            </w:r>
            <w:r w:rsidR="00F47DD7" w:rsidRPr="009B6574">
              <w:rPr>
                <w:rFonts w:ascii="Verdana" w:eastAsia="Calibri" w:hAnsi="Verdana" w:cs="Times New Roman"/>
                <w:sz w:val="14"/>
                <w:szCs w:val="16"/>
                <w:lang w:val="it-IT"/>
              </w:rPr>
              <w:t>d</w:t>
            </w:r>
          </w:p>
        </w:tc>
      </w:tr>
      <w:tr w:rsidR="00F47DD7" w:rsidRPr="009B6574" w:rsidTr="00CE3B60">
        <w:trPr>
          <w:trHeight w:hRule="exact" w:val="170"/>
          <w:jc w:val="center"/>
        </w:trPr>
        <w:tc>
          <w:tcPr>
            <w:tcW w:w="1425" w:type="dxa"/>
            <w:vMerge/>
            <w:tcBorders>
              <w:top w:val="nil"/>
              <w:left w:val="nil"/>
              <w:bottom w:val="nil"/>
              <w:right w:val="nil"/>
            </w:tcBorders>
            <w:vAlign w:val="bottom"/>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Non gradevoli</w:t>
            </w:r>
          </w:p>
        </w:tc>
        <w:tc>
          <w:tcPr>
            <w:tcW w:w="1417"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Pas bon</w:t>
            </w:r>
          </w:p>
        </w:tc>
        <w:tc>
          <w:tcPr>
            <w:tcW w:w="1843"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Unpleasant </w:t>
            </w:r>
          </w:p>
        </w:tc>
        <w:tc>
          <w:tcPr>
            <w:tcW w:w="1225" w:type="dxa"/>
            <w:tcBorders>
              <w:top w:val="nil"/>
              <w:left w:val="nil"/>
              <w:bottom w:val="nil"/>
              <w:right w:val="nil"/>
            </w:tcBorders>
            <w:shd w:val="clear" w:color="auto" w:fill="auto"/>
            <w:tcMar>
              <w:top w:w="7" w:type="dxa"/>
              <w:left w:w="7" w:type="dxa"/>
              <w:bottom w:w="0" w:type="dxa"/>
              <w:right w:w="7" w:type="dxa"/>
            </w:tcMar>
            <w:vAlign w:val="bottom"/>
            <w:hideMark/>
          </w:tcPr>
          <w:p w:rsidR="00F47DD7" w:rsidRPr="009B6574" w:rsidRDefault="00F92007" w:rsidP="00C07E11">
            <w:pPr>
              <w:rPr>
                <w:rFonts w:ascii="Verdana" w:eastAsia="Calibri" w:hAnsi="Verdana" w:cs="Times New Roman"/>
                <w:sz w:val="14"/>
                <w:szCs w:val="16"/>
                <w:lang w:val="it-IT"/>
              </w:rPr>
            </w:pPr>
            <w:r w:rsidRPr="00F92007">
              <w:rPr>
                <w:rFonts w:ascii="Verdana" w:eastAsia="Calibri" w:hAnsi="Verdana" w:cs="Times New Roman"/>
                <w:sz w:val="14"/>
                <w:szCs w:val="16"/>
                <w:lang w:val="it-IT"/>
              </w:rPr>
              <w:t>Dårlig</w:t>
            </w:r>
          </w:p>
        </w:tc>
      </w:tr>
      <w:tr w:rsidR="00F47DD7" w:rsidRPr="009B6574" w:rsidTr="00CE3B60">
        <w:trPr>
          <w:trHeight w:hRule="exact" w:val="170"/>
          <w:jc w:val="center"/>
        </w:trPr>
        <w:tc>
          <w:tcPr>
            <w:tcW w:w="1425" w:type="dxa"/>
            <w:vMerge/>
            <w:tcBorders>
              <w:top w:val="nil"/>
              <w:left w:val="nil"/>
              <w:bottom w:val="nil"/>
              <w:right w:val="nil"/>
            </w:tcBorders>
            <w:vAlign w:val="bottom"/>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Buon odore</w:t>
            </w:r>
          </w:p>
        </w:tc>
        <w:tc>
          <w:tcPr>
            <w:tcW w:w="1417"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Goût bizarre </w:t>
            </w:r>
          </w:p>
        </w:tc>
        <w:tc>
          <w:tcPr>
            <w:tcW w:w="1843"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 xml:space="preserve">Extremely unpleasant </w:t>
            </w:r>
          </w:p>
        </w:tc>
        <w:tc>
          <w:tcPr>
            <w:tcW w:w="1225" w:type="dxa"/>
            <w:tcBorders>
              <w:top w:val="nil"/>
              <w:left w:val="nil"/>
              <w:bottom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Normal</w:t>
            </w:r>
          </w:p>
        </w:tc>
      </w:tr>
      <w:tr w:rsidR="00F47DD7" w:rsidRPr="009B6574" w:rsidTr="00CE3B60">
        <w:trPr>
          <w:trHeight w:hRule="exact" w:val="170"/>
          <w:jc w:val="center"/>
        </w:trPr>
        <w:tc>
          <w:tcPr>
            <w:tcW w:w="1425" w:type="dxa"/>
            <w:vMerge/>
            <w:tcBorders>
              <w:top w:val="nil"/>
              <w:left w:val="nil"/>
              <w:right w:val="nil"/>
            </w:tcBorders>
            <w:vAlign w:val="bottom"/>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Cattivo odore</w:t>
            </w:r>
          </w:p>
        </w:tc>
        <w:tc>
          <w:tcPr>
            <w:tcW w:w="1417" w:type="dxa"/>
            <w:tcBorders>
              <w:top w:val="nil"/>
              <w:left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843" w:type="dxa"/>
            <w:tcBorders>
              <w:top w:val="nil"/>
              <w:left w:val="nil"/>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225" w:type="dxa"/>
            <w:tcBorders>
              <w:top w:val="nil"/>
              <w:left w:val="nil"/>
              <w:right w:val="nil"/>
            </w:tcBorders>
            <w:shd w:val="clear" w:color="auto" w:fill="auto"/>
            <w:tcMar>
              <w:top w:w="7" w:type="dxa"/>
              <w:left w:w="7" w:type="dxa"/>
              <w:bottom w:w="0" w:type="dxa"/>
              <w:right w:w="7" w:type="dxa"/>
            </w:tcMar>
            <w:vAlign w:val="bottom"/>
            <w:hideMark/>
          </w:tcPr>
          <w:p w:rsidR="00F47DD7" w:rsidRPr="009B6574" w:rsidRDefault="00F92007" w:rsidP="00C07E11">
            <w:pPr>
              <w:rPr>
                <w:rFonts w:ascii="Verdana" w:eastAsia="Calibri" w:hAnsi="Verdana" w:cs="Times New Roman"/>
                <w:sz w:val="14"/>
                <w:szCs w:val="16"/>
                <w:lang w:val="it-IT"/>
              </w:rPr>
            </w:pPr>
            <w:r w:rsidRPr="00F92007">
              <w:rPr>
                <w:rFonts w:ascii="Verdana" w:eastAsia="Calibri" w:hAnsi="Verdana" w:cs="Times New Roman"/>
                <w:sz w:val="14"/>
                <w:szCs w:val="16"/>
                <w:lang w:val="it-IT"/>
              </w:rPr>
              <w:t>Kedelig</w:t>
            </w:r>
          </w:p>
        </w:tc>
      </w:tr>
      <w:tr w:rsidR="00F47DD7" w:rsidRPr="009B6574" w:rsidTr="00CE3B60">
        <w:trPr>
          <w:trHeight w:hRule="exact" w:val="170"/>
          <w:jc w:val="center"/>
        </w:trPr>
        <w:tc>
          <w:tcPr>
            <w:tcW w:w="1425" w:type="dxa"/>
            <w:tcBorders>
              <w:top w:val="nil"/>
              <w:left w:val="nil"/>
              <w:bottom w:val="single" w:sz="4" w:space="0" w:color="auto"/>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c>
          <w:tcPr>
            <w:tcW w:w="1701" w:type="dxa"/>
            <w:tcBorders>
              <w:top w:val="nil"/>
              <w:left w:val="nil"/>
              <w:bottom w:val="single" w:sz="4" w:space="0" w:color="auto"/>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r w:rsidRPr="009B6574">
              <w:rPr>
                <w:rFonts w:ascii="Verdana" w:eastAsia="Calibri" w:hAnsi="Verdana" w:cs="Times New Roman"/>
                <w:sz w:val="14"/>
                <w:szCs w:val="16"/>
                <w:lang w:val="it-IT"/>
              </w:rPr>
              <w:t>Buona consistenza</w:t>
            </w:r>
          </w:p>
        </w:tc>
        <w:tc>
          <w:tcPr>
            <w:tcW w:w="1417" w:type="dxa"/>
            <w:tcBorders>
              <w:top w:val="nil"/>
              <w:left w:val="nil"/>
              <w:bottom w:val="single" w:sz="4" w:space="0" w:color="auto"/>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843" w:type="dxa"/>
            <w:tcBorders>
              <w:top w:val="nil"/>
              <w:left w:val="nil"/>
              <w:bottom w:val="single" w:sz="4" w:space="0" w:color="auto"/>
              <w:right w:val="nil"/>
            </w:tcBorders>
            <w:shd w:val="clear" w:color="auto" w:fill="auto"/>
            <w:tcMar>
              <w:top w:w="7" w:type="dxa"/>
              <w:left w:w="7" w:type="dxa"/>
              <w:bottom w:w="0" w:type="dxa"/>
              <w:right w:w="7" w:type="dxa"/>
            </w:tcMar>
            <w:vAlign w:val="center"/>
            <w:hideMark/>
          </w:tcPr>
          <w:p w:rsidR="00F47DD7" w:rsidRPr="009B6574" w:rsidRDefault="00F47DD7" w:rsidP="00C07E11">
            <w:pPr>
              <w:rPr>
                <w:rFonts w:ascii="Verdana" w:eastAsia="Calibri" w:hAnsi="Verdana" w:cs="Times New Roman"/>
                <w:sz w:val="14"/>
                <w:szCs w:val="16"/>
                <w:lang w:val="it-IT"/>
              </w:rPr>
            </w:pPr>
          </w:p>
        </w:tc>
        <w:tc>
          <w:tcPr>
            <w:tcW w:w="1225" w:type="dxa"/>
            <w:tcBorders>
              <w:top w:val="nil"/>
              <w:left w:val="nil"/>
              <w:bottom w:val="single" w:sz="4" w:space="0" w:color="auto"/>
              <w:right w:val="nil"/>
            </w:tcBorders>
            <w:shd w:val="clear" w:color="auto" w:fill="auto"/>
            <w:tcMar>
              <w:top w:w="7" w:type="dxa"/>
              <w:left w:w="7" w:type="dxa"/>
              <w:bottom w:w="0" w:type="dxa"/>
              <w:right w:w="7" w:type="dxa"/>
            </w:tcMar>
            <w:vAlign w:val="bottom"/>
            <w:hideMark/>
          </w:tcPr>
          <w:p w:rsidR="00F47DD7" w:rsidRPr="009B6574" w:rsidRDefault="00F47DD7" w:rsidP="00C07E11">
            <w:pPr>
              <w:rPr>
                <w:rFonts w:ascii="Verdana" w:eastAsia="Calibri" w:hAnsi="Verdana" w:cs="Times New Roman"/>
                <w:sz w:val="14"/>
                <w:szCs w:val="16"/>
                <w:lang w:val="it-IT"/>
              </w:rPr>
            </w:pPr>
          </w:p>
        </w:tc>
      </w:tr>
    </w:tbl>
    <w:p w:rsidR="00CE3B60" w:rsidRDefault="00CE3B60" w:rsidP="00F6627C">
      <w:pPr>
        <w:spacing w:after="0" w:line="360" w:lineRule="auto"/>
        <w:jc w:val="both"/>
        <w:rPr>
          <w:rFonts w:ascii="Verdana" w:eastAsia="MS Gothic" w:hAnsi="Verdana"/>
          <w:iCs/>
          <w:sz w:val="18"/>
          <w:szCs w:val="18"/>
        </w:rPr>
      </w:pPr>
    </w:p>
    <w:p w:rsidR="00CE3B60" w:rsidRDefault="00FB5F26" w:rsidP="00F6627C">
      <w:pPr>
        <w:spacing w:after="0" w:line="360" w:lineRule="auto"/>
        <w:jc w:val="both"/>
        <w:rPr>
          <w:rFonts w:ascii="Verdana" w:hAnsi="Verdana"/>
          <w:sz w:val="18"/>
          <w:szCs w:val="18"/>
          <w:lang w:val="en-US"/>
        </w:rPr>
      </w:pPr>
      <w:r>
        <w:rPr>
          <w:rFonts w:ascii="Verdana" w:hAnsi="Verdana" w:cs="Arial"/>
          <w:color w:val="000000"/>
          <w:sz w:val="18"/>
          <w:szCs w:val="18"/>
        </w:rPr>
        <w:t>The occurrences with which each sample w</w:t>
      </w:r>
      <w:r w:rsidR="00321967">
        <w:rPr>
          <w:rFonts w:ascii="Verdana" w:hAnsi="Verdana" w:cs="Arial"/>
          <w:color w:val="000000"/>
          <w:sz w:val="18"/>
          <w:szCs w:val="18"/>
        </w:rPr>
        <w:t>as</w:t>
      </w:r>
      <w:r>
        <w:rPr>
          <w:rFonts w:ascii="Verdana" w:hAnsi="Verdana" w:cs="Arial"/>
          <w:color w:val="000000"/>
          <w:sz w:val="18"/>
          <w:szCs w:val="18"/>
        </w:rPr>
        <w:t xml:space="preserve"> associate</w:t>
      </w:r>
      <w:r w:rsidR="00754A23">
        <w:rPr>
          <w:rFonts w:ascii="Verdana" w:hAnsi="Verdana" w:cs="Arial"/>
          <w:color w:val="000000"/>
          <w:sz w:val="18"/>
          <w:szCs w:val="18"/>
        </w:rPr>
        <w:t>d</w:t>
      </w:r>
      <w:r>
        <w:rPr>
          <w:rFonts w:ascii="Verdana" w:hAnsi="Verdana" w:cs="Arial"/>
          <w:color w:val="000000"/>
          <w:sz w:val="18"/>
          <w:szCs w:val="18"/>
        </w:rPr>
        <w:t xml:space="preserve"> with each term were counted per country and </w:t>
      </w:r>
      <w:r>
        <w:rPr>
          <w:rFonts w:ascii="Verdana" w:hAnsi="Verdana" w:cs="Arial"/>
          <w:sz w:val="18"/>
          <w:szCs w:val="18"/>
        </w:rPr>
        <w:t>a Principal Component Regression (PCR) was computed</w:t>
      </w:r>
      <w:r w:rsidRPr="00FB5F26">
        <w:rPr>
          <w:rFonts w:ascii="Verdana" w:hAnsi="Verdana" w:cs="Arial"/>
          <w:color w:val="000000"/>
          <w:sz w:val="18"/>
          <w:szCs w:val="18"/>
        </w:rPr>
        <w:t xml:space="preserve"> </w:t>
      </w:r>
      <w:r>
        <w:rPr>
          <w:rFonts w:ascii="Verdana" w:hAnsi="Verdana" w:cs="Arial"/>
          <w:color w:val="000000"/>
          <w:sz w:val="18"/>
          <w:szCs w:val="18"/>
        </w:rPr>
        <w:t>independently for each age group</w:t>
      </w:r>
      <w:r>
        <w:rPr>
          <w:rFonts w:ascii="Verdana" w:hAnsi="Verdana" w:cs="Arial"/>
          <w:sz w:val="18"/>
          <w:szCs w:val="18"/>
        </w:rPr>
        <w:t xml:space="preserve">. </w:t>
      </w:r>
      <w:r>
        <w:rPr>
          <w:rFonts w:ascii="Verdana" w:hAnsi="Verdana"/>
          <w:sz w:val="18"/>
          <w:szCs w:val="18"/>
          <w:lang w:val="en-US"/>
        </w:rPr>
        <w:t>The matrix of occurrences (% in relation to the total in each country) organized in four country blocks (IT</w:t>
      </w:r>
      <w:r w:rsidR="00321967">
        <w:rPr>
          <w:rFonts w:ascii="Verdana" w:hAnsi="Verdana"/>
          <w:sz w:val="18"/>
          <w:szCs w:val="18"/>
          <w:lang w:val="en-US"/>
        </w:rPr>
        <w:t>,</w:t>
      </w:r>
      <w:r>
        <w:rPr>
          <w:rFonts w:ascii="Verdana" w:hAnsi="Verdana"/>
          <w:sz w:val="18"/>
          <w:szCs w:val="18"/>
          <w:lang w:val="en-US"/>
        </w:rPr>
        <w:t xml:space="preserve"> FR</w:t>
      </w:r>
      <w:r w:rsidR="00321967">
        <w:rPr>
          <w:rFonts w:ascii="Verdana" w:hAnsi="Verdana"/>
          <w:sz w:val="18"/>
          <w:szCs w:val="18"/>
          <w:lang w:val="en-US"/>
        </w:rPr>
        <w:t>,</w:t>
      </w:r>
      <w:r>
        <w:rPr>
          <w:rFonts w:ascii="Verdana" w:hAnsi="Verdana"/>
          <w:sz w:val="18"/>
          <w:szCs w:val="18"/>
          <w:lang w:val="en-US"/>
        </w:rPr>
        <w:t xml:space="preserve"> UK</w:t>
      </w:r>
      <w:r w:rsidR="00321967">
        <w:rPr>
          <w:rFonts w:ascii="Verdana" w:hAnsi="Verdana"/>
          <w:sz w:val="18"/>
          <w:szCs w:val="18"/>
          <w:lang w:val="en-US"/>
        </w:rPr>
        <w:t>,</w:t>
      </w:r>
      <w:r>
        <w:rPr>
          <w:rFonts w:ascii="Verdana" w:hAnsi="Verdana"/>
          <w:sz w:val="18"/>
          <w:szCs w:val="18"/>
          <w:lang w:val="en-US"/>
        </w:rPr>
        <w:t xml:space="preserve"> DK) was</w:t>
      </w:r>
      <w:r w:rsidRPr="00794DE7">
        <w:rPr>
          <w:rFonts w:ascii="Verdana" w:hAnsi="Verdana"/>
          <w:sz w:val="18"/>
          <w:szCs w:val="18"/>
          <w:lang w:val="en-US"/>
        </w:rPr>
        <w:t xml:space="preserve"> assumed as X matrix so that </w:t>
      </w:r>
      <w:r>
        <w:rPr>
          <w:rFonts w:ascii="Verdana" w:hAnsi="Verdana"/>
          <w:sz w:val="18"/>
          <w:szCs w:val="18"/>
          <w:lang w:val="en-US"/>
        </w:rPr>
        <w:t>sensory data from descriptive analysis (Y matrix)</w:t>
      </w:r>
      <w:r w:rsidRPr="00794DE7">
        <w:rPr>
          <w:rFonts w:ascii="Verdana" w:hAnsi="Verdana"/>
          <w:sz w:val="18"/>
          <w:szCs w:val="18"/>
          <w:lang w:val="en-US"/>
        </w:rPr>
        <w:t xml:space="preserve"> were projected onto a map describing similarities and difference among samples</w:t>
      </w:r>
      <w:r>
        <w:rPr>
          <w:rFonts w:ascii="Verdana" w:hAnsi="Verdana"/>
          <w:sz w:val="18"/>
          <w:szCs w:val="18"/>
          <w:lang w:val="en-US"/>
        </w:rPr>
        <w:t xml:space="preserve"> in relation to term use frequency across countries</w:t>
      </w:r>
      <w:r w:rsidRPr="00794DE7">
        <w:rPr>
          <w:rFonts w:ascii="Verdana" w:hAnsi="Verdana"/>
          <w:sz w:val="18"/>
          <w:szCs w:val="18"/>
          <w:lang w:val="en-US"/>
        </w:rPr>
        <w:t>.</w:t>
      </w:r>
    </w:p>
    <w:p w:rsidR="003B39EA" w:rsidRPr="00800E50" w:rsidRDefault="00C07E11" w:rsidP="00F6627C">
      <w:pPr>
        <w:spacing w:after="0" w:line="360" w:lineRule="auto"/>
        <w:jc w:val="both"/>
        <w:rPr>
          <w:rFonts w:ascii="Verdana" w:eastAsia="MS Gothic" w:hAnsi="Verdana"/>
          <w:iCs/>
          <w:sz w:val="18"/>
          <w:szCs w:val="18"/>
          <w:lang w:val="en-US"/>
        </w:rPr>
      </w:pPr>
      <w:r w:rsidRPr="00754A23">
        <w:rPr>
          <w:rFonts w:ascii="Verdana" w:eastAsia="MS Gothic" w:hAnsi="Verdana"/>
          <w:iCs/>
          <w:sz w:val="18"/>
          <w:szCs w:val="18"/>
          <w:lang w:val="en-US"/>
        </w:rPr>
        <w:t xml:space="preserve">Figure </w:t>
      </w:r>
      <w:r w:rsidR="00321967" w:rsidRPr="00754A23">
        <w:rPr>
          <w:rFonts w:ascii="Verdana" w:eastAsia="MS Gothic" w:hAnsi="Verdana"/>
          <w:iCs/>
          <w:sz w:val="18"/>
          <w:szCs w:val="18"/>
          <w:lang w:val="en-US"/>
        </w:rPr>
        <w:t>1</w:t>
      </w:r>
      <w:r w:rsidRPr="00754A23">
        <w:rPr>
          <w:rFonts w:ascii="Verdana" w:eastAsia="MS Gothic" w:hAnsi="Verdana"/>
          <w:iCs/>
          <w:sz w:val="18"/>
          <w:szCs w:val="18"/>
          <w:lang w:val="en-US"/>
        </w:rPr>
        <w:t>9</w:t>
      </w:r>
      <w:r>
        <w:rPr>
          <w:rFonts w:ascii="Verdana" w:eastAsia="MS Gothic" w:hAnsi="Verdana"/>
          <w:iCs/>
          <w:color w:val="FF0000"/>
          <w:sz w:val="18"/>
          <w:szCs w:val="18"/>
          <w:lang w:val="en-US"/>
        </w:rPr>
        <w:t xml:space="preserve"> </w:t>
      </w:r>
      <w:r w:rsidRPr="00800E50">
        <w:rPr>
          <w:rFonts w:ascii="Verdana" w:eastAsia="MS Gothic" w:hAnsi="Verdana"/>
          <w:iCs/>
          <w:sz w:val="18"/>
          <w:szCs w:val="18"/>
          <w:lang w:val="en-US"/>
        </w:rPr>
        <w:t>describes the most frequent associations of terms elicited by adolescent respondents with samples they sorted. Sample H</w:t>
      </w:r>
      <w:r w:rsidR="00321967">
        <w:rPr>
          <w:rFonts w:ascii="Verdana" w:eastAsia="MS Gothic" w:hAnsi="Verdana"/>
          <w:iCs/>
          <w:sz w:val="18"/>
          <w:szCs w:val="18"/>
          <w:lang w:val="en-US"/>
        </w:rPr>
        <w:t>,</w:t>
      </w:r>
      <w:r w:rsidRPr="00800E50">
        <w:rPr>
          <w:rFonts w:ascii="Verdana" w:eastAsia="MS Gothic" w:hAnsi="Verdana"/>
          <w:iCs/>
          <w:sz w:val="18"/>
          <w:szCs w:val="18"/>
          <w:lang w:val="en-US"/>
        </w:rPr>
        <w:t xml:space="preserve"> H’</w:t>
      </w:r>
      <w:r w:rsidR="00321967">
        <w:rPr>
          <w:rFonts w:ascii="Verdana" w:eastAsia="MS Gothic" w:hAnsi="Verdana"/>
          <w:iCs/>
          <w:sz w:val="18"/>
          <w:szCs w:val="18"/>
          <w:lang w:val="en-US"/>
        </w:rPr>
        <w:t>,</w:t>
      </w:r>
      <w:r w:rsidRPr="00800E50">
        <w:rPr>
          <w:rFonts w:ascii="Verdana" w:eastAsia="MS Gothic" w:hAnsi="Verdana"/>
          <w:iCs/>
          <w:sz w:val="18"/>
          <w:szCs w:val="18"/>
          <w:lang w:val="en-US"/>
        </w:rPr>
        <w:t xml:space="preserve"> R</w:t>
      </w:r>
      <w:r w:rsidR="00321967">
        <w:rPr>
          <w:rFonts w:ascii="Verdana" w:eastAsia="MS Gothic" w:hAnsi="Verdana"/>
          <w:iCs/>
          <w:sz w:val="18"/>
          <w:szCs w:val="18"/>
          <w:lang w:val="en-US"/>
        </w:rPr>
        <w:t>,</w:t>
      </w:r>
      <w:r w:rsidRPr="00800E50">
        <w:rPr>
          <w:rFonts w:ascii="Verdana" w:eastAsia="MS Gothic" w:hAnsi="Verdana"/>
          <w:iCs/>
          <w:sz w:val="18"/>
          <w:szCs w:val="18"/>
          <w:lang w:val="en-US"/>
        </w:rPr>
        <w:t xml:space="preserve"> Z and U</w:t>
      </w:r>
      <w:r w:rsidR="00321967">
        <w:rPr>
          <w:rFonts w:ascii="Verdana" w:eastAsia="MS Gothic" w:hAnsi="Verdana"/>
          <w:iCs/>
          <w:sz w:val="18"/>
          <w:szCs w:val="18"/>
          <w:lang w:val="en-US"/>
        </w:rPr>
        <w:t>,</w:t>
      </w:r>
      <w:r w:rsidRPr="00800E50">
        <w:rPr>
          <w:rFonts w:ascii="Verdana" w:eastAsia="MS Gothic" w:hAnsi="Verdana"/>
          <w:iCs/>
          <w:sz w:val="18"/>
          <w:szCs w:val="18"/>
          <w:lang w:val="en-US"/>
        </w:rPr>
        <w:t xml:space="preserve"> that are located on the </w:t>
      </w:r>
      <w:r w:rsidR="00C136CD">
        <w:rPr>
          <w:rFonts w:ascii="Verdana" w:eastAsia="MS Gothic" w:hAnsi="Verdana"/>
          <w:iCs/>
          <w:sz w:val="18"/>
          <w:szCs w:val="18"/>
          <w:lang w:val="en-US"/>
        </w:rPr>
        <w:t>right</w:t>
      </w:r>
      <w:r w:rsidRPr="00800E50">
        <w:rPr>
          <w:rFonts w:ascii="Verdana" w:eastAsia="MS Gothic" w:hAnsi="Verdana"/>
          <w:iCs/>
          <w:sz w:val="18"/>
          <w:szCs w:val="18"/>
          <w:lang w:val="en-US"/>
        </w:rPr>
        <w:t xml:space="preserve"> of the map</w:t>
      </w:r>
      <w:r w:rsidR="00321967">
        <w:rPr>
          <w:rFonts w:ascii="Verdana" w:eastAsia="MS Gothic" w:hAnsi="Verdana"/>
          <w:iCs/>
          <w:sz w:val="18"/>
          <w:szCs w:val="18"/>
          <w:lang w:val="en-US"/>
        </w:rPr>
        <w:t>,</w:t>
      </w:r>
      <w:r w:rsidRPr="00800E50">
        <w:rPr>
          <w:rFonts w:ascii="Verdana" w:eastAsia="MS Gothic" w:hAnsi="Verdana"/>
          <w:iCs/>
          <w:sz w:val="18"/>
          <w:szCs w:val="18"/>
          <w:lang w:val="en-US"/>
        </w:rPr>
        <w:t xml:space="preserve"> were perceived as crunchy</w:t>
      </w:r>
      <w:r w:rsidR="00321967">
        <w:rPr>
          <w:rFonts w:ascii="Verdana" w:eastAsia="MS Gothic" w:hAnsi="Verdana"/>
          <w:iCs/>
          <w:sz w:val="18"/>
          <w:szCs w:val="18"/>
          <w:lang w:val="en-US"/>
        </w:rPr>
        <w:t>,</w:t>
      </w:r>
      <w:r w:rsidRPr="00800E50">
        <w:rPr>
          <w:rFonts w:ascii="Verdana" w:eastAsia="MS Gothic" w:hAnsi="Verdana"/>
          <w:iCs/>
          <w:sz w:val="18"/>
          <w:szCs w:val="18"/>
          <w:lang w:val="en-US"/>
        </w:rPr>
        <w:t xml:space="preserve"> sweet and rich in color and taste. These samples were hedonically described as</w:t>
      </w:r>
      <w:r w:rsidR="00321967">
        <w:rPr>
          <w:rFonts w:ascii="Verdana" w:eastAsia="MS Gothic" w:hAnsi="Verdana"/>
          <w:iCs/>
          <w:sz w:val="18"/>
          <w:szCs w:val="18"/>
          <w:lang w:val="en-US"/>
        </w:rPr>
        <w:t xml:space="preserve"> </w:t>
      </w:r>
      <w:r w:rsidRPr="00800E50">
        <w:rPr>
          <w:rFonts w:ascii="Verdana" w:eastAsia="MS Gothic" w:hAnsi="Verdana"/>
          <w:iCs/>
          <w:sz w:val="18"/>
          <w:szCs w:val="18"/>
          <w:lang w:val="en-US"/>
        </w:rPr>
        <w:t xml:space="preserve">having a good texture and pleasant. </w:t>
      </w:r>
      <w:r w:rsidR="00B776B9" w:rsidRPr="00800E50">
        <w:rPr>
          <w:rFonts w:ascii="Verdana" w:eastAsia="MS Gothic" w:hAnsi="Verdana"/>
          <w:iCs/>
          <w:sz w:val="18"/>
          <w:szCs w:val="18"/>
          <w:lang w:val="en-US"/>
        </w:rPr>
        <w:t>Sensory and hedonic terms describing these products were correlated to the intensity of the DA attributes sweet</w:t>
      </w:r>
      <w:r w:rsidR="00321967">
        <w:rPr>
          <w:rFonts w:ascii="Verdana" w:eastAsia="MS Gothic" w:hAnsi="Verdana"/>
          <w:iCs/>
          <w:sz w:val="18"/>
          <w:szCs w:val="18"/>
          <w:lang w:val="en-US"/>
        </w:rPr>
        <w:t>,</w:t>
      </w:r>
      <w:r w:rsidR="00B776B9" w:rsidRPr="00800E50">
        <w:rPr>
          <w:rFonts w:ascii="Verdana" w:eastAsia="MS Gothic" w:hAnsi="Verdana"/>
          <w:iCs/>
          <w:sz w:val="18"/>
          <w:szCs w:val="18"/>
          <w:lang w:val="en-US"/>
        </w:rPr>
        <w:t xml:space="preserve"> crunchiness</w:t>
      </w:r>
      <w:r w:rsidR="00321967">
        <w:rPr>
          <w:rFonts w:ascii="Verdana" w:eastAsia="MS Gothic" w:hAnsi="Verdana"/>
          <w:iCs/>
          <w:sz w:val="18"/>
          <w:szCs w:val="18"/>
          <w:lang w:val="en-US"/>
        </w:rPr>
        <w:t>,</w:t>
      </w:r>
      <w:r w:rsidR="00B776B9" w:rsidRPr="00800E50">
        <w:rPr>
          <w:rFonts w:ascii="Verdana" w:eastAsia="MS Gothic" w:hAnsi="Verdana"/>
          <w:iCs/>
          <w:sz w:val="18"/>
          <w:szCs w:val="18"/>
          <w:lang w:val="en-US"/>
        </w:rPr>
        <w:t xml:space="preserve"> thickness and yellow.</w:t>
      </w:r>
    </w:p>
    <w:p w:rsidR="00B776B9" w:rsidRPr="00800E50" w:rsidRDefault="00B776B9" w:rsidP="00F6627C">
      <w:pPr>
        <w:spacing w:after="0" w:line="360" w:lineRule="auto"/>
        <w:jc w:val="both"/>
        <w:rPr>
          <w:rFonts w:ascii="Verdana" w:eastAsia="MS Gothic" w:hAnsi="Verdana"/>
          <w:iCs/>
          <w:sz w:val="18"/>
          <w:szCs w:val="18"/>
          <w:lang w:val="en-US"/>
        </w:rPr>
      </w:pPr>
      <w:r w:rsidRPr="00800E50">
        <w:rPr>
          <w:rFonts w:ascii="Verdana" w:eastAsia="MS Gothic" w:hAnsi="Verdana"/>
          <w:iCs/>
          <w:sz w:val="18"/>
          <w:szCs w:val="18"/>
          <w:lang w:val="en-US"/>
        </w:rPr>
        <w:t>On the contrary</w:t>
      </w:r>
      <w:r w:rsidR="00754A23">
        <w:rPr>
          <w:rFonts w:ascii="Verdana" w:eastAsia="MS Gothic" w:hAnsi="Verdana"/>
          <w:iCs/>
          <w:sz w:val="18"/>
          <w:szCs w:val="18"/>
          <w:lang w:val="en-US"/>
        </w:rPr>
        <w:t>,</w:t>
      </w:r>
      <w:r w:rsidRPr="00800E50">
        <w:rPr>
          <w:rFonts w:ascii="Verdana" w:eastAsia="MS Gothic" w:hAnsi="Verdana"/>
          <w:iCs/>
          <w:sz w:val="18"/>
          <w:szCs w:val="18"/>
          <w:lang w:val="en-US"/>
        </w:rPr>
        <w:t xml:space="preserve"> samples on the </w:t>
      </w:r>
      <w:r w:rsidR="00C136CD">
        <w:rPr>
          <w:rFonts w:ascii="Verdana" w:eastAsia="MS Gothic" w:hAnsi="Verdana"/>
          <w:iCs/>
          <w:sz w:val="18"/>
          <w:szCs w:val="18"/>
          <w:lang w:val="en-US"/>
        </w:rPr>
        <w:t>left</w:t>
      </w:r>
      <w:r w:rsidRPr="00800E50">
        <w:rPr>
          <w:rFonts w:ascii="Verdana" w:eastAsia="MS Gothic" w:hAnsi="Verdana"/>
          <w:iCs/>
          <w:sz w:val="18"/>
          <w:szCs w:val="18"/>
          <w:lang w:val="en-US"/>
        </w:rPr>
        <w:t xml:space="preserve"> side of the map </w:t>
      </w:r>
      <w:r w:rsidR="001D229D" w:rsidRPr="00800E50">
        <w:rPr>
          <w:rFonts w:ascii="Verdana" w:eastAsia="MS Gothic" w:hAnsi="Verdana"/>
          <w:iCs/>
          <w:sz w:val="18"/>
          <w:szCs w:val="18"/>
          <w:lang w:val="en-US"/>
        </w:rPr>
        <w:t>(T</w:t>
      </w:r>
      <w:r w:rsidR="00321967">
        <w:rPr>
          <w:rFonts w:ascii="Verdana" w:eastAsia="MS Gothic" w:hAnsi="Verdana"/>
          <w:iCs/>
          <w:sz w:val="18"/>
          <w:szCs w:val="18"/>
          <w:lang w:val="en-US"/>
        </w:rPr>
        <w:t>,</w:t>
      </w:r>
      <w:r w:rsidR="001D229D" w:rsidRPr="00800E50">
        <w:rPr>
          <w:rFonts w:ascii="Verdana" w:eastAsia="MS Gothic" w:hAnsi="Verdana"/>
          <w:iCs/>
          <w:sz w:val="18"/>
          <w:szCs w:val="18"/>
          <w:lang w:val="en-US"/>
        </w:rPr>
        <w:t xml:space="preserve"> S and W) </w:t>
      </w:r>
      <w:r w:rsidRPr="00800E50">
        <w:rPr>
          <w:rFonts w:ascii="Verdana" w:eastAsia="MS Gothic" w:hAnsi="Verdana"/>
          <w:iCs/>
          <w:sz w:val="18"/>
          <w:szCs w:val="18"/>
          <w:lang w:val="en-US"/>
        </w:rPr>
        <w:t>were frequently described as bitter</w:t>
      </w:r>
      <w:r w:rsidR="00321967">
        <w:rPr>
          <w:rFonts w:ascii="Verdana" w:eastAsia="MS Gothic" w:hAnsi="Verdana"/>
          <w:iCs/>
          <w:sz w:val="18"/>
          <w:szCs w:val="18"/>
          <w:lang w:val="en-US"/>
        </w:rPr>
        <w:t>,</w:t>
      </w:r>
      <w:r w:rsidRPr="00800E50">
        <w:rPr>
          <w:rFonts w:ascii="Verdana" w:eastAsia="MS Gothic" w:hAnsi="Verdana"/>
          <w:iCs/>
          <w:sz w:val="18"/>
          <w:szCs w:val="18"/>
          <w:lang w:val="en-US"/>
        </w:rPr>
        <w:t xml:space="preserve"> having a wrong texture</w:t>
      </w:r>
      <w:r w:rsidR="00321967">
        <w:rPr>
          <w:rFonts w:ascii="Verdana" w:eastAsia="MS Gothic" w:hAnsi="Verdana"/>
          <w:iCs/>
          <w:sz w:val="18"/>
          <w:szCs w:val="18"/>
          <w:lang w:val="en-US"/>
        </w:rPr>
        <w:t>,</w:t>
      </w:r>
      <w:r w:rsidR="001D229D" w:rsidRPr="00800E50">
        <w:rPr>
          <w:rFonts w:ascii="Verdana" w:eastAsia="MS Gothic" w:hAnsi="Verdana"/>
          <w:iCs/>
          <w:sz w:val="18"/>
          <w:szCs w:val="18"/>
          <w:lang w:val="en-US"/>
        </w:rPr>
        <w:t xml:space="preserve"> not juicy</w:t>
      </w:r>
      <w:r w:rsidR="00321967">
        <w:rPr>
          <w:rFonts w:ascii="Verdana" w:eastAsia="MS Gothic" w:hAnsi="Verdana"/>
          <w:iCs/>
          <w:sz w:val="18"/>
          <w:szCs w:val="18"/>
          <w:lang w:val="en-US"/>
        </w:rPr>
        <w:t>,</w:t>
      </w:r>
      <w:r w:rsidR="001D229D" w:rsidRPr="00800E50">
        <w:rPr>
          <w:rFonts w:ascii="Verdana" w:eastAsia="MS Gothic" w:hAnsi="Verdana"/>
          <w:iCs/>
          <w:sz w:val="18"/>
          <w:szCs w:val="18"/>
          <w:lang w:val="en-US"/>
        </w:rPr>
        <w:t xml:space="preserve"> unpleasant</w:t>
      </w:r>
      <w:r w:rsidR="00321967">
        <w:rPr>
          <w:rFonts w:ascii="Verdana" w:eastAsia="MS Gothic" w:hAnsi="Verdana"/>
          <w:iCs/>
          <w:sz w:val="18"/>
          <w:szCs w:val="18"/>
          <w:lang w:val="en-US"/>
        </w:rPr>
        <w:t>,</w:t>
      </w:r>
      <w:r w:rsidR="001D229D" w:rsidRPr="00800E50">
        <w:rPr>
          <w:rFonts w:ascii="Verdana" w:eastAsia="MS Gothic" w:hAnsi="Verdana"/>
          <w:iCs/>
          <w:sz w:val="18"/>
          <w:szCs w:val="18"/>
          <w:lang w:val="en-US"/>
        </w:rPr>
        <w:t xml:space="preserve"> </w:t>
      </w:r>
      <w:r w:rsidR="00754A23" w:rsidRPr="00800E50">
        <w:rPr>
          <w:rFonts w:ascii="Verdana" w:eastAsia="MS Gothic" w:hAnsi="Verdana"/>
          <w:iCs/>
          <w:sz w:val="18"/>
          <w:szCs w:val="18"/>
          <w:lang w:val="en-US"/>
        </w:rPr>
        <w:t>and tasteless</w:t>
      </w:r>
      <w:r w:rsidR="00321967">
        <w:rPr>
          <w:rFonts w:ascii="Verdana" w:eastAsia="MS Gothic" w:hAnsi="Verdana"/>
          <w:iCs/>
          <w:sz w:val="18"/>
          <w:szCs w:val="18"/>
          <w:lang w:val="en-US"/>
        </w:rPr>
        <w:t xml:space="preserve">. </w:t>
      </w:r>
      <w:r w:rsidR="001D229D" w:rsidRPr="00800E50">
        <w:rPr>
          <w:rFonts w:ascii="Verdana" w:eastAsia="MS Gothic" w:hAnsi="Verdana"/>
          <w:iCs/>
          <w:sz w:val="18"/>
          <w:szCs w:val="18"/>
          <w:lang w:val="en-US"/>
        </w:rPr>
        <w:t xml:space="preserve"> </w:t>
      </w:r>
      <w:r w:rsidR="00321967">
        <w:rPr>
          <w:rFonts w:ascii="Verdana" w:eastAsia="MS Gothic" w:hAnsi="Verdana"/>
          <w:iCs/>
          <w:sz w:val="18"/>
          <w:szCs w:val="18"/>
          <w:lang w:val="en-US"/>
        </w:rPr>
        <w:t>T</w:t>
      </w:r>
      <w:r w:rsidR="001D229D" w:rsidRPr="00800E50">
        <w:rPr>
          <w:rFonts w:ascii="Verdana" w:eastAsia="MS Gothic" w:hAnsi="Verdana"/>
          <w:iCs/>
          <w:sz w:val="18"/>
          <w:szCs w:val="18"/>
          <w:lang w:val="en-US"/>
        </w:rPr>
        <w:t>hese terms w</w:t>
      </w:r>
      <w:r w:rsidR="00800E50">
        <w:rPr>
          <w:rFonts w:ascii="Verdana" w:eastAsia="MS Gothic" w:hAnsi="Verdana"/>
          <w:iCs/>
          <w:sz w:val="18"/>
          <w:szCs w:val="18"/>
          <w:lang w:val="en-US"/>
        </w:rPr>
        <w:t>ere hig</w:t>
      </w:r>
      <w:r w:rsidR="00321967">
        <w:rPr>
          <w:rFonts w:ascii="Verdana" w:eastAsia="MS Gothic" w:hAnsi="Verdana"/>
          <w:iCs/>
          <w:sz w:val="18"/>
          <w:szCs w:val="18"/>
          <w:lang w:val="en-US"/>
        </w:rPr>
        <w:t>h</w:t>
      </w:r>
      <w:r w:rsidR="00800E50">
        <w:rPr>
          <w:rFonts w:ascii="Verdana" w:eastAsia="MS Gothic" w:hAnsi="Verdana"/>
          <w:iCs/>
          <w:sz w:val="18"/>
          <w:szCs w:val="18"/>
          <w:lang w:val="en-US"/>
        </w:rPr>
        <w:t>ly correlated to the</w:t>
      </w:r>
      <w:r w:rsidR="001D229D" w:rsidRPr="00800E50">
        <w:rPr>
          <w:rFonts w:ascii="Verdana" w:eastAsia="MS Gothic" w:hAnsi="Verdana"/>
          <w:iCs/>
          <w:sz w:val="18"/>
          <w:szCs w:val="18"/>
          <w:lang w:val="en-US"/>
        </w:rPr>
        <w:t xml:space="preserve"> intensity of sensory attributes bitter</w:t>
      </w:r>
      <w:r w:rsidR="00321967">
        <w:rPr>
          <w:rFonts w:ascii="Verdana" w:eastAsia="MS Gothic" w:hAnsi="Verdana"/>
          <w:iCs/>
          <w:sz w:val="18"/>
          <w:szCs w:val="18"/>
          <w:lang w:val="en-US"/>
        </w:rPr>
        <w:t>,</w:t>
      </w:r>
      <w:r w:rsidR="001D229D" w:rsidRPr="00800E50">
        <w:rPr>
          <w:rFonts w:ascii="Verdana" w:eastAsia="MS Gothic" w:hAnsi="Verdana"/>
          <w:iCs/>
          <w:sz w:val="18"/>
          <w:szCs w:val="18"/>
          <w:lang w:val="en-US"/>
        </w:rPr>
        <w:t xml:space="preserve"> astringent</w:t>
      </w:r>
      <w:r w:rsidR="00321967">
        <w:rPr>
          <w:rFonts w:ascii="Verdana" w:eastAsia="MS Gothic" w:hAnsi="Verdana"/>
          <w:iCs/>
          <w:sz w:val="18"/>
          <w:szCs w:val="18"/>
          <w:lang w:val="en-US"/>
        </w:rPr>
        <w:t>,</w:t>
      </w:r>
      <w:r w:rsidR="001D229D" w:rsidRPr="00800E50">
        <w:rPr>
          <w:rFonts w:ascii="Verdana" w:eastAsia="MS Gothic" w:hAnsi="Verdana"/>
          <w:iCs/>
          <w:sz w:val="18"/>
          <w:szCs w:val="18"/>
          <w:lang w:val="en-US"/>
        </w:rPr>
        <w:t xml:space="preserve"> acrid</w:t>
      </w:r>
      <w:r w:rsidR="00321967">
        <w:rPr>
          <w:rFonts w:ascii="Verdana" w:eastAsia="MS Gothic" w:hAnsi="Verdana"/>
          <w:iCs/>
          <w:sz w:val="18"/>
          <w:szCs w:val="18"/>
          <w:lang w:val="en-US"/>
        </w:rPr>
        <w:t>,</w:t>
      </w:r>
      <w:r w:rsidR="001D229D" w:rsidRPr="00800E50">
        <w:rPr>
          <w:rFonts w:ascii="Verdana" w:eastAsia="MS Gothic" w:hAnsi="Verdana"/>
          <w:iCs/>
          <w:sz w:val="18"/>
          <w:szCs w:val="18"/>
          <w:lang w:val="en-US"/>
        </w:rPr>
        <w:t xml:space="preserve"> sour and soft. Furthermore</w:t>
      </w:r>
      <w:r w:rsidR="00321967">
        <w:rPr>
          <w:rFonts w:ascii="Verdana" w:eastAsia="MS Gothic" w:hAnsi="Verdana"/>
          <w:iCs/>
          <w:sz w:val="18"/>
          <w:szCs w:val="18"/>
          <w:lang w:val="en-US"/>
        </w:rPr>
        <w:t>,</w:t>
      </w:r>
      <w:r w:rsidR="001D229D" w:rsidRPr="00800E50">
        <w:rPr>
          <w:rFonts w:ascii="Verdana" w:eastAsia="MS Gothic" w:hAnsi="Verdana"/>
          <w:iCs/>
          <w:sz w:val="18"/>
          <w:szCs w:val="18"/>
          <w:lang w:val="en-US"/>
        </w:rPr>
        <w:t xml:space="preserve"> sample W was specifically d</w:t>
      </w:r>
      <w:r w:rsidR="00754A23">
        <w:rPr>
          <w:rFonts w:ascii="Verdana" w:eastAsia="MS Gothic" w:hAnsi="Verdana"/>
          <w:iCs/>
          <w:sz w:val="18"/>
          <w:szCs w:val="18"/>
          <w:lang w:val="en-US"/>
        </w:rPr>
        <w:t xml:space="preserve">escribed </w:t>
      </w:r>
      <w:r w:rsidR="001D229D" w:rsidRPr="00800E50">
        <w:rPr>
          <w:rFonts w:ascii="Verdana" w:eastAsia="MS Gothic" w:hAnsi="Verdana"/>
          <w:iCs/>
          <w:sz w:val="18"/>
          <w:szCs w:val="18"/>
          <w:lang w:val="en-US"/>
        </w:rPr>
        <w:t>as salty and this is in accordance with descriptive data.</w:t>
      </w:r>
      <w:r w:rsidR="00321967">
        <w:rPr>
          <w:rFonts w:ascii="Verdana" w:eastAsia="MS Gothic" w:hAnsi="Verdana"/>
          <w:iCs/>
          <w:sz w:val="18"/>
          <w:szCs w:val="18"/>
          <w:lang w:val="en-US"/>
        </w:rPr>
        <w:t xml:space="preserve"> </w:t>
      </w:r>
      <w:r w:rsidR="00586AA1" w:rsidRPr="00800E50">
        <w:rPr>
          <w:rFonts w:ascii="Verdana" w:eastAsia="MS Gothic" w:hAnsi="Verdana"/>
          <w:iCs/>
          <w:sz w:val="18"/>
          <w:szCs w:val="18"/>
          <w:lang w:val="en-US"/>
        </w:rPr>
        <w:t xml:space="preserve">It can be also noted a good agreement on </w:t>
      </w:r>
      <w:r w:rsidR="00754A23">
        <w:rPr>
          <w:rFonts w:ascii="Verdana" w:eastAsia="MS Gothic" w:hAnsi="Verdana"/>
          <w:iCs/>
          <w:sz w:val="18"/>
          <w:szCs w:val="18"/>
          <w:lang w:val="en-US"/>
        </w:rPr>
        <w:t xml:space="preserve">the description of the samples </w:t>
      </w:r>
      <w:r w:rsidR="00586AA1" w:rsidRPr="00800E50">
        <w:rPr>
          <w:rFonts w:ascii="Verdana" w:eastAsia="MS Gothic" w:hAnsi="Verdana"/>
          <w:iCs/>
          <w:sz w:val="18"/>
          <w:szCs w:val="18"/>
          <w:lang w:val="en-US"/>
        </w:rPr>
        <w:t>across countries.</w:t>
      </w:r>
      <w:r w:rsidR="001D229D" w:rsidRPr="00800E50">
        <w:rPr>
          <w:rFonts w:ascii="Verdana" w:eastAsia="MS Gothic" w:hAnsi="Verdana"/>
          <w:iCs/>
          <w:sz w:val="18"/>
          <w:szCs w:val="18"/>
          <w:lang w:val="en-US"/>
        </w:rPr>
        <w:t xml:space="preserve"> </w:t>
      </w:r>
    </w:p>
    <w:p w:rsidR="00223C4C" w:rsidRDefault="0098340D" w:rsidP="00F6627C">
      <w:pPr>
        <w:spacing w:after="0" w:line="360" w:lineRule="auto"/>
        <w:jc w:val="both"/>
        <w:rPr>
          <w:rFonts w:ascii="Verdana" w:eastAsia="MS Gothic" w:hAnsi="Verdana"/>
          <w:iCs/>
          <w:sz w:val="18"/>
          <w:szCs w:val="18"/>
          <w:lang w:val="en-US"/>
        </w:rPr>
      </w:pPr>
      <w:r>
        <w:rPr>
          <w:rFonts w:ascii="Verdana" w:eastAsia="MS Gothic" w:hAnsi="Verdana"/>
          <w:iCs/>
          <w:sz w:val="18"/>
          <w:szCs w:val="18"/>
          <w:lang w:val="en-US"/>
        </w:rPr>
        <w:t>The description of the main differences among samples in adolescent does not seem different from the one obtained from elderly (</w:t>
      </w:r>
      <w:r w:rsidR="00321967" w:rsidRPr="00754A23">
        <w:rPr>
          <w:rFonts w:ascii="Verdana" w:eastAsia="MS Gothic" w:hAnsi="Verdana"/>
          <w:iCs/>
          <w:sz w:val="18"/>
          <w:szCs w:val="18"/>
          <w:lang w:val="en-US"/>
        </w:rPr>
        <w:t>F</w:t>
      </w:r>
      <w:r w:rsidRPr="00754A23">
        <w:rPr>
          <w:rFonts w:ascii="Verdana" w:eastAsia="MS Gothic" w:hAnsi="Verdana"/>
          <w:iCs/>
          <w:sz w:val="18"/>
          <w:szCs w:val="18"/>
          <w:lang w:val="en-US"/>
        </w:rPr>
        <w:t>ig</w:t>
      </w:r>
      <w:r w:rsidR="00754A23" w:rsidRPr="00754A23">
        <w:rPr>
          <w:rFonts w:ascii="Verdana" w:eastAsia="MS Gothic" w:hAnsi="Verdana"/>
          <w:iCs/>
          <w:sz w:val="18"/>
          <w:szCs w:val="18"/>
          <w:lang w:val="en-US"/>
        </w:rPr>
        <w:t xml:space="preserve">ure </w:t>
      </w:r>
      <w:r w:rsidR="00321967" w:rsidRPr="00754A23">
        <w:rPr>
          <w:rFonts w:ascii="Verdana" w:eastAsia="MS Gothic" w:hAnsi="Verdana"/>
          <w:iCs/>
          <w:sz w:val="18"/>
          <w:szCs w:val="18"/>
          <w:lang w:val="en-US"/>
        </w:rPr>
        <w:t>2</w:t>
      </w:r>
      <w:r w:rsidRPr="00754A23">
        <w:rPr>
          <w:rFonts w:ascii="Verdana" w:eastAsia="MS Gothic" w:hAnsi="Verdana"/>
          <w:iCs/>
          <w:sz w:val="18"/>
          <w:szCs w:val="18"/>
          <w:lang w:val="en-US"/>
        </w:rPr>
        <w:t>0</w:t>
      </w:r>
      <w:r>
        <w:rPr>
          <w:rFonts w:ascii="Verdana" w:eastAsia="MS Gothic" w:hAnsi="Verdana"/>
          <w:iCs/>
          <w:sz w:val="18"/>
          <w:szCs w:val="18"/>
          <w:lang w:val="en-US"/>
        </w:rPr>
        <w:t>)</w:t>
      </w:r>
      <w:r w:rsidR="00321967">
        <w:rPr>
          <w:rFonts w:ascii="Verdana" w:eastAsia="MS Gothic" w:hAnsi="Verdana"/>
          <w:iCs/>
          <w:sz w:val="18"/>
          <w:szCs w:val="18"/>
          <w:lang w:val="en-US"/>
        </w:rPr>
        <w:t>,</w:t>
      </w:r>
      <w:r w:rsidR="00F9310A">
        <w:rPr>
          <w:rFonts w:ascii="Verdana" w:eastAsia="MS Gothic" w:hAnsi="Verdana"/>
          <w:iCs/>
          <w:sz w:val="18"/>
          <w:szCs w:val="18"/>
          <w:lang w:val="en-US"/>
        </w:rPr>
        <w:t xml:space="preserve"> the position of the product</w:t>
      </w:r>
      <w:r w:rsidR="00597318">
        <w:rPr>
          <w:rFonts w:ascii="Verdana" w:eastAsia="MS Gothic" w:hAnsi="Verdana"/>
          <w:iCs/>
          <w:sz w:val="18"/>
          <w:szCs w:val="18"/>
          <w:lang w:val="en-US"/>
        </w:rPr>
        <w:t>s</w:t>
      </w:r>
      <w:r w:rsidR="00F9310A">
        <w:rPr>
          <w:rFonts w:ascii="Verdana" w:eastAsia="MS Gothic" w:hAnsi="Verdana"/>
          <w:iCs/>
          <w:sz w:val="18"/>
          <w:szCs w:val="18"/>
          <w:lang w:val="en-US"/>
        </w:rPr>
        <w:t xml:space="preserve"> on the map is similar across the two age groups. However</w:t>
      </w:r>
      <w:r w:rsidR="00597318">
        <w:rPr>
          <w:rFonts w:ascii="Verdana" w:eastAsia="MS Gothic" w:hAnsi="Verdana"/>
          <w:iCs/>
          <w:sz w:val="18"/>
          <w:szCs w:val="18"/>
          <w:lang w:val="en-US"/>
        </w:rPr>
        <w:t xml:space="preserve">, </w:t>
      </w:r>
      <w:r w:rsidR="00F9310A">
        <w:rPr>
          <w:rFonts w:ascii="Verdana" w:eastAsia="MS Gothic" w:hAnsi="Verdana"/>
          <w:iCs/>
          <w:sz w:val="18"/>
          <w:szCs w:val="18"/>
          <w:lang w:val="en-US"/>
        </w:rPr>
        <w:t>elderly tend to associate samples R</w:t>
      </w:r>
      <w:r w:rsidR="00597318">
        <w:rPr>
          <w:rFonts w:ascii="Verdana" w:eastAsia="MS Gothic" w:hAnsi="Verdana"/>
          <w:iCs/>
          <w:sz w:val="18"/>
          <w:szCs w:val="18"/>
          <w:lang w:val="en-US"/>
        </w:rPr>
        <w:t>,</w:t>
      </w:r>
      <w:r w:rsidR="00F9310A">
        <w:rPr>
          <w:rFonts w:ascii="Verdana" w:eastAsia="MS Gothic" w:hAnsi="Verdana"/>
          <w:iCs/>
          <w:sz w:val="18"/>
          <w:szCs w:val="18"/>
          <w:lang w:val="en-US"/>
        </w:rPr>
        <w:t xml:space="preserve"> H</w:t>
      </w:r>
      <w:r w:rsidR="00597318">
        <w:rPr>
          <w:rFonts w:ascii="Verdana" w:eastAsia="MS Gothic" w:hAnsi="Verdana"/>
          <w:iCs/>
          <w:sz w:val="18"/>
          <w:szCs w:val="18"/>
          <w:lang w:val="en-US"/>
        </w:rPr>
        <w:t>,</w:t>
      </w:r>
      <w:r w:rsidR="00F9310A">
        <w:rPr>
          <w:rFonts w:ascii="Verdana" w:eastAsia="MS Gothic" w:hAnsi="Verdana"/>
          <w:iCs/>
          <w:sz w:val="18"/>
          <w:szCs w:val="18"/>
          <w:lang w:val="en-US"/>
        </w:rPr>
        <w:t xml:space="preserve"> Z and U with terms like color and sweet less than adolescents</w:t>
      </w:r>
      <w:r w:rsidR="00597318">
        <w:rPr>
          <w:rFonts w:ascii="Verdana" w:eastAsia="MS Gothic" w:hAnsi="Verdana"/>
          <w:iCs/>
          <w:sz w:val="18"/>
          <w:szCs w:val="18"/>
          <w:lang w:val="en-US"/>
        </w:rPr>
        <w:t xml:space="preserve"> </w:t>
      </w:r>
      <w:r w:rsidR="006E158E">
        <w:rPr>
          <w:rFonts w:ascii="Verdana" w:eastAsia="MS Gothic" w:hAnsi="Verdana"/>
          <w:iCs/>
          <w:sz w:val="18"/>
          <w:szCs w:val="18"/>
          <w:lang w:val="en-US"/>
        </w:rPr>
        <w:t>and more</w:t>
      </w:r>
      <w:r w:rsidR="00597318">
        <w:rPr>
          <w:rFonts w:ascii="Verdana" w:eastAsia="MS Gothic" w:hAnsi="Verdana"/>
          <w:iCs/>
          <w:sz w:val="18"/>
          <w:szCs w:val="18"/>
          <w:lang w:val="en-US"/>
        </w:rPr>
        <w:t xml:space="preserve"> frequently </w:t>
      </w:r>
      <w:r w:rsidR="00F9310A">
        <w:rPr>
          <w:rFonts w:ascii="Verdana" w:eastAsia="MS Gothic" w:hAnsi="Verdana"/>
          <w:iCs/>
          <w:sz w:val="18"/>
          <w:szCs w:val="18"/>
          <w:lang w:val="en-US"/>
        </w:rPr>
        <w:t xml:space="preserve">describe them for texture characteristics </w:t>
      </w:r>
      <w:r w:rsidR="00253367">
        <w:rPr>
          <w:rFonts w:ascii="Verdana" w:eastAsia="MS Gothic" w:hAnsi="Verdana"/>
          <w:iCs/>
          <w:sz w:val="18"/>
          <w:szCs w:val="18"/>
          <w:lang w:val="en-US"/>
        </w:rPr>
        <w:t xml:space="preserve">(e. g. </w:t>
      </w:r>
      <w:r w:rsidR="00F9310A">
        <w:rPr>
          <w:rFonts w:ascii="Verdana" w:eastAsia="MS Gothic" w:hAnsi="Verdana"/>
          <w:iCs/>
          <w:sz w:val="18"/>
          <w:szCs w:val="18"/>
          <w:lang w:val="en-US"/>
        </w:rPr>
        <w:t>crunch</w:t>
      </w:r>
      <w:r w:rsidR="00253367">
        <w:rPr>
          <w:rFonts w:ascii="Verdana" w:eastAsia="MS Gothic" w:hAnsi="Verdana"/>
          <w:iCs/>
          <w:sz w:val="18"/>
          <w:szCs w:val="18"/>
          <w:lang w:val="en-US"/>
        </w:rPr>
        <w:t xml:space="preserve">y) or in relation to a positive hedonic judgment. </w:t>
      </w:r>
      <w:r w:rsidR="00223C4C">
        <w:rPr>
          <w:rFonts w:ascii="Verdana" w:eastAsia="MS Gothic" w:hAnsi="Verdana"/>
          <w:iCs/>
          <w:sz w:val="18"/>
          <w:szCs w:val="18"/>
          <w:lang w:val="en-US"/>
        </w:rPr>
        <w:t>In general</w:t>
      </w:r>
      <w:r w:rsidR="00597318">
        <w:rPr>
          <w:rFonts w:ascii="Verdana" w:eastAsia="MS Gothic" w:hAnsi="Verdana"/>
          <w:iCs/>
          <w:sz w:val="18"/>
          <w:szCs w:val="18"/>
          <w:lang w:val="en-US"/>
        </w:rPr>
        <w:t xml:space="preserve">, </w:t>
      </w:r>
      <w:r w:rsidR="00223C4C">
        <w:rPr>
          <w:rFonts w:ascii="Verdana" w:eastAsia="MS Gothic" w:hAnsi="Verdana"/>
          <w:iCs/>
          <w:sz w:val="18"/>
          <w:szCs w:val="18"/>
          <w:lang w:val="en-US"/>
        </w:rPr>
        <w:t xml:space="preserve">samples on the </w:t>
      </w:r>
      <w:r w:rsidR="00C136CD">
        <w:rPr>
          <w:rFonts w:ascii="Verdana" w:eastAsia="MS Gothic" w:hAnsi="Verdana"/>
          <w:iCs/>
          <w:sz w:val="18"/>
          <w:szCs w:val="18"/>
          <w:lang w:val="en-US"/>
        </w:rPr>
        <w:t>left</w:t>
      </w:r>
      <w:r w:rsidR="00223C4C">
        <w:rPr>
          <w:rFonts w:ascii="Verdana" w:eastAsia="MS Gothic" w:hAnsi="Verdana"/>
          <w:iCs/>
          <w:sz w:val="18"/>
          <w:szCs w:val="18"/>
          <w:lang w:val="en-US"/>
        </w:rPr>
        <w:t xml:space="preserve"> of the map are described as unpleasant</w:t>
      </w:r>
      <w:r w:rsidR="00597318">
        <w:rPr>
          <w:rFonts w:ascii="Verdana" w:eastAsia="MS Gothic" w:hAnsi="Verdana"/>
          <w:iCs/>
          <w:sz w:val="18"/>
          <w:szCs w:val="18"/>
          <w:lang w:val="en-US"/>
        </w:rPr>
        <w:t>,</w:t>
      </w:r>
      <w:r w:rsidR="00223C4C">
        <w:rPr>
          <w:rFonts w:ascii="Verdana" w:eastAsia="MS Gothic" w:hAnsi="Verdana"/>
          <w:iCs/>
          <w:sz w:val="18"/>
          <w:szCs w:val="18"/>
          <w:lang w:val="en-US"/>
        </w:rPr>
        <w:t xml:space="preserve"> poor in </w:t>
      </w:r>
      <w:r w:rsidR="00597318">
        <w:rPr>
          <w:rFonts w:ascii="Verdana" w:eastAsia="MS Gothic" w:hAnsi="Verdana"/>
          <w:iCs/>
          <w:sz w:val="18"/>
          <w:szCs w:val="18"/>
          <w:lang w:val="en-US"/>
        </w:rPr>
        <w:t>flavor,</w:t>
      </w:r>
      <w:r w:rsidR="00223C4C">
        <w:rPr>
          <w:rFonts w:ascii="Verdana" w:eastAsia="MS Gothic" w:hAnsi="Verdana"/>
          <w:iCs/>
          <w:sz w:val="18"/>
          <w:szCs w:val="18"/>
          <w:lang w:val="en-US"/>
        </w:rPr>
        <w:t xml:space="preserve"> bitter</w:t>
      </w:r>
      <w:r w:rsidR="00597318">
        <w:rPr>
          <w:rFonts w:ascii="Verdana" w:eastAsia="MS Gothic" w:hAnsi="Verdana"/>
          <w:iCs/>
          <w:sz w:val="18"/>
          <w:szCs w:val="18"/>
          <w:lang w:val="en-US"/>
        </w:rPr>
        <w:t>,</w:t>
      </w:r>
      <w:r w:rsidR="00223C4C">
        <w:rPr>
          <w:rFonts w:ascii="Verdana" w:eastAsia="MS Gothic" w:hAnsi="Verdana"/>
          <w:iCs/>
          <w:sz w:val="18"/>
          <w:szCs w:val="18"/>
          <w:lang w:val="en-US"/>
        </w:rPr>
        <w:t xml:space="preserve"> sour or simply bad. Elderly agree with adolescents also in describing samples W as salty. </w:t>
      </w:r>
    </w:p>
    <w:p w:rsidR="0098340D" w:rsidRPr="00C07E11" w:rsidRDefault="00EA7F28" w:rsidP="00F6627C">
      <w:pPr>
        <w:spacing w:after="0" w:line="360" w:lineRule="auto"/>
        <w:jc w:val="both"/>
        <w:rPr>
          <w:rFonts w:ascii="Verdana" w:eastAsia="MS Gothic" w:hAnsi="Verdana"/>
          <w:iCs/>
          <w:sz w:val="18"/>
          <w:szCs w:val="18"/>
          <w:lang w:val="en-US"/>
        </w:rPr>
      </w:pPr>
      <w:r>
        <w:rPr>
          <w:rFonts w:ascii="Verdana" w:eastAsia="MS Gothic" w:hAnsi="Verdana"/>
          <w:iCs/>
          <w:sz w:val="18"/>
          <w:szCs w:val="18"/>
          <w:lang w:val="en-US"/>
        </w:rPr>
        <w:t>T</w:t>
      </w:r>
      <w:r w:rsidR="00223C4C">
        <w:rPr>
          <w:rFonts w:ascii="Verdana" w:eastAsia="MS Gothic" w:hAnsi="Verdana"/>
          <w:iCs/>
          <w:sz w:val="18"/>
          <w:szCs w:val="18"/>
          <w:lang w:val="en-US"/>
        </w:rPr>
        <w:t>hese results show that both elderly and adolescent</w:t>
      </w:r>
      <w:r w:rsidR="00C136CD">
        <w:rPr>
          <w:rFonts w:ascii="Verdana" w:eastAsia="MS Gothic" w:hAnsi="Verdana"/>
          <w:iCs/>
          <w:sz w:val="18"/>
          <w:szCs w:val="18"/>
          <w:lang w:val="en-US"/>
        </w:rPr>
        <w:t>s</w:t>
      </w:r>
      <w:r w:rsidR="00223C4C">
        <w:rPr>
          <w:rFonts w:ascii="Verdana" w:eastAsia="MS Gothic" w:hAnsi="Verdana"/>
          <w:iCs/>
          <w:sz w:val="18"/>
          <w:szCs w:val="18"/>
          <w:lang w:val="en-US"/>
        </w:rPr>
        <w:t xml:space="preserve"> </w:t>
      </w:r>
      <w:r w:rsidR="006E158E">
        <w:rPr>
          <w:rFonts w:ascii="Verdana" w:eastAsia="MS Gothic" w:hAnsi="Verdana"/>
          <w:iCs/>
          <w:sz w:val="18"/>
          <w:szCs w:val="18"/>
          <w:lang w:val="en-US"/>
        </w:rPr>
        <w:t>can</w:t>
      </w:r>
      <w:r w:rsidR="00223C4C">
        <w:rPr>
          <w:rFonts w:ascii="Verdana" w:eastAsia="MS Gothic" w:hAnsi="Verdana"/>
          <w:iCs/>
          <w:sz w:val="18"/>
          <w:szCs w:val="18"/>
          <w:lang w:val="en-US"/>
        </w:rPr>
        <w:t xml:space="preserve"> sort the samples in relation to sensory properties that are relevant for their hedonic judgment about the product. Sample grouping seem</w:t>
      </w:r>
      <w:r w:rsidR="00C136CD">
        <w:rPr>
          <w:rFonts w:ascii="Verdana" w:eastAsia="MS Gothic" w:hAnsi="Verdana"/>
          <w:iCs/>
          <w:sz w:val="18"/>
          <w:szCs w:val="18"/>
          <w:lang w:val="en-US"/>
        </w:rPr>
        <w:t>s</w:t>
      </w:r>
      <w:r w:rsidR="00223C4C">
        <w:rPr>
          <w:rFonts w:ascii="Verdana" w:eastAsia="MS Gothic" w:hAnsi="Verdana"/>
          <w:iCs/>
          <w:sz w:val="18"/>
          <w:szCs w:val="18"/>
          <w:lang w:val="en-US"/>
        </w:rPr>
        <w:t xml:space="preserve"> to be very consistent across countries with differences that </w:t>
      </w:r>
      <w:r w:rsidR="00AD6363">
        <w:rPr>
          <w:rFonts w:ascii="Verdana" w:eastAsia="MS Gothic" w:hAnsi="Verdana"/>
          <w:iCs/>
          <w:sz w:val="18"/>
          <w:szCs w:val="18"/>
          <w:lang w:val="en-US"/>
        </w:rPr>
        <w:t xml:space="preserve">seem to be related to the degree of familiarity </w:t>
      </w:r>
      <w:r w:rsidR="006E158E">
        <w:rPr>
          <w:rFonts w:ascii="Verdana" w:eastAsia="MS Gothic" w:hAnsi="Verdana"/>
          <w:iCs/>
          <w:sz w:val="18"/>
          <w:szCs w:val="18"/>
          <w:lang w:val="en-US"/>
        </w:rPr>
        <w:t>with</w:t>
      </w:r>
      <w:r w:rsidR="00AD6363">
        <w:rPr>
          <w:rFonts w:ascii="Verdana" w:eastAsia="MS Gothic" w:hAnsi="Verdana"/>
          <w:iCs/>
          <w:sz w:val="18"/>
          <w:szCs w:val="18"/>
          <w:lang w:val="en-US"/>
        </w:rPr>
        <w:t xml:space="preserve"> the product. When sorting task is conducted with familiar products differences in the outcomes among countries and age groups tend to be minimal. Relative differences were found in the number and nature of terms used to describe sample groups formed during the sorting task. Appearance seem</w:t>
      </w:r>
      <w:r w:rsidR="00C136CD">
        <w:rPr>
          <w:rFonts w:ascii="Verdana" w:eastAsia="MS Gothic" w:hAnsi="Verdana"/>
          <w:iCs/>
          <w:sz w:val="18"/>
          <w:szCs w:val="18"/>
          <w:lang w:val="en-US"/>
        </w:rPr>
        <w:t>s</w:t>
      </w:r>
      <w:r w:rsidR="00AD6363">
        <w:rPr>
          <w:rFonts w:ascii="Verdana" w:eastAsia="MS Gothic" w:hAnsi="Verdana"/>
          <w:iCs/>
          <w:sz w:val="18"/>
          <w:szCs w:val="18"/>
          <w:lang w:val="en-US"/>
        </w:rPr>
        <w:t xml:space="preserve"> to be less relevant for elderly than for adolescent in discriminating samples. Old respondents tend to focus their attention on texture and hedonic te</w:t>
      </w:r>
      <w:r w:rsidR="00C136CD">
        <w:rPr>
          <w:rFonts w:ascii="Verdana" w:eastAsia="MS Gothic" w:hAnsi="Verdana"/>
          <w:iCs/>
          <w:sz w:val="18"/>
          <w:szCs w:val="18"/>
          <w:lang w:val="en-US"/>
        </w:rPr>
        <w:t>rms</w:t>
      </w:r>
      <w:r w:rsidR="00AD6363">
        <w:rPr>
          <w:rFonts w:ascii="Verdana" w:eastAsia="MS Gothic" w:hAnsi="Verdana"/>
          <w:iCs/>
          <w:sz w:val="18"/>
          <w:szCs w:val="18"/>
          <w:lang w:val="en-US"/>
        </w:rPr>
        <w:t>. Sorting is an effective method to explore vegetable perception</w:t>
      </w:r>
      <w:r w:rsidR="00AD20CC">
        <w:rPr>
          <w:rFonts w:ascii="Verdana" w:eastAsia="MS Gothic" w:hAnsi="Verdana"/>
          <w:iCs/>
          <w:sz w:val="18"/>
          <w:szCs w:val="18"/>
          <w:lang w:val="en-US"/>
        </w:rPr>
        <w:t xml:space="preserve"> to obtain information about sensory and hedonic dimension</w:t>
      </w:r>
      <w:r w:rsidR="00C136CD">
        <w:rPr>
          <w:rFonts w:ascii="Verdana" w:eastAsia="MS Gothic" w:hAnsi="Verdana"/>
          <w:iCs/>
          <w:sz w:val="18"/>
          <w:szCs w:val="18"/>
          <w:lang w:val="en-US"/>
        </w:rPr>
        <w:t>s</w:t>
      </w:r>
      <w:r w:rsidR="00AD20CC">
        <w:rPr>
          <w:rFonts w:ascii="Verdana" w:eastAsia="MS Gothic" w:hAnsi="Verdana"/>
          <w:iCs/>
          <w:sz w:val="18"/>
          <w:szCs w:val="18"/>
          <w:lang w:val="en-US"/>
        </w:rPr>
        <w:t xml:space="preserve"> driving product discrimination. </w:t>
      </w:r>
    </w:p>
    <w:p w:rsidR="009B6574" w:rsidRPr="00F47DD7" w:rsidRDefault="009B6574" w:rsidP="009B6574">
      <w:pPr>
        <w:rPr>
          <w:rFonts w:ascii="Verdana" w:eastAsia="Calibri" w:hAnsi="Verdana" w:cs="Times New Roman"/>
          <w:sz w:val="16"/>
          <w:lang w:val="en-US"/>
        </w:rPr>
      </w:pPr>
    </w:p>
    <w:p w:rsidR="009B6574" w:rsidRPr="009B6574" w:rsidRDefault="009B6574" w:rsidP="009B6574">
      <w:pPr>
        <w:rPr>
          <w:rFonts w:ascii="Calibri" w:eastAsia="Calibri" w:hAnsi="Calibri" w:cs="Times New Roman"/>
          <w:lang w:val="it-IT"/>
        </w:rPr>
      </w:pPr>
      <w:r w:rsidRPr="009B6574">
        <w:rPr>
          <w:rFonts w:ascii="Calibri" w:eastAsia="Calibri" w:hAnsi="Calibri" w:cs="Times New Roman"/>
          <w:noProof/>
        </w:rPr>
        <w:drawing>
          <wp:inline distT="0" distB="0" distL="0" distR="0">
            <wp:extent cx="4829175" cy="4924425"/>
            <wp:effectExtent l="19050" t="0" r="9525" b="0"/>
            <wp:docPr id="37" name="Immagine 26"/>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46" cstate="print"/>
                    <a:srcRect l="25000" t="11805" r="26562" b="4166"/>
                    <a:stretch>
                      <a:fillRect/>
                    </a:stretch>
                  </pic:blipFill>
                  <pic:spPr bwMode="auto">
                    <a:xfrm>
                      <a:off x="0" y="0"/>
                      <a:ext cx="4829213" cy="4924463"/>
                    </a:xfrm>
                    <a:prstGeom prst="rect">
                      <a:avLst/>
                    </a:prstGeom>
                    <a:noFill/>
                    <a:ln w="9525">
                      <a:noFill/>
                      <a:miter lim="800000"/>
                      <a:headEnd/>
                      <a:tailEnd/>
                    </a:ln>
                    <a:effectLst/>
                  </pic:spPr>
                </pic:pic>
              </a:graphicData>
            </a:graphic>
          </wp:inline>
        </w:drawing>
      </w:r>
    </w:p>
    <w:p w:rsidR="00597318" w:rsidRPr="0070352F" w:rsidRDefault="00597318" w:rsidP="00597318">
      <w:pPr>
        <w:jc w:val="both"/>
        <w:rPr>
          <w:rFonts w:ascii="Verdana" w:eastAsia="Calibri" w:hAnsi="Verdana" w:cs="Times New Roman"/>
          <w:sz w:val="18"/>
          <w:szCs w:val="18"/>
          <w:lang w:val="en-US"/>
        </w:rPr>
      </w:pPr>
      <w:r w:rsidRPr="00DC327D">
        <w:rPr>
          <w:rFonts w:ascii="Verdana" w:eastAsia="Calibri" w:hAnsi="Verdana" w:cs="Times New Roman"/>
          <w:b/>
          <w:sz w:val="18"/>
          <w:szCs w:val="18"/>
          <w:lang w:val="en-US"/>
        </w:rPr>
        <w:t>Figure 19</w:t>
      </w:r>
      <w:r w:rsidR="00C136CD">
        <w:rPr>
          <w:rFonts w:ascii="Verdana" w:eastAsia="Calibri" w:hAnsi="Verdana" w:cs="Times New Roman"/>
          <w:b/>
          <w:sz w:val="18"/>
          <w:szCs w:val="18"/>
          <w:lang w:val="en-US"/>
        </w:rPr>
        <w:t>.</w:t>
      </w:r>
      <w:r w:rsidRPr="009B6574">
        <w:rPr>
          <w:rFonts w:ascii="Verdana" w:eastAsia="Calibri" w:hAnsi="Verdana" w:cs="Times New Roman"/>
          <w:sz w:val="16"/>
          <w:lang w:val="en-US"/>
        </w:rPr>
        <w:t xml:space="preserve"> </w:t>
      </w:r>
      <w:r w:rsidRPr="0070352F">
        <w:rPr>
          <w:rFonts w:ascii="Verdana" w:eastAsia="Calibri" w:hAnsi="Verdana" w:cs="Times New Roman"/>
          <w:sz w:val="18"/>
          <w:szCs w:val="18"/>
          <w:lang w:val="en-US"/>
        </w:rPr>
        <w:t>Principal Component Regression: terms (in black) generated by adolescents from Italy (it)</w:t>
      </w:r>
      <w:r>
        <w:rPr>
          <w:rFonts w:ascii="Verdana" w:eastAsia="Calibri" w:hAnsi="Verdana" w:cs="Times New Roman"/>
          <w:sz w:val="18"/>
          <w:szCs w:val="18"/>
          <w:lang w:val="en-US"/>
        </w:rPr>
        <w:t>,</w:t>
      </w:r>
      <w:r w:rsidRPr="0070352F">
        <w:rPr>
          <w:rFonts w:ascii="Verdana" w:eastAsia="Calibri" w:hAnsi="Verdana" w:cs="Times New Roman"/>
          <w:sz w:val="18"/>
          <w:szCs w:val="18"/>
          <w:lang w:val="en-US"/>
        </w:rPr>
        <w:t xml:space="preserve"> France (fr)</w:t>
      </w:r>
      <w:r>
        <w:rPr>
          <w:rFonts w:ascii="Verdana" w:eastAsia="Calibri" w:hAnsi="Verdana" w:cs="Times New Roman"/>
          <w:sz w:val="18"/>
          <w:szCs w:val="18"/>
          <w:lang w:val="en-US"/>
        </w:rPr>
        <w:t>,</w:t>
      </w:r>
      <w:r w:rsidRPr="0070352F">
        <w:rPr>
          <w:rFonts w:ascii="Verdana" w:eastAsia="Calibri" w:hAnsi="Verdana" w:cs="Times New Roman"/>
          <w:sz w:val="18"/>
          <w:szCs w:val="18"/>
          <w:lang w:val="en-US"/>
        </w:rPr>
        <w:t xml:space="preserve"> UK (uk) and Denmark (dk) in the sorting task vs the sensory descriptors (in red) from DA. Correlation loading plot. </w:t>
      </w:r>
      <w:r>
        <w:rPr>
          <w:rFonts w:ascii="Verdana" w:eastAsia="Calibri" w:hAnsi="Verdana" w:cs="Times New Roman"/>
          <w:sz w:val="18"/>
          <w:szCs w:val="18"/>
          <w:lang w:val="en-US"/>
        </w:rPr>
        <w:t>Sweet corn</w:t>
      </w:r>
      <w:r w:rsidRPr="0070352F">
        <w:rPr>
          <w:rFonts w:ascii="Verdana" w:eastAsia="Calibri" w:hAnsi="Verdana" w:cs="Times New Roman"/>
          <w:sz w:val="18"/>
          <w:szCs w:val="18"/>
          <w:lang w:val="en-US"/>
        </w:rPr>
        <w:t xml:space="preserve"> samples. Letters (in </w:t>
      </w:r>
      <w:r>
        <w:rPr>
          <w:rFonts w:ascii="Verdana" w:eastAsia="Calibri" w:hAnsi="Verdana" w:cs="Times New Roman"/>
          <w:sz w:val="18"/>
          <w:szCs w:val="18"/>
          <w:lang w:val="en-US"/>
        </w:rPr>
        <w:t>yellow</w:t>
      </w:r>
      <w:r w:rsidRPr="0070352F">
        <w:rPr>
          <w:rFonts w:ascii="Verdana" w:eastAsia="Calibri" w:hAnsi="Verdana" w:cs="Times New Roman"/>
          <w:sz w:val="18"/>
          <w:szCs w:val="18"/>
          <w:lang w:val="en-US"/>
        </w:rPr>
        <w:t xml:space="preserve">) identify the products. </w:t>
      </w:r>
    </w:p>
    <w:p w:rsidR="009B6574" w:rsidRPr="00597318" w:rsidRDefault="009B6574" w:rsidP="009B6574">
      <w:pPr>
        <w:rPr>
          <w:rFonts w:ascii="Calibri" w:eastAsia="Calibri" w:hAnsi="Calibri" w:cs="Times New Roman"/>
          <w:lang w:val="en-US"/>
        </w:rPr>
      </w:pPr>
    </w:p>
    <w:p w:rsidR="00800E50" w:rsidRPr="0070352F" w:rsidRDefault="00800E50" w:rsidP="00597318">
      <w:pPr>
        <w:rPr>
          <w:rFonts w:ascii="Verdana" w:eastAsia="Calibri" w:hAnsi="Verdana" w:cs="Times New Roman"/>
          <w:sz w:val="18"/>
          <w:szCs w:val="18"/>
          <w:lang w:val="en-US"/>
        </w:rPr>
      </w:pPr>
      <w:r w:rsidRPr="00597318">
        <w:rPr>
          <w:rFonts w:ascii="Calibri" w:eastAsia="Calibri" w:hAnsi="Calibri" w:cs="Times New Roman"/>
          <w:lang w:val="en-US"/>
        </w:rPr>
        <w:br w:type="page"/>
      </w:r>
      <w:r w:rsidRPr="0070352F">
        <w:rPr>
          <w:rFonts w:ascii="Verdana" w:eastAsia="Calibri" w:hAnsi="Verdana" w:cs="Times New Roman"/>
          <w:sz w:val="18"/>
          <w:szCs w:val="18"/>
          <w:lang w:val="en-US"/>
        </w:rPr>
        <w:t xml:space="preserve"> </w:t>
      </w:r>
    </w:p>
    <w:p w:rsidR="009B6574" w:rsidRPr="00C136CD" w:rsidRDefault="009B6574" w:rsidP="009B6574">
      <w:pPr>
        <w:rPr>
          <w:rFonts w:ascii="Calibri" w:eastAsia="Calibri" w:hAnsi="Calibri" w:cs="Times New Roman"/>
          <w:lang w:val="en-US"/>
        </w:rPr>
      </w:pPr>
      <w:r w:rsidRPr="009B6574">
        <w:rPr>
          <w:rFonts w:ascii="Calibri" w:eastAsia="Calibri" w:hAnsi="Calibri" w:cs="Times New Roman"/>
          <w:noProof/>
        </w:rPr>
        <w:drawing>
          <wp:inline distT="0" distB="0" distL="0" distR="0">
            <wp:extent cx="4981575" cy="4733925"/>
            <wp:effectExtent l="19050" t="0" r="9525" b="0"/>
            <wp:docPr id="39" name="Immagine 27"/>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47" cstate="print"/>
                    <a:srcRect l="25000" t="11805" r="27343" b="3472"/>
                    <a:stretch>
                      <a:fillRect/>
                    </a:stretch>
                  </pic:blipFill>
                  <pic:spPr bwMode="auto">
                    <a:xfrm>
                      <a:off x="0" y="0"/>
                      <a:ext cx="4977960" cy="4730490"/>
                    </a:xfrm>
                    <a:prstGeom prst="rect">
                      <a:avLst/>
                    </a:prstGeom>
                    <a:noFill/>
                    <a:ln w="9525">
                      <a:noFill/>
                      <a:miter lim="800000"/>
                      <a:headEnd/>
                      <a:tailEnd/>
                    </a:ln>
                    <a:effectLst/>
                  </pic:spPr>
                </pic:pic>
              </a:graphicData>
            </a:graphic>
          </wp:inline>
        </w:drawing>
      </w:r>
    </w:p>
    <w:p w:rsidR="00597318" w:rsidRPr="0070352F" w:rsidRDefault="00597318" w:rsidP="00597318">
      <w:pPr>
        <w:rPr>
          <w:rFonts w:ascii="Verdana" w:eastAsia="Calibri" w:hAnsi="Verdana" w:cs="Times New Roman"/>
          <w:sz w:val="18"/>
          <w:szCs w:val="18"/>
          <w:lang w:val="en-US"/>
        </w:rPr>
      </w:pPr>
      <w:r w:rsidRPr="00597318">
        <w:rPr>
          <w:rFonts w:ascii="Verdana" w:eastAsia="Calibri" w:hAnsi="Verdana" w:cs="Times New Roman"/>
          <w:b/>
          <w:sz w:val="18"/>
          <w:szCs w:val="18"/>
          <w:lang w:val="en-US"/>
        </w:rPr>
        <w:t>Figure 20</w:t>
      </w:r>
      <w:r w:rsidR="00C136CD">
        <w:rPr>
          <w:rFonts w:ascii="Verdana" w:eastAsia="Calibri" w:hAnsi="Verdana" w:cs="Times New Roman"/>
          <w:b/>
          <w:sz w:val="16"/>
          <w:lang w:val="en-US"/>
        </w:rPr>
        <w:t>.</w:t>
      </w:r>
      <w:r w:rsidRPr="009B6574">
        <w:rPr>
          <w:rFonts w:ascii="Verdana" w:eastAsia="Calibri" w:hAnsi="Verdana" w:cs="Times New Roman"/>
          <w:sz w:val="16"/>
          <w:lang w:val="en-US"/>
        </w:rPr>
        <w:t xml:space="preserve"> </w:t>
      </w:r>
      <w:r w:rsidRPr="0070352F">
        <w:rPr>
          <w:rFonts w:ascii="Verdana" w:eastAsia="Calibri" w:hAnsi="Verdana" w:cs="Times New Roman"/>
          <w:sz w:val="18"/>
          <w:szCs w:val="18"/>
          <w:lang w:val="en-US"/>
        </w:rPr>
        <w:t xml:space="preserve">Principal Component Regression: terms (in black) generated by </w:t>
      </w:r>
      <w:r>
        <w:rPr>
          <w:rFonts w:ascii="Verdana" w:eastAsia="Calibri" w:hAnsi="Verdana" w:cs="Times New Roman"/>
          <w:sz w:val="18"/>
          <w:szCs w:val="18"/>
          <w:lang w:val="en-US"/>
        </w:rPr>
        <w:t>elderly</w:t>
      </w:r>
      <w:r w:rsidRPr="0070352F">
        <w:rPr>
          <w:rFonts w:ascii="Verdana" w:eastAsia="Calibri" w:hAnsi="Verdana" w:cs="Times New Roman"/>
          <w:sz w:val="18"/>
          <w:szCs w:val="18"/>
          <w:lang w:val="en-US"/>
        </w:rPr>
        <w:t xml:space="preserve"> from Italy (it)</w:t>
      </w:r>
      <w:r>
        <w:rPr>
          <w:rFonts w:ascii="Verdana" w:eastAsia="Calibri" w:hAnsi="Verdana" w:cs="Times New Roman"/>
          <w:sz w:val="18"/>
          <w:szCs w:val="18"/>
          <w:lang w:val="en-US"/>
        </w:rPr>
        <w:t>,</w:t>
      </w:r>
      <w:r w:rsidRPr="0070352F">
        <w:rPr>
          <w:rFonts w:ascii="Verdana" w:eastAsia="Calibri" w:hAnsi="Verdana" w:cs="Times New Roman"/>
          <w:sz w:val="18"/>
          <w:szCs w:val="18"/>
          <w:lang w:val="en-US"/>
        </w:rPr>
        <w:t xml:space="preserve"> France (fr)</w:t>
      </w:r>
      <w:r>
        <w:rPr>
          <w:rFonts w:ascii="Verdana" w:eastAsia="Calibri" w:hAnsi="Verdana" w:cs="Times New Roman"/>
          <w:sz w:val="18"/>
          <w:szCs w:val="18"/>
          <w:lang w:val="en-US"/>
        </w:rPr>
        <w:t>,</w:t>
      </w:r>
      <w:r w:rsidRPr="0070352F">
        <w:rPr>
          <w:rFonts w:ascii="Verdana" w:eastAsia="Calibri" w:hAnsi="Verdana" w:cs="Times New Roman"/>
          <w:sz w:val="18"/>
          <w:szCs w:val="18"/>
          <w:lang w:val="en-US"/>
        </w:rPr>
        <w:t xml:space="preserve"> UK (uk) and Denmark (dk) in the sorting task vs the sensory descriptors (in red) from DA. Correlation loading plot. </w:t>
      </w:r>
      <w:r>
        <w:rPr>
          <w:rFonts w:ascii="Verdana" w:eastAsia="Calibri" w:hAnsi="Verdana" w:cs="Times New Roman"/>
          <w:sz w:val="18"/>
          <w:szCs w:val="18"/>
          <w:lang w:val="en-US"/>
        </w:rPr>
        <w:t>Sweet corn</w:t>
      </w:r>
      <w:r w:rsidRPr="0070352F">
        <w:rPr>
          <w:rFonts w:ascii="Verdana" w:eastAsia="Calibri" w:hAnsi="Verdana" w:cs="Times New Roman"/>
          <w:sz w:val="18"/>
          <w:szCs w:val="18"/>
          <w:lang w:val="en-US"/>
        </w:rPr>
        <w:t xml:space="preserve"> samples. Letters (in </w:t>
      </w:r>
      <w:r>
        <w:rPr>
          <w:rFonts w:ascii="Verdana" w:eastAsia="Calibri" w:hAnsi="Verdana" w:cs="Times New Roman"/>
          <w:sz w:val="18"/>
          <w:szCs w:val="18"/>
          <w:lang w:val="en-US"/>
        </w:rPr>
        <w:t>yellow</w:t>
      </w:r>
      <w:r w:rsidRPr="0070352F">
        <w:rPr>
          <w:rFonts w:ascii="Verdana" w:eastAsia="Calibri" w:hAnsi="Verdana" w:cs="Times New Roman"/>
          <w:sz w:val="18"/>
          <w:szCs w:val="18"/>
          <w:lang w:val="en-US"/>
        </w:rPr>
        <w:t xml:space="preserve">) identify the products. </w:t>
      </w:r>
    </w:p>
    <w:p w:rsidR="009B6574" w:rsidRDefault="009B6574">
      <w:pPr>
        <w:rPr>
          <w:rFonts w:ascii="Verdana" w:hAnsi="Verdana" w:cs="Arial"/>
          <w:color w:val="000000"/>
          <w:sz w:val="18"/>
          <w:szCs w:val="18"/>
        </w:rPr>
      </w:pPr>
      <w:r>
        <w:rPr>
          <w:rFonts w:ascii="Verdana" w:hAnsi="Verdana" w:cs="Arial"/>
          <w:color w:val="000000"/>
          <w:sz w:val="18"/>
          <w:szCs w:val="18"/>
        </w:rPr>
        <w:br w:type="page"/>
      </w:r>
    </w:p>
    <w:p w:rsidR="00B069F1" w:rsidRPr="006B6D51" w:rsidRDefault="00B069F1" w:rsidP="00B069F1">
      <w:pPr>
        <w:spacing w:line="360" w:lineRule="auto"/>
        <w:jc w:val="both"/>
        <w:rPr>
          <w:rFonts w:ascii="Verdana" w:hAnsi="Verdana"/>
          <w:i/>
          <w:color w:val="000000" w:themeColor="text1"/>
          <w:sz w:val="18"/>
          <w:szCs w:val="18"/>
        </w:rPr>
      </w:pPr>
      <w:r w:rsidRPr="006B6D51">
        <w:rPr>
          <w:rFonts w:ascii="Verdana" w:hAnsi="Verdana"/>
          <w:i/>
          <w:color w:val="000000" w:themeColor="text1"/>
          <w:sz w:val="18"/>
          <w:szCs w:val="18"/>
        </w:rPr>
        <w:t xml:space="preserve">Questionnaire: Familiarity and Stated liking data </w:t>
      </w:r>
    </w:p>
    <w:p w:rsidR="00B069F1" w:rsidRPr="006B6D51" w:rsidRDefault="00B069F1" w:rsidP="00B069F1">
      <w:pPr>
        <w:autoSpaceDE w:val="0"/>
        <w:autoSpaceDN w:val="0"/>
        <w:adjustRightInd w:val="0"/>
        <w:spacing w:line="360" w:lineRule="auto"/>
        <w:jc w:val="both"/>
        <w:rPr>
          <w:rFonts w:ascii="Verdana" w:hAnsi="Verdana"/>
          <w:color w:val="000000" w:themeColor="text1"/>
          <w:sz w:val="18"/>
          <w:szCs w:val="18"/>
        </w:rPr>
      </w:pPr>
      <w:r w:rsidRPr="006B6D51">
        <w:rPr>
          <w:rFonts w:ascii="Verdana" w:hAnsi="Verdana"/>
          <w:color w:val="000000" w:themeColor="text1"/>
          <w:sz w:val="18"/>
          <w:szCs w:val="18"/>
        </w:rPr>
        <w:t xml:space="preserve">Mean stated liking scores and familiarity rank sums with vegetables names are reported in </w:t>
      </w:r>
      <w:r w:rsidRPr="00C136CD">
        <w:rPr>
          <w:rFonts w:ascii="Verdana" w:hAnsi="Verdana"/>
          <w:color w:val="000000" w:themeColor="text1"/>
          <w:sz w:val="18"/>
          <w:szCs w:val="18"/>
        </w:rPr>
        <w:t xml:space="preserve">tables </w:t>
      </w:r>
      <w:r w:rsidR="00DC327D" w:rsidRPr="00C136CD">
        <w:rPr>
          <w:rFonts w:ascii="Verdana" w:hAnsi="Verdana"/>
          <w:color w:val="000000" w:themeColor="text1"/>
          <w:sz w:val="18"/>
          <w:szCs w:val="18"/>
        </w:rPr>
        <w:t>17</w:t>
      </w:r>
      <w:r w:rsidRPr="00C136CD">
        <w:rPr>
          <w:rFonts w:ascii="Verdana" w:hAnsi="Verdana"/>
          <w:color w:val="000000" w:themeColor="text1"/>
          <w:sz w:val="18"/>
          <w:szCs w:val="18"/>
        </w:rPr>
        <w:t xml:space="preserve"> and </w:t>
      </w:r>
      <w:r w:rsidR="00DC327D">
        <w:rPr>
          <w:rFonts w:ascii="Verdana" w:hAnsi="Verdana"/>
          <w:color w:val="000000" w:themeColor="text1"/>
          <w:sz w:val="18"/>
          <w:szCs w:val="18"/>
        </w:rPr>
        <w:t>18</w:t>
      </w:r>
      <w:r w:rsidRPr="006B6D51">
        <w:rPr>
          <w:rFonts w:ascii="Verdana" w:hAnsi="Verdana"/>
          <w:color w:val="000000" w:themeColor="text1"/>
          <w:sz w:val="18"/>
          <w:szCs w:val="18"/>
        </w:rPr>
        <w:t xml:space="preserve"> for adolescents and elderly</w:t>
      </w:r>
      <w:r w:rsidR="00C136CD">
        <w:rPr>
          <w:rFonts w:ascii="Verdana" w:hAnsi="Verdana"/>
          <w:color w:val="000000" w:themeColor="text1"/>
          <w:sz w:val="18"/>
          <w:szCs w:val="18"/>
        </w:rPr>
        <w:t>,</w:t>
      </w:r>
      <w:r w:rsidRPr="006B6D51">
        <w:rPr>
          <w:rFonts w:ascii="Verdana" w:hAnsi="Verdana"/>
          <w:color w:val="000000" w:themeColor="text1"/>
          <w:sz w:val="18"/>
          <w:szCs w:val="18"/>
        </w:rPr>
        <w:t xml:space="preserve"> respectively. In all </w:t>
      </w:r>
      <w:r w:rsidR="006E158E" w:rsidRPr="006B6D51">
        <w:rPr>
          <w:rFonts w:ascii="Verdana" w:hAnsi="Verdana"/>
          <w:color w:val="000000" w:themeColor="text1"/>
          <w:sz w:val="18"/>
          <w:szCs w:val="18"/>
        </w:rPr>
        <w:t>countries,</w:t>
      </w:r>
      <w:r w:rsidRPr="006B6D51">
        <w:rPr>
          <w:rFonts w:ascii="Verdana" w:hAnsi="Verdana"/>
          <w:color w:val="000000" w:themeColor="text1"/>
          <w:sz w:val="18"/>
          <w:szCs w:val="18"/>
        </w:rPr>
        <w:t xml:space="preserve"> the two responses were highly and significantly correlated </w:t>
      </w:r>
      <w:r w:rsidRPr="00C136CD">
        <w:rPr>
          <w:rFonts w:ascii="Verdana" w:hAnsi="Verdana"/>
          <w:color w:val="000000" w:themeColor="text1"/>
          <w:sz w:val="18"/>
          <w:szCs w:val="18"/>
        </w:rPr>
        <w:t>(adolescents: r</w:t>
      </w:r>
      <w:r w:rsidRPr="00C136CD">
        <w:rPr>
          <w:rFonts w:ascii="Verdana" w:hAnsi="Verdana"/>
          <w:color w:val="000000" w:themeColor="text1"/>
          <w:sz w:val="18"/>
          <w:szCs w:val="18"/>
          <w:vertAlign w:val="subscript"/>
        </w:rPr>
        <w:t>DK</w:t>
      </w:r>
      <w:r w:rsidRPr="00C136CD">
        <w:rPr>
          <w:rFonts w:ascii="Verdana" w:hAnsi="Verdana"/>
          <w:color w:val="000000" w:themeColor="text1"/>
          <w:sz w:val="18"/>
          <w:szCs w:val="18"/>
        </w:rPr>
        <w:t xml:space="preserve"> = 0.98; p≤0.0001; r</w:t>
      </w:r>
      <w:r w:rsidRPr="00C136CD">
        <w:rPr>
          <w:rFonts w:ascii="Verdana" w:hAnsi="Verdana"/>
          <w:color w:val="000000" w:themeColor="text1"/>
          <w:sz w:val="18"/>
          <w:szCs w:val="18"/>
          <w:vertAlign w:val="subscript"/>
        </w:rPr>
        <w:t>FR</w:t>
      </w:r>
      <w:r w:rsidRPr="00C136CD">
        <w:rPr>
          <w:rFonts w:ascii="Verdana" w:hAnsi="Verdana"/>
          <w:color w:val="000000" w:themeColor="text1"/>
          <w:sz w:val="18"/>
          <w:szCs w:val="18"/>
        </w:rPr>
        <w:t xml:space="preserve"> = 0.98; p≤0.0001; r</w:t>
      </w:r>
      <w:r w:rsidRPr="00C136CD">
        <w:rPr>
          <w:rFonts w:ascii="Verdana" w:hAnsi="Verdana"/>
          <w:color w:val="000000" w:themeColor="text1"/>
          <w:sz w:val="18"/>
          <w:szCs w:val="18"/>
          <w:vertAlign w:val="subscript"/>
        </w:rPr>
        <w:t>IT</w:t>
      </w:r>
      <w:r w:rsidRPr="00C136CD">
        <w:rPr>
          <w:rFonts w:ascii="Verdana" w:hAnsi="Verdana"/>
          <w:color w:val="000000" w:themeColor="text1"/>
          <w:sz w:val="18"/>
          <w:szCs w:val="18"/>
        </w:rPr>
        <w:t xml:space="preserve"> = 0.97;  p≤0.0001; r</w:t>
      </w:r>
      <w:r w:rsidRPr="00C136CD">
        <w:rPr>
          <w:rFonts w:ascii="Verdana" w:hAnsi="Verdana"/>
          <w:color w:val="000000" w:themeColor="text1"/>
          <w:sz w:val="18"/>
          <w:szCs w:val="18"/>
          <w:vertAlign w:val="subscript"/>
        </w:rPr>
        <w:t>UK</w:t>
      </w:r>
      <w:r w:rsidRPr="00C136CD">
        <w:rPr>
          <w:rFonts w:ascii="Verdana" w:hAnsi="Verdana"/>
          <w:color w:val="000000" w:themeColor="text1"/>
          <w:sz w:val="18"/>
          <w:szCs w:val="18"/>
        </w:rPr>
        <w:t xml:space="preserve"> = 0.97; p≤0.0001; elderly: r</w:t>
      </w:r>
      <w:r w:rsidRPr="00C136CD">
        <w:rPr>
          <w:rFonts w:ascii="Verdana" w:hAnsi="Verdana"/>
          <w:color w:val="000000" w:themeColor="text1"/>
          <w:sz w:val="18"/>
          <w:szCs w:val="18"/>
          <w:vertAlign w:val="subscript"/>
        </w:rPr>
        <w:t>DK</w:t>
      </w:r>
      <w:r w:rsidRPr="00C136CD">
        <w:rPr>
          <w:rFonts w:ascii="Verdana" w:hAnsi="Verdana"/>
          <w:color w:val="000000" w:themeColor="text1"/>
          <w:sz w:val="18"/>
          <w:szCs w:val="18"/>
        </w:rPr>
        <w:t xml:space="preserve"> = 0.91;  p≤0.0001; r</w:t>
      </w:r>
      <w:r w:rsidRPr="00C136CD">
        <w:rPr>
          <w:rFonts w:ascii="Verdana" w:hAnsi="Verdana"/>
          <w:color w:val="000000" w:themeColor="text1"/>
          <w:sz w:val="18"/>
          <w:szCs w:val="18"/>
          <w:vertAlign w:val="subscript"/>
        </w:rPr>
        <w:t>FR</w:t>
      </w:r>
      <w:r w:rsidRPr="00C136CD">
        <w:rPr>
          <w:rFonts w:ascii="Verdana" w:hAnsi="Verdana"/>
          <w:color w:val="000000" w:themeColor="text1"/>
          <w:sz w:val="18"/>
          <w:szCs w:val="18"/>
        </w:rPr>
        <w:t xml:space="preserve"> = 0.96; p≤0.0001; r</w:t>
      </w:r>
      <w:r w:rsidRPr="00C136CD">
        <w:rPr>
          <w:rFonts w:ascii="Verdana" w:hAnsi="Verdana"/>
          <w:color w:val="000000" w:themeColor="text1"/>
          <w:sz w:val="18"/>
          <w:szCs w:val="18"/>
          <w:vertAlign w:val="subscript"/>
        </w:rPr>
        <w:t>IT</w:t>
      </w:r>
      <w:r w:rsidRPr="00C136CD">
        <w:rPr>
          <w:rFonts w:ascii="Verdana" w:hAnsi="Verdana"/>
          <w:color w:val="000000" w:themeColor="text1"/>
          <w:sz w:val="18"/>
          <w:szCs w:val="18"/>
        </w:rPr>
        <w:t xml:space="preserve"> = 0.97; p≤0.0001; r</w:t>
      </w:r>
      <w:r w:rsidRPr="00C136CD">
        <w:rPr>
          <w:rFonts w:ascii="Verdana" w:hAnsi="Verdana"/>
          <w:color w:val="000000" w:themeColor="text1"/>
          <w:sz w:val="18"/>
          <w:szCs w:val="18"/>
          <w:vertAlign w:val="subscript"/>
        </w:rPr>
        <w:t>UK</w:t>
      </w:r>
      <w:r w:rsidRPr="00C136CD">
        <w:rPr>
          <w:rFonts w:ascii="Verdana" w:hAnsi="Verdana"/>
          <w:color w:val="000000" w:themeColor="text1"/>
          <w:sz w:val="18"/>
          <w:szCs w:val="18"/>
        </w:rPr>
        <w:t xml:space="preserve"> = 0.94; p≤0.0001).</w:t>
      </w:r>
      <w:r w:rsidRPr="006B6D51">
        <w:rPr>
          <w:rFonts w:ascii="Verdana" w:hAnsi="Verdana"/>
          <w:color w:val="000000" w:themeColor="text1"/>
          <w:sz w:val="18"/>
          <w:szCs w:val="18"/>
        </w:rPr>
        <w:t xml:space="preserve"> The more the familiarity the higher was the stated liking. </w:t>
      </w:r>
    </w:p>
    <w:p w:rsidR="00B069F1" w:rsidRPr="008E0E99" w:rsidRDefault="00B069F1" w:rsidP="00B069F1">
      <w:pPr>
        <w:spacing w:after="0"/>
        <w:rPr>
          <w:rFonts w:ascii="Verdana" w:hAnsi="Verdana" w:cs="Arial"/>
          <w:color w:val="000000" w:themeColor="text1"/>
          <w:sz w:val="18"/>
          <w:szCs w:val="18"/>
        </w:rPr>
      </w:pPr>
      <w:r w:rsidRPr="00C136CD">
        <w:rPr>
          <w:rFonts w:ascii="Verdana" w:hAnsi="Verdana" w:cs="Arial"/>
          <w:b/>
          <w:color w:val="000000" w:themeColor="text1"/>
          <w:sz w:val="18"/>
          <w:szCs w:val="18"/>
        </w:rPr>
        <w:t xml:space="preserve">Table </w:t>
      </w:r>
      <w:r w:rsidR="00DC327D">
        <w:rPr>
          <w:rFonts w:ascii="Verdana" w:hAnsi="Verdana" w:cs="Arial"/>
          <w:b/>
          <w:color w:val="000000" w:themeColor="text1"/>
          <w:sz w:val="18"/>
          <w:szCs w:val="18"/>
        </w:rPr>
        <w:t>17</w:t>
      </w:r>
      <w:r w:rsidRPr="008E0E99">
        <w:rPr>
          <w:rFonts w:ascii="Verdana" w:hAnsi="Verdana" w:cs="Arial"/>
          <w:b/>
          <w:color w:val="000000" w:themeColor="text1"/>
          <w:sz w:val="18"/>
          <w:szCs w:val="18"/>
        </w:rPr>
        <w:t>.</w:t>
      </w:r>
      <w:r w:rsidRPr="008E0E99">
        <w:rPr>
          <w:rFonts w:ascii="Verdana" w:hAnsi="Verdana" w:cs="Arial"/>
          <w:color w:val="000000" w:themeColor="text1"/>
          <w:sz w:val="18"/>
          <w:szCs w:val="18"/>
        </w:rPr>
        <w:t xml:space="preserve"> Familiarity with</w:t>
      </w:r>
      <w:r w:rsidR="00DC327D">
        <w:rPr>
          <w:rFonts w:ascii="Verdana" w:hAnsi="Verdana" w:cs="Arial"/>
          <w:color w:val="000000" w:themeColor="text1"/>
          <w:sz w:val="18"/>
          <w:szCs w:val="18"/>
        </w:rPr>
        <w:t xml:space="preserve"> and Stated Liking (S Liking) </w:t>
      </w:r>
      <w:r w:rsidRPr="008E0E99">
        <w:rPr>
          <w:rFonts w:ascii="Verdana" w:hAnsi="Verdana" w:cs="Arial"/>
          <w:color w:val="000000" w:themeColor="text1"/>
          <w:sz w:val="18"/>
          <w:szCs w:val="18"/>
        </w:rPr>
        <w:t>fo</w:t>
      </w:r>
      <w:r w:rsidR="00C136CD">
        <w:rPr>
          <w:rFonts w:ascii="Verdana" w:hAnsi="Verdana" w:cs="Arial"/>
          <w:color w:val="000000" w:themeColor="text1"/>
          <w:sz w:val="18"/>
          <w:szCs w:val="18"/>
        </w:rPr>
        <w:t xml:space="preserve">r vegetables among adolescents </w:t>
      </w:r>
      <w:r w:rsidRPr="008E0E99">
        <w:rPr>
          <w:rFonts w:ascii="Verdana" w:hAnsi="Verdana" w:cs="Arial"/>
          <w:color w:val="000000" w:themeColor="text1"/>
          <w:sz w:val="18"/>
          <w:szCs w:val="18"/>
        </w:rPr>
        <w:t>from different countries.</w:t>
      </w:r>
    </w:p>
    <w:tbl>
      <w:tblPr>
        <w:tblpPr w:leftFromText="141" w:rightFromText="141" w:vertAnchor="text" w:horzAnchor="margin" w:tblpXSpec="center" w:tblpY="180"/>
        <w:tblW w:w="9218" w:type="dxa"/>
        <w:tblCellMar>
          <w:left w:w="70" w:type="dxa"/>
          <w:right w:w="70" w:type="dxa"/>
        </w:tblCellMar>
        <w:tblLook w:val="04A0" w:firstRow="1" w:lastRow="0" w:firstColumn="1" w:lastColumn="0" w:noHBand="0" w:noVBand="1"/>
      </w:tblPr>
      <w:tblGrid>
        <w:gridCol w:w="1294"/>
        <w:gridCol w:w="1087"/>
        <w:gridCol w:w="911"/>
        <w:gridCol w:w="1087"/>
        <w:gridCol w:w="911"/>
        <w:gridCol w:w="1087"/>
        <w:gridCol w:w="911"/>
        <w:gridCol w:w="1087"/>
        <w:gridCol w:w="911"/>
      </w:tblGrid>
      <w:tr w:rsidR="00B069F1" w:rsidRPr="00214BCB" w:rsidTr="00C50CF9">
        <w:trPr>
          <w:trHeight w:val="276"/>
        </w:trPr>
        <w:tc>
          <w:tcPr>
            <w:tcW w:w="1294" w:type="dxa"/>
            <w:tcBorders>
              <w:top w:val="single" w:sz="4" w:space="0" w:color="auto"/>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val="en-US" w:eastAsia="it-IT"/>
              </w:rPr>
            </w:pPr>
            <w:r w:rsidRPr="008E0E99">
              <w:rPr>
                <w:rFonts w:ascii="Verdana" w:eastAsia="Times New Roman" w:hAnsi="Verdana" w:cs="Arial"/>
                <w:color w:val="000000"/>
                <w:sz w:val="18"/>
                <w:szCs w:val="18"/>
                <w:lang w:val="en-US" w:eastAsia="it-IT"/>
              </w:rPr>
              <w:t> </w:t>
            </w:r>
          </w:p>
        </w:tc>
        <w:tc>
          <w:tcPr>
            <w:tcW w:w="1981" w:type="dxa"/>
            <w:gridSpan w:val="2"/>
            <w:tcBorders>
              <w:top w:val="single" w:sz="4" w:space="0" w:color="auto"/>
              <w:left w:val="nil"/>
              <w:bottom w:val="nil"/>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Denmark (n=88)</w:t>
            </w:r>
          </w:p>
        </w:tc>
        <w:tc>
          <w:tcPr>
            <w:tcW w:w="1981" w:type="dxa"/>
            <w:gridSpan w:val="2"/>
            <w:tcBorders>
              <w:top w:val="single" w:sz="4" w:space="0" w:color="auto"/>
              <w:left w:val="nil"/>
              <w:bottom w:val="nil"/>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France (n=206)</w:t>
            </w:r>
          </w:p>
        </w:tc>
        <w:tc>
          <w:tcPr>
            <w:tcW w:w="1981" w:type="dxa"/>
            <w:gridSpan w:val="2"/>
            <w:tcBorders>
              <w:top w:val="single" w:sz="4" w:space="0" w:color="auto"/>
              <w:left w:val="nil"/>
              <w:bottom w:val="nil"/>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Italy (n=110)</w:t>
            </w:r>
          </w:p>
        </w:tc>
        <w:tc>
          <w:tcPr>
            <w:tcW w:w="1981" w:type="dxa"/>
            <w:gridSpan w:val="2"/>
            <w:tcBorders>
              <w:top w:val="single" w:sz="4" w:space="0" w:color="auto"/>
              <w:left w:val="nil"/>
              <w:bottom w:val="nil"/>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UK (n=93)</w:t>
            </w:r>
          </w:p>
        </w:tc>
      </w:tr>
      <w:tr w:rsidR="00B069F1" w:rsidRPr="00214BCB" w:rsidTr="00C50CF9">
        <w:trPr>
          <w:trHeight w:val="276"/>
        </w:trPr>
        <w:tc>
          <w:tcPr>
            <w:tcW w:w="1294"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p>
        </w:tc>
        <w:tc>
          <w:tcPr>
            <w:tcW w:w="1070"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Familiarity</w:t>
            </w:r>
          </w:p>
        </w:tc>
        <w:tc>
          <w:tcPr>
            <w:tcW w:w="911"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 xml:space="preserve">S Liking </w:t>
            </w:r>
          </w:p>
        </w:tc>
        <w:tc>
          <w:tcPr>
            <w:tcW w:w="1070"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Familiarity</w:t>
            </w:r>
          </w:p>
        </w:tc>
        <w:tc>
          <w:tcPr>
            <w:tcW w:w="911"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S Liking</w:t>
            </w:r>
          </w:p>
        </w:tc>
        <w:tc>
          <w:tcPr>
            <w:tcW w:w="1070"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Familiarity</w:t>
            </w:r>
          </w:p>
        </w:tc>
        <w:tc>
          <w:tcPr>
            <w:tcW w:w="911"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S Liking</w:t>
            </w:r>
          </w:p>
        </w:tc>
        <w:tc>
          <w:tcPr>
            <w:tcW w:w="1070"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Familiarity</w:t>
            </w:r>
          </w:p>
        </w:tc>
        <w:tc>
          <w:tcPr>
            <w:tcW w:w="911"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S Liking</w:t>
            </w:r>
          </w:p>
        </w:tc>
      </w:tr>
      <w:tr w:rsidR="00B069F1" w:rsidRPr="00214BCB" w:rsidTr="00C50CF9">
        <w:trPr>
          <w:trHeight w:val="276"/>
        </w:trPr>
        <w:tc>
          <w:tcPr>
            <w:tcW w:w="1294"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Product</w:t>
            </w:r>
          </w:p>
        </w:tc>
        <w:tc>
          <w:tcPr>
            <w:tcW w:w="1070"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Rank Sum</w:t>
            </w:r>
          </w:p>
        </w:tc>
        <w:tc>
          <w:tcPr>
            <w:tcW w:w="911"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Mean</w:t>
            </w:r>
          </w:p>
        </w:tc>
        <w:tc>
          <w:tcPr>
            <w:tcW w:w="1070"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Rank Sum</w:t>
            </w:r>
          </w:p>
        </w:tc>
        <w:tc>
          <w:tcPr>
            <w:tcW w:w="911"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Mean</w:t>
            </w:r>
          </w:p>
        </w:tc>
        <w:tc>
          <w:tcPr>
            <w:tcW w:w="1070"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Rank Sum</w:t>
            </w:r>
          </w:p>
        </w:tc>
        <w:tc>
          <w:tcPr>
            <w:tcW w:w="911"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Mean</w:t>
            </w:r>
          </w:p>
        </w:tc>
        <w:tc>
          <w:tcPr>
            <w:tcW w:w="1070"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Rank Sum</w:t>
            </w:r>
          </w:p>
        </w:tc>
        <w:tc>
          <w:tcPr>
            <w:tcW w:w="911"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Mean</w:t>
            </w:r>
          </w:p>
        </w:tc>
      </w:tr>
      <w:tr w:rsidR="00B069F1" w:rsidRPr="00214BCB" w:rsidTr="00C50CF9">
        <w:trPr>
          <w:trHeight w:val="276"/>
        </w:trPr>
        <w:tc>
          <w:tcPr>
            <w:tcW w:w="1294"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 xml:space="preserve">Broccoli </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532</w:t>
            </w:r>
            <w:r w:rsidRPr="008E0E99">
              <w:rPr>
                <w:rFonts w:ascii="Verdana" w:eastAsia="Times New Roman" w:hAnsi="Verdana" w:cs="Arial"/>
                <w:color w:val="000000"/>
                <w:sz w:val="18"/>
                <w:szCs w:val="18"/>
                <w:vertAlign w:val="superscript"/>
                <w:lang w:eastAsia="it-IT"/>
              </w:rPr>
              <w:t>bc</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6.14</w:t>
            </w:r>
            <w:r w:rsidRPr="008E0E99">
              <w:rPr>
                <w:rFonts w:ascii="Verdana" w:eastAsia="Times New Roman" w:hAnsi="Verdana" w:cs="Arial"/>
                <w:color w:val="000000"/>
                <w:sz w:val="18"/>
                <w:szCs w:val="18"/>
                <w:vertAlign w:val="superscript"/>
                <w:lang w:eastAsia="it-IT"/>
              </w:rPr>
              <w:t>b</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763</w:t>
            </w:r>
            <w:r w:rsidRPr="008E0E99">
              <w:rPr>
                <w:rFonts w:ascii="Verdana" w:eastAsia="Times New Roman" w:hAnsi="Verdana" w:cs="Arial"/>
                <w:color w:val="000000"/>
                <w:sz w:val="18"/>
                <w:szCs w:val="18"/>
                <w:vertAlign w:val="superscript"/>
                <w:lang w:eastAsia="it-IT"/>
              </w:rPr>
              <w:t>g</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4.06</w:t>
            </w:r>
            <w:r w:rsidRPr="008E0E99">
              <w:rPr>
                <w:rFonts w:ascii="Verdana" w:eastAsia="Times New Roman" w:hAnsi="Verdana" w:cs="Arial"/>
                <w:color w:val="000000"/>
                <w:sz w:val="18"/>
                <w:szCs w:val="18"/>
                <w:vertAlign w:val="superscript"/>
                <w:lang w:eastAsia="it-IT"/>
              </w:rPr>
              <w:t>d</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407</w:t>
            </w:r>
            <w:r w:rsidRPr="008E0E99">
              <w:rPr>
                <w:rFonts w:ascii="Verdana" w:eastAsia="Times New Roman" w:hAnsi="Verdana" w:cs="Arial"/>
                <w:color w:val="000000"/>
                <w:sz w:val="18"/>
                <w:szCs w:val="18"/>
                <w:vertAlign w:val="superscript"/>
                <w:lang w:eastAsia="it-IT"/>
              </w:rPr>
              <w:t>f</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3.9</w:t>
            </w:r>
            <w:r w:rsidRPr="008E0E99">
              <w:rPr>
                <w:rFonts w:ascii="Verdana" w:eastAsia="Times New Roman" w:hAnsi="Verdana" w:cs="Arial"/>
                <w:color w:val="000000"/>
                <w:sz w:val="18"/>
                <w:szCs w:val="18"/>
                <w:vertAlign w:val="superscript"/>
                <w:lang w:eastAsia="it-IT"/>
              </w:rPr>
              <w:t>f</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661</w:t>
            </w:r>
            <w:r w:rsidRPr="008E0E99">
              <w:rPr>
                <w:rFonts w:ascii="Verdana" w:eastAsia="Times New Roman" w:hAnsi="Verdana" w:cs="Arial"/>
                <w:color w:val="000000"/>
                <w:sz w:val="18"/>
                <w:szCs w:val="18"/>
                <w:vertAlign w:val="superscript"/>
                <w:lang w:eastAsia="it-IT"/>
              </w:rPr>
              <w:t>b</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5.9</w:t>
            </w:r>
            <w:r w:rsidRPr="008E0E99">
              <w:rPr>
                <w:rFonts w:ascii="Verdana" w:eastAsia="Times New Roman" w:hAnsi="Verdana" w:cs="Arial"/>
                <w:color w:val="000000"/>
                <w:sz w:val="18"/>
                <w:szCs w:val="18"/>
                <w:vertAlign w:val="superscript"/>
                <w:lang w:eastAsia="it-IT"/>
              </w:rPr>
              <w:t>cd</w:t>
            </w:r>
          </w:p>
        </w:tc>
      </w:tr>
      <w:tr w:rsidR="00B069F1" w:rsidRPr="00214BCB" w:rsidTr="00C50CF9">
        <w:trPr>
          <w:trHeight w:val="276"/>
        </w:trPr>
        <w:tc>
          <w:tcPr>
            <w:tcW w:w="1294"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Carrots</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731</w:t>
            </w:r>
            <w:r w:rsidRPr="008E0E99">
              <w:rPr>
                <w:rFonts w:ascii="Verdana" w:eastAsia="Times New Roman" w:hAnsi="Verdana" w:cs="Arial"/>
                <w:color w:val="000000"/>
                <w:sz w:val="18"/>
                <w:szCs w:val="18"/>
                <w:vertAlign w:val="superscript"/>
                <w:lang w:eastAsia="it-IT"/>
              </w:rPr>
              <w:t>a</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7.44</w:t>
            </w:r>
            <w:r w:rsidRPr="008E0E99">
              <w:rPr>
                <w:rFonts w:ascii="Verdana" w:eastAsia="Times New Roman" w:hAnsi="Verdana" w:cs="Arial"/>
                <w:color w:val="000000"/>
                <w:sz w:val="18"/>
                <w:szCs w:val="18"/>
                <w:vertAlign w:val="superscript"/>
                <w:lang w:eastAsia="it-IT"/>
              </w:rPr>
              <w:t>a</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1583</w:t>
            </w:r>
            <w:r w:rsidRPr="008E0E99">
              <w:rPr>
                <w:rFonts w:ascii="Verdana" w:eastAsia="Times New Roman" w:hAnsi="Verdana" w:cs="Arial"/>
                <w:color w:val="000000"/>
                <w:sz w:val="18"/>
                <w:szCs w:val="18"/>
                <w:vertAlign w:val="superscript"/>
                <w:lang w:eastAsia="it-IT"/>
              </w:rPr>
              <w:t>ab</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7.39</w:t>
            </w:r>
            <w:r w:rsidRPr="008E0E99">
              <w:rPr>
                <w:rFonts w:ascii="Verdana" w:eastAsia="Times New Roman" w:hAnsi="Verdana" w:cs="Arial"/>
                <w:color w:val="000000"/>
                <w:sz w:val="18"/>
                <w:szCs w:val="18"/>
                <w:vertAlign w:val="superscript"/>
                <w:lang w:eastAsia="it-IT"/>
              </w:rPr>
              <w:t>a</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747</w:t>
            </w:r>
            <w:r w:rsidRPr="008E0E99">
              <w:rPr>
                <w:rFonts w:ascii="Verdana" w:eastAsia="Times New Roman" w:hAnsi="Verdana" w:cs="Arial"/>
                <w:color w:val="000000"/>
                <w:sz w:val="18"/>
                <w:szCs w:val="18"/>
                <w:vertAlign w:val="superscript"/>
                <w:lang w:eastAsia="it-IT"/>
              </w:rPr>
              <w:t>bc</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7.12</w:t>
            </w:r>
            <w:r w:rsidRPr="008E0E99">
              <w:rPr>
                <w:rFonts w:ascii="Verdana" w:eastAsia="Times New Roman" w:hAnsi="Verdana" w:cs="Arial"/>
                <w:color w:val="000000"/>
                <w:sz w:val="18"/>
                <w:szCs w:val="18"/>
                <w:vertAlign w:val="superscript"/>
                <w:lang w:eastAsia="it-IT"/>
              </w:rPr>
              <w:t>ab</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767</w:t>
            </w:r>
            <w:r w:rsidRPr="008E0E99">
              <w:rPr>
                <w:rFonts w:ascii="Verdana" w:eastAsia="Times New Roman" w:hAnsi="Verdana" w:cs="Arial"/>
                <w:color w:val="000000"/>
                <w:sz w:val="18"/>
                <w:szCs w:val="18"/>
                <w:vertAlign w:val="superscript"/>
                <w:lang w:eastAsia="it-IT"/>
              </w:rPr>
              <w:t>a</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6.85</w:t>
            </w:r>
            <w:r w:rsidRPr="008E0E99">
              <w:rPr>
                <w:rFonts w:ascii="Verdana" w:eastAsia="Times New Roman" w:hAnsi="Verdana" w:cs="Arial"/>
                <w:color w:val="000000"/>
                <w:sz w:val="18"/>
                <w:szCs w:val="18"/>
                <w:vertAlign w:val="superscript"/>
                <w:lang w:eastAsia="it-IT"/>
              </w:rPr>
              <w:t>ab</w:t>
            </w:r>
          </w:p>
        </w:tc>
      </w:tr>
      <w:tr w:rsidR="00B069F1" w:rsidRPr="00214BCB" w:rsidTr="00C50CF9">
        <w:trPr>
          <w:trHeight w:val="276"/>
        </w:trPr>
        <w:tc>
          <w:tcPr>
            <w:tcW w:w="1294"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Cauliflower</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383</w:t>
            </w:r>
            <w:r w:rsidRPr="008E0E99">
              <w:rPr>
                <w:rFonts w:ascii="Verdana" w:eastAsia="Times New Roman" w:hAnsi="Verdana" w:cs="Arial"/>
                <w:color w:val="000000"/>
                <w:sz w:val="18"/>
                <w:szCs w:val="18"/>
                <w:vertAlign w:val="superscript"/>
                <w:lang w:eastAsia="it-IT"/>
              </w:rPr>
              <w:t>e</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4.91</w:t>
            </w:r>
            <w:r w:rsidRPr="008E0E99">
              <w:rPr>
                <w:rFonts w:ascii="Verdana" w:eastAsia="Times New Roman" w:hAnsi="Verdana" w:cs="Arial"/>
                <w:color w:val="000000"/>
                <w:sz w:val="18"/>
                <w:szCs w:val="18"/>
                <w:vertAlign w:val="superscript"/>
                <w:lang w:eastAsia="it-IT"/>
              </w:rPr>
              <w:t>c</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806</w:t>
            </w:r>
            <w:r w:rsidRPr="008E0E99">
              <w:rPr>
                <w:rFonts w:ascii="Verdana" w:eastAsia="Times New Roman" w:hAnsi="Verdana" w:cs="Arial"/>
                <w:color w:val="000000"/>
                <w:sz w:val="18"/>
                <w:szCs w:val="18"/>
                <w:vertAlign w:val="superscript"/>
                <w:lang w:eastAsia="it-IT"/>
              </w:rPr>
              <w:t>fg</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4.31</w:t>
            </w:r>
            <w:r w:rsidRPr="008E0E99">
              <w:rPr>
                <w:rFonts w:ascii="Verdana" w:eastAsia="Times New Roman" w:hAnsi="Verdana" w:cs="Arial"/>
                <w:color w:val="000000"/>
                <w:sz w:val="18"/>
                <w:szCs w:val="18"/>
                <w:vertAlign w:val="superscript"/>
                <w:lang w:eastAsia="it-IT"/>
              </w:rPr>
              <w:t>d</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359</w:t>
            </w:r>
            <w:r w:rsidRPr="008E0E99">
              <w:rPr>
                <w:rFonts w:ascii="Verdana" w:eastAsia="Times New Roman" w:hAnsi="Verdana" w:cs="Arial"/>
                <w:color w:val="000000"/>
                <w:sz w:val="18"/>
                <w:szCs w:val="18"/>
                <w:vertAlign w:val="superscript"/>
                <w:lang w:eastAsia="it-IT"/>
              </w:rPr>
              <w:t>f</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3.69</w:t>
            </w:r>
            <w:r w:rsidRPr="008E0E99">
              <w:rPr>
                <w:rFonts w:ascii="Verdana" w:eastAsia="Times New Roman" w:hAnsi="Verdana" w:cs="Arial"/>
                <w:color w:val="000000"/>
                <w:sz w:val="18"/>
                <w:szCs w:val="18"/>
                <w:vertAlign w:val="superscript"/>
                <w:lang w:eastAsia="it-IT"/>
              </w:rPr>
              <w:t>f</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462</w:t>
            </w:r>
            <w:r w:rsidRPr="008E0E99">
              <w:rPr>
                <w:rFonts w:ascii="Verdana" w:eastAsia="Times New Roman" w:hAnsi="Verdana" w:cs="Arial"/>
                <w:color w:val="000000"/>
                <w:sz w:val="18"/>
                <w:szCs w:val="18"/>
                <w:vertAlign w:val="superscript"/>
                <w:lang w:eastAsia="it-IT"/>
              </w:rPr>
              <w:t>f</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4.6</w:t>
            </w:r>
            <w:r w:rsidRPr="008E0E99">
              <w:rPr>
                <w:rFonts w:ascii="Verdana" w:eastAsia="Times New Roman" w:hAnsi="Verdana" w:cs="Arial"/>
                <w:color w:val="000000"/>
                <w:sz w:val="18"/>
                <w:szCs w:val="18"/>
                <w:vertAlign w:val="superscript"/>
                <w:lang w:eastAsia="it-IT"/>
              </w:rPr>
              <w:t>e</w:t>
            </w:r>
          </w:p>
        </w:tc>
      </w:tr>
      <w:tr w:rsidR="00B069F1" w:rsidRPr="00214BCB" w:rsidTr="00C50CF9">
        <w:trPr>
          <w:trHeight w:val="276"/>
        </w:trPr>
        <w:tc>
          <w:tcPr>
            <w:tcW w:w="1294"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 xml:space="preserve">Green beans </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396</w:t>
            </w:r>
            <w:r w:rsidRPr="008E0E99">
              <w:rPr>
                <w:rFonts w:ascii="Verdana" w:eastAsia="Times New Roman" w:hAnsi="Verdana" w:cs="Arial"/>
                <w:color w:val="000000"/>
                <w:sz w:val="18"/>
                <w:szCs w:val="18"/>
                <w:vertAlign w:val="superscript"/>
                <w:lang w:eastAsia="it-IT"/>
              </w:rPr>
              <w:t>de</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5.02</w:t>
            </w:r>
            <w:r w:rsidRPr="008E0E99">
              <w:rPr>
                <w:rFonts w:ascii="Verdana" w:eastAsia="Times New Roman" w:hAnsi="Verdana" w:cs="Arial"/>
                <w:color w:val="000000"/>
                <w:sz w:val="18"/>
                <w:szCs w:val="18"/>
                <w:vertAlign w:val="superscript"/>
                <w:lang w:eastAsia="it-IT"/>
              </w:rPr>
              <w:t>c</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1634</w:t>
            </w:r>
            <w:r w:rsidRPr="008E0E99">
              <w:rPr>
                <w:rFonts w:ascii="Verdana" w:eastAsia="Times New Roman" w:hAnsi="Verdana" w:cs="Arial"/>
                <w:color w:val="000000"/>
                <w:sz w:val="18"/>
                <w:szCs w:val="18"/>
                <w:vertAlign w:val="superscript"/>
                <w:lang w:eastAsia="it-IT"/>
              </w:rPr>
              <w:t>a</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7.55</w:t>
            </w:r>
            <w:r w:rsidRPr="008E0E99">
              <w:rPr>
                <w:rFonts w:ascii="Verdana" w:eastAsia="Times New Roman" w:hAnsi="Verdana" w:cs="Arial"/>
                <w:color w:val="000000"/>
                <w:sz w:val="18"/>
                <w:szCs w:val="18"/>
                <w:vertAlign w:val="superscript"/>
                <w:lang w:eastAsia="it-IT"/>
              </w:rPr>
              <w:t>a</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733</w:t>
            </w:r>
            <w:r w:rsidRPr="008E0E99">
              <w:rPr>
                <w:rFonts w:ascii="Verdana" w:eastAsia="Times New Roman" w:hAnsi="Verdana" w:cs="Arial"/>
                <w:color w:val="000000"/>
                <w:sz w:val="18"/>
                <w:szCs w:val="18"/>
                <w:vertAlign w:val="superscript"/>
                <w:lang w:eastAsia="it-IT"/>
              </w:rPr>
              <w:t>cd</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6.26</w:t>
            </w:r>
            <w:r w:rsidRPr="008E0E99">
              <w:rPr>
                <w:rFonts w:ascii="Verdana" w:eastAsia="Times New Roman" w:hAnsi="Verdana" w:cs="Arial"/>
                <w:color w:val="000000"/>
                <w:sz w:val="18"/>
                <w:szCs w:val="18"/>
                <w:vertAlign w:val="superscript"/>
                <w:lang w:eastAsia="it-IT"/>
              </w:rPr>
              <w:t>cd</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468</w:t>
            </w:r>
            <w:r w:rsidRPr="008E0E99">
              <w:rPr>
                <w:rFonts w:ascii="Verdana" w:eastAsia="Times New Roman" w:hAnsi="Verdana" w:cs="Arial"/>
                <w:color w:val="000000"/>
                <w:sz w:val="18"/>
                <w:szCs w:val="18"/>
                <w:vertAlign w:val="superscript"/>
                <w:lang w:eastAsia="it-IT"/>
              </w:rPr>
              <w:t>ef</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4.66</w:t>
            </w:r>
            <w:r w:rsidRPr="008E0E99">
              <w:rPr>
                <w:rFonts w:ascii="Verdana" w:eastAsia="Times New Roman" w:hAnsi="Verdana" w:cs="Arial"/>
                <w:color w:val="000000"/>
                <w:sz w:val="18"/>
                <w:szCs w:val="18"/>
                <w:vertAlign w:val="superscript"/>
                <w:lang w:eastAsia="it-IT"/>
              </w:rPr>
              <w:t>e</w:t>
            </w:r>
          </w:p>
        </w:tc>
      </w:tr>
      <w:tr w:rsidR="00B069F1" w:rsidRPr="00214BCB" w:rsidTr="00C50CF9">
        <w:trPr>
          <w:trHeight w:val="276"/>
        </w:trPr>
        <w:tc>
          <w:tcPr>
            <w:tcW w:w="1294"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Green salad</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775</w:t>
            </w:r>
            <w:r w:rsidRPr="008E0E99">
              <w:rPr>
                <w:rFonts w:ascii="Verdana" w:eastAsia="Times New Roman" w:hAnsi="Verdana" w:cs="Arial"/>
                <w:color w:val="000000"/>
                <w:sz w:val="18"/>
                <w:szCs w:val="18"/>
                <w:vertAlign w:val="superscript"/>
                <w:lang w:eastAsia="it-IT"/>
              </w:rPr>
              <w:t>a</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7.33</w:t>
            </w:r>
            <w:r w:rsidRPr="008E0E99">
              <w:rPr>
                <w:rFonts w:ascii="Verdana" w:eastAsia="Times New Roman" w:hAnsi="Verdana" w:cs="Arial"/>
                <w:color w:val="000000"/>
                <w:sz w:val="18"/>
                <w:szCs w:val="18"/>
                <w:vertAlign w:val="superscript"/>
                <w:lang w:eastAsia="it-IT"/>
              </w:rPr>
              <w:t>a</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1547</w:t>
            </w:r>
            <w:r w:rsidRPr="008E0E99">
              <w:rPr>
                <w:rFonts w:ascii="Verdana" w:eastAsia="Times New Roman" w:hAnsi="Verdana" w:cs="Arial"/>
                <w:color w:val="000000"/>
                <w:sz w:val="18"/>
                <w:szCs w:val="18"/>
                <w:vertAlign w:val="superscript"/>
                <w:lang w:eastAsia="it-IT"/>
              </w:rPr>
              <w:t>ab</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7.37</w:t>
            </w:r>
            <w:r w:rsidRPr="008E0E99">
              <w:rPr>
                <w:rFonts w:ascii="Verdana" w:eastAsia="Times New Roman" w:hAnsi="Verdana" w:cs="Arial"/>
                <w:color w:val="000000"/>
                <w:sz w:val="18"/>
                <w:szCs w:val="18"/>
                <w:vertAlign w:val="superscript"/>
                <w:lang w:eastAsia="it-IT"/>
              </w:rPr>
              <w:t>a</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836</w:t>
            </w:r>
            <w:r w:rsidRPr="008E0E99">
              <w:rPr>
                <w:rFonts w:ascii="Verdana" w:eastAsia="Times New Roman" w:hAnsi="Verdana" w:cs="Arial"/>
                <w:color w:val="000000"/>
                <w:sz w:val="18"/>
                <w:szCs w:val="18"/>
                <w:vertAlign w:val="superscript"/>
                <w:lang w:eastAsia="it-IT"/>
              </w:rPr>
              <w:t>ab</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6.81</w:t>
            </w:r>
            <w:r w:rsidRPr="008E0E99">
              <w:rPr>
                <w:rFonts w:ascii="Verdana" w:eastAsia="Times New Roman" w:hAnsi="Verdana" w:cs="Arial"/>
                <w:color w:val="000000"/>
                <w:sz w:val="18"/>
                <w:szCs w:val="18"/>
                <w:vertAlign w:val="superscript"/>
                <w:lang w:eastAsia="it-IT"/>
              </w:rPr>
              <w:t>bc</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551</w:t>
            </w:r>
            <w:r w:rsidRPr="008E0E99">
              <w:rPr>
                <w:rFonts w:ascii="Verdana" w:eastAsia="Times New Roman" w:hAnsi="Verdana" w:cs="Arial"/>
                <w:color w:val="000000"/>
                <w:sz w:val="18"/>
                <w:szCs w:val="18"/>
                <w:vertAlign w:val="superscript"/>
                <w:lang w:eastAsia="it-IT"/>
              </w:rPr>
              <w:t>de</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5.34</w:t>
            </w:r>
            <w:r w:rsidRPr="008E0E99">
              <w:rPr>
                <w:rFonts w:ascii="Verdana" w:eastAsia="Times New Roman" w:hAnsi="Verdana" w:cs="Arial"/>
                <w:color w:val="000000"/>
                <w:sz w:val="18"/>
                <w:szCs w:val="18"/>
                <w:vertAlign w:val="superscript"/>
                <w:lang w:eastAsia="it-IT"/>
              </w:rPr>
              <w:t>d</w:t>
            </w:r>
          </w:p>
        </w:tc>
      </w:tr>
      <w:tr w:rsidR="00B069F1" w:rsidRPr="00214BCB" w:rsidTr="00C50CF9">
        <w:trPr>
          <w:trHeight w:val="276"/>
        </w:trPr>
        <w:tc>
          <w:tcPr>
            <w:tcW w:w="1294"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Peas</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613</w:t>
            </w:r>
            <w:r w:rsidRPr="008E0E99">
              <w:rPr>
                <w:rFonts w:ascii="Verdana" w:eastAsia="Times New Roman" w:hAnsi="Verdana" w:cs="Arial"/>
                <w:color w:val="000000"/>
                <w:sz w:val="18"/>
                <w:szCs w:val="18"/>
                <w:vertAlign w:val="superscript"/>
                <w:lang w:eastAsia="it-IT"/>
              </w:rPr>
              <w:t>b</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6.14</w:t>
            </w:r>
            <w:r w:rsidRPr="008E0E99">
              <w:rPr>
                <w:rFonts w:ascii="Verdana" w:eastAsia="Times New Roman" w:hAnsi="Verdana" w:cs="Arial"/>
                <w:color w:val="000000"/>
                <w:sz w:val="18"/>
                <w:szCs w:val="18"/>
                <w:vertAlign w:val="superscript"/>
                <w:lang w:eastAsia="it-IT"/>
              </w:rPr>
              <w:t>b</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1480</w:t>
            </w:r>
            <w:r w:rsidRPr="008E0E99">
              <w:rPr>
                <w:rFonts w:ascii="Verdana" w:eastAsia="Times New Roman" w:hAnsi="Verdana" w:cs="Arial"/>
                <w:color w:val="000000"/>
                <w:sz w:val="18"/>
                <w:szCs w:val="18"/>
                <w:vertAlign w:val="superscript"/>
                <w:lang w:eastAsia="it-IT"/>
              </w:rPr>
              <w:t>b</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7.43</w:t>
            </w:r>
            <w:r w:rsidRPr="008E0E99">
              <w:rPr>
                <w:rFonts w:ascii="Verdana" w:eastAsia="Times New Roman" w:hAnsi="Verdana" w:cs="Arial"/>
                <w:color w:val="000000"/>
                <w:sz w:val="18"/>
                <w:szCs w:val="18"/>
                <w:vertAlign w:val="superscript"/>
                <w:lang w:eastAsia="it-IT"/>
              </w:rPr>
              <w:t>a</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672</w:t>
            </w:r>
            <w:r w:rsidRPr="008E0E99">
              <w:rPr>
                <w:rFonts w:ascii="Verdana" w:eastAsia="Times New Roman" w:hAnsi="Verdana" w:cs="Arial"/>
                <w:color w:val="000000"/>
                <w:sz w:val="18"/>
                <w:szCs w:val="18"/>
                <w:vertAlign w:val="superscript"/>
                <w:lang w:eastAsia="it-IT"/>
              </w:rPr>
              <w:t>cd</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6.31</w:t>
            </w:r>
            <w:r w:rsidRPr="008E0E99">
              <w:rPr>
                <w:rFonts w:ascii="Verdana" w:eastAsia="Times New Roman" w:hAnsi="Verdana" w:cs="Arial"/>
                <w:color w:val="000000"/>
                <w:sz w:val="18"/>
                <w:szCs w:val="18"/>
                <w:vertAlign w:val="superscript"/>
                <w:lang w:eastAsia="it-IT"/>
              </w:rPr>
              <w:t>cd</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658</w:t>
            </w:r>
            <w:r w:rsidRPr="008E0E99">
              <w:rPr>
                <w:rFonts w:ascii="Verdana" w:eastAsia="Times New Roman" w:hAnsi="Verdana" w:cs="Arial"/>
                <w:color w:val="000000"/>
                <w:sz w:val="18"/>
                <w:szCs w:val="18"/>
                <w:vertAlign w:val="superscript"/>
                <w:lang w:eastAsia="it-IT"/>
              </w:rPr>
              <w:t>bc</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5.47</w:t>
            </w:r>
            <w:r w:rsidRPr="008E0E99">
              <w:rPr>
                <w:rFonts w:ascii="Verdana" w:eastAsia="Times New Roman" w:hAnsi="Verdana" w:cs="Arial"/>
                <w:color w:val="000000"/>
                <w:sz w:val="18"/>
                <w:szCs w:val="18"/>
                <w:vertAlign w:val="superscript"/>
                <w:lang w:eastAsia="it-IT"/>
              </w:rPr>
              <w:t>d</w:t>
            </w:r>
          </w:p>
        </w:tc>
      </w:tr>
      <w:tr w:rsidR="00B069F1" w:rsidRPr="00214BCB" w:rsidTr="00C50CF9">
        <w:trPr>
          <w:trHeight w:val="276"/>
        </w:trPr>
        <w:tc>
          <w:tcPr>
            <w:tcW w:w="1294"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Spinach</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477</w:t>
            </w:r>
            <w:r w:rsidRPr="008E0E99">
              <w:rPr>
                <w:rFonts w:ascii="Verdana" w:eastAsia="Times New Roman" w:hAnsi="Verdana" w:cs="Arial"/>
                <w:color w:val="000000"/>
                <w:sz w:val="18"/>
                <w:szCs w:val="18"/>
                <w:vertAlign w:val="superscript"/>
                <w:lang w:eastAsia="it-IT"/>
              </w:rPr>
              <w:t>cd</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5.94</w:t>
            </w:r>
            <w:r w:rsidRPr="008E0E99">
              <w:rPr>
                <w:rFonts w:ascii="Verdana" w:eastAsia="Times New Roman" w:hAnsi="Verdana" w:cs="Arial"/>
                <w:color w:val="000000"/>
                <w:sz w:val="18"/>
                <w:szCs w:val="18"/>
                <w:vertAlign w:val="superscript"/>
                <w:lang w:eastAsia="it-IT"/>
              </w:rPr>
              <w:t>b</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927</w:t>
            </w:r>
            <w:r w:rsidRPr="008E0E99">
              <w:rPr>
                <w:rFonts w:ascii="Verdana" w:eastAsia="Times New Roman" w:hAnsi="Verdana" w:cs="Arial"/>
                <w:color w:val="000000"/>
                <w:sz w:val="18"/>
                <w:szCs w:val="18"/>
                <w:vertAlign w:val="superscript"/>
                <w:lang w:eastAsia="it-IT"/>
              </w:rPr>
              <w:t>ef</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5.28</w:t>
            </w:r>
            <w:r w:rsidRPr="008E0E99">
              <w:rPr>
                <w:rFonts w:ascii="Verdana" w:eastAsia="Times New Roman" w:hAnsi="Verdana" w:cs="Arial"/>
                <w:color w:val="000000"/>
                <w:sz w:val="18"/>
                <w:szCs w:val="18"/>
                <w:vertAlign w:val="superscript"/>
                <w:lang w:eastAsia="it-IT"/>
              </w:rPr>
              <w:t>c</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662</w:t>
            </w:r>
            <w:r w:rsidRPr="008E0E99">
              <w:rPr>
                <w:rFonts w:ascii="Verdana" w:eastAsia="Times New Roman" w:hAnsi="Verdana" w:cs="Arial"/>
                <w:color w:val="000000"/>
                <w:sz w:val="18"/>
                <w:szCs w:val="18"/>
                <w:vertAlign w:val="superscript"/>
                <w:lang w:eastAsia="it-IT"/>
              </w:rPr>
              <w:t>cd</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6.03</w:t>
            </w:r>
            <w:r w:rsidRPr="008E0E99">
              <w:rPr>
                <w:rFonts w:ascii="Verdana" w:eastAsia="Times New Roman" w:hAnsi="Verdana" w:cs="Arial"/>
                <w:color w:val="000000"/>
                <w:sz w:val="18"/>
                <w:szCs w:val="18"/>
                <w:vertAlign w:val="superscript"/>
                <w:lang w:eastAsia="it-IT"/>
              </w:rPr>
              <w:t>de</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336</w:t>
            </w:r>
            <w:r w:rsidRPr="008E0E99">
              <w:rPr>
                <w:rFonts w:ascii="Verdana" w:eastAsia="Times New Roman" w:hAnsi="Verdana" w:cs="Arial"/>
                <w:color w:val="000000"/>
                <w:sz w:val="18"/>
                <w:szCs w:val="18"/>
                <w:vertAlign w:val="superscript"/>
                <w:lang w:eastAsia="it-IT"/>
              </w:rPr>
              <w:t>g</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3.48</w:t>
            </w:r>
            <w:r w:rsidRPr="008E0E99">
              <w:rPr>
                <w:rFonts w:ascii="Verdana" w:eastAsia="Times New Roman" w:hAnsi="Verdana" w:cs="Arial"/>
                <w:color w:val="000000"/>
                <w:sz w:val="18"/>
                <w:szCs w:val="18"/>
                <w:vertAlign w:val="superscript"/>
                <w:lang w:eastAsia="it-IT"/>
              </w:rPr>
              <w:t>f</w:t>
            </w:r>
          </w:p>
        </w:tc>
      </w:tr>
      <w:tr w:rsidR="00B069F1" w:rsidRPr="00214BCB" w:rsidTr="00C50CF9">
        <w:trPr>
          <w:trHeight w:val="276"/>
        </w:trPr>
        <w:tc>
          <w:tcPr>
            <w:tcW w:w="1294"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Sweet corn</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613</w:t>
            </w:r>
            <w:r w:rsidRPr="008E0E99">
              <w:rPr>
                <w:rFonts w:ascii="Verdana" w:eastAsia="Times New Roman" w:hAnsi="Verdana" w:cs="Arial"/>
                <w:color w:val="000000"/>
                <w:sz w:val="18"/>
                <w:szCs w:val="18"/>
                <w:vertAlign w:val="superscript"/>
                <w:lang w:eastAsia="it-IT"/>
              </w:rPr>
              <w:t>b</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6.5</w:t>
            </w:r>
            <w:r w:rsidRPr="008E0E99">
              <w:rPr>
                <w:rFonts w:ascii="Verdana" w:eastAsia="Times New Roman" w:hAnsi="Verdana" w:cs="Arial"/>
                <w:color w:val="000000"/>
                <w:sz w:val="18"/>
                <w:szCs w:val="18"/>
                <w:vertAlign w:val="superscript"/>
                <w:lang w:eastAsia="it-IT"/>
              </w:rPr>
              <w:t>b</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1092</w:t>
            </w:r>
            <w:r w:rsidRPr="008E0E99">
              <w:rPr>
                <w:rFonts w:ascii="Verdana" w:eastAsia="Times New Roman" w:hAnsi="Verdana" w:cs="Arial"/>
                <w:color w:val="000000"/>
                <w:sz w:val="18"/>
                <w:szCs w:val="18"/>
                <w:vertAlign w:val="superscript"/>
                <w:lang w:eastAsia="it-IT"/>
              </w:rPr>
              <w:t>cd</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6.24</w:t>
            </w:r>
            <w:r w:rsidRPr="008E0E99">
              <w:rPr>
                <w:rFonts w:ascii="Verdana" w:eastAsia="Times New Roman" w:hAnsi="Verdana" w:cs="Arial"/>
                <w:color w:val="000000"/>
                <w:sz w:val="18"/>
                <w:szCs w:val="18"/>
                <w:vertAlign w:val="superscript"/>
                <w:lang w:eastAsia="it-IT"/>
              </w:rPr>
              <w:t>b</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554</w:t>
            </w:r>
            <w:r w:rsidRPr="008E0E99">
              <w:rPr>
                <w:rFonts w:ascii="Verdana" w:eastAsia="Times New Roman" w:hAnsi="Verdana" w:cs="Arial"/>
                <w:color w:val="000000"/>
                <w:sz w:val="18"/>
                <w:szCs w:val="18"/>
                <w:vertAlign w:val="superscript"/>
                <w:lang w:eastAsia="it-IT"/>
              </w:rPr>
              <w:t>e</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5.45</w:t>
            </w:r>
            <w:r w:rsidRPr="008E0E99">
              <w:rPr>
                <w:rFonts w:ascii="Verdana" w:eastAsia="Times New Roman" w:hAnsi="Verdana" w:cs="Arial"/>
                <w:color w:val="000000"/>
                <w:sz w:val="18"/>
                <w:szCs w:val="18"/>
                <w:vertAlign w:val="superscript"/>
                <w:lang w:eastAsia="it-IT"/>
              </w:rPr>
              <w:t>e</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698</w:t>
            </w:r>
            <w:r w:rsidRPr="008E0E99">
              <w:rPr>
                <w:rFonts w:ascii="Verdana" w:eastAsia="Times New Roman" w:hAnsi="Verdana" w:cs="Arial"/>
                <w:color w:val="000000"/>
                <w:sz w:val="18"/>
                <w:szCs w:val="18"/>
                <w:vertAlign w:val="superscript"/>
                <w:lang w:eastAsia="it-IT"/>
              </w:rPr>
              <w:t>ab</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6.91</w:t>
            </w:r>
            <w:r w:rsidRPr="008E0E99">
              <w:rPr>
                <w:rFonts w:ascii="Verdana" w:eastAsia="Times New Roman" w:hAnsi="Verdana" w:cs="Arial"/>
                <w:color w:val="000000"/>
                <w:sz w:val="18"/>
                <w:szCs w:val="18"/>
                <w:vertAlign w:val="superscript"/>
                <w:lang w:eastAsia="it-IT"/>
              </w:rPr>
              <w:t>a</w:t>
            </w:r>
          </w:p>
        </w:tc>
      </w:tr>
      <w:tr w:rsidR="00B069F1" w:rsidRPr="00214BCB" w:rsidTr="00C50CF9">
        <w:trPr>
          <w:trHeight w:val="276"/>
        </w:trPr>
        <w:tc>
          <w:tcPr>
            <w:tcW w:w="1294"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Tomatoes</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595</w:t>
            </w:r>
            <w:r w:rsidRPr="008E0E99">
              <w:rPr>
                <w:rFonts w:ascii="Verdana" w:eastAsia="Times New Roman" w:hAnsi="Verdana" w:cs="Arial"/>
                <w:color w:val="000000"/>
                <w:sz w:val="18"/>
                <w:szCs w:val="18"/>
                <w:vertAlign w:val="superscript"/>
                <w:lang w:eastAsia="it-IT"/>
              </w:rPr>
              <w:t>b</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6.08</w:t>
            </w:r>
            <w:r w:rsidRPr="008E0E99">
              <w:rPr>
                <w:rFonts w:ascii="Verdana" w:eastAsia="Times New Roman" w:hAnsi="Verdana" w:cs="Arial"/>
                <w:color w:val="000000"/>
                <w:sz w:val="18"/>
                <w:szCs w:val="18"/>
                <w:vertAlign w:val="superscript"/>
                <w:lang w:eastAsia="it-IT"/>
              </w:rPr>
              <w:t>b</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1574</w:t>
            </w:r>
            <w:r w:rsidRPr="008E0E99">
              <w:rPr>
                <w:rFonts w:ascii="Verdana" w:eastAsia="Times New Roman" w:hAnsi="Verdana" w:cs="Arial"/>
                <w:color w:val="000000"/>
                <w:sz w:val="18"/>
                <w:szCs w:val="18"/>
                <w:vertAlign w:val="superscript"/>
                <w:lang w:eastAsia="it-IT"/>
              </w:rPr>
              <w:t>ab</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7.65</w:t>
            </w:r>
            <w:r w:rsidRPr="008E0E99">
              <w:rPr>
                <w:rFonts w:ascii="Verdana" w:eastAsia="Times New Roman" w:hAnsi="Verdana" w:cs="Arial"/>
                <w:color w:val="000000"/>
                <w:sz w:val="18"/>
                <w:szCs w:val="18"/>
                <w:vertAlign w:val="superscript"/>
                <w:lang w:eastAsia="it-IT"/>
              </w:rPr>
              <w:t>a</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893</w:t>
            </w:r>
            <w:r w:rsidRPr="008E0E99">
              <w:rPr>
                <w:rFonts w:ascii="Verdana" w:eastAsia="Times New Roman" w:hAnsi="Verdana" w:cs="Arial"/>
                <w:color w:val="000000"/>
                <w:sz w:val="18"/>
                <w:szCs w:val="18"/>
                <w:vertAlign w:val="superscript"/>
                <w:lang w:eastAsia="it-IT"/>
              </w:rPr>
              <w:t>a</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7.64</w:t>
            </w:r>
            <w:r w:rsidRPr="008E0E99">
              <w:rPr>
                <w:rFonts w:ascii="Verdana" w:eastAsia="Times New Roman" w:hAnsi="Verdana" w:cs="Arial"/>
                <w:color w:val="000000"/>
                <w:sz w:val="18"/>
                <w:szCs w:val="18"/>
                <w:vertAlign w:val="superscript"/>
                <w:lang w:eastAsia="it-IT"/>
              </w:rPr>
              <w:t>a</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571</w:t>
            </w:r>
            <w:r w:rsidRPr="008E0E99">
              <w:rPr>
                <w:rFonts w:ascii="Verdana" w:eastAsia="Times New Roman" w:hAnsi="Verdana" w:cs="Arial"/>
                <w:color w:val="000000"/>
                <w:sz w:val="18"/>
                <w:szCs w:val="18"/>
                <w:vertAlign w:val="superscript"/>
                <w:lang w:eastAsia="it-IT"/>
              </w:rPr>
              <w:t>cd</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5.36</w:t>
            </w:r>
            <w:r w:rsidRPr="008E0E99">
              <w:rPr>
                <w:rFonts w:ascii="Verdana" w:eastAsia="Times New Roman" w:hAnsi="Verdana" w:cs="Arial"/>
                <w:color w:val="000000"/>
                <w:sz w:val="18"/>
                <w:szCs w:val="18"/>
                <w:vertAlign w:val="superscript"/>
                <w:lang w:eastAsia="it-IT"/>
              </w:rPr>
              <w:t>d</w:t>
            </w:r>
          </w:p>
        </w:tc>
      </w:tr>
      <w:tr w:rsidR="00B069F1" w:rsidRPr="00214BCB" w:rsidTr="00C50CF9">
        <w:trPr>
          <w:trHeight w:val="276"/>
        </w:trPr>
        <w:tc>
          <w:tcPr>
            <w:tcW w:w="1294"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Courgettes</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334</w:t>
            </w:r>
            <w:r w:rsidRPr="008E0E99">
              <w:rPr>
                <w:rFonts w:ascii="Verdana" w:eastAsia="Times New Roman" w:hAnsi="Verdana" w:cs="Arial"/>
                <w:color w:val="000000"/>
                <w:sz w:val="18"/>
                <w:szCs w:val="18"/>
                <w:vertAlign w:val="superscript"/>
                <w:lang w:eastAsia="it-IT"/>
              </w:rPr>
              <w:t>e</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4.44</w:t>
            </w:r>
            <w:r w:rsidRPr="008E0E99">
              <w:rPr>
                <w:rFonts w:ascii="Verdana" w:eastAsia="Times New Roman" w:hAnsi="Verdana" w:cs="Arial"/>
                <w:color w:val="000000"/>
                <w:sz w:val="18"/>
                <w:szCs w:val="18"/>
                <w:vertAlign w:val="superscript"/>
                <w:lang w:eastAsia="it-IT"/>
              </w:rPr>
              <w:t>c</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1002</w:t>
            </w:r>
            <w:r w:rsidRPr="008E0E99">
              <w:rPr>
                <w:rFonts w:ascii="Verdana" w:eastAsia="Times New Roman" w:hAnsi="Verdana" w:cs="Arial"/>
                <w:color w:val="000000"/>
                <w:sz w:val="18"/>
                <w:szCs w:val="18"/>
                <w:vertAlign w:val="superscript"/>
                <w:lang w:eastAsia="it-IT"/>
              </w:rPr>
              <w:t>de</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5.09</w:t>
            </w:r>
            <w:r w:rsidRPr="008E0E99">
              <w:rPr>
                <w:rFonts w:ascii="Verdana" w:eastAsia="Times New Roman" w:hAnsi="Verdana" w:cs="Arial"/>
                <w:color w:val="000000"/>
                <w:sz w:val="18"/>
                <w:szCs w:val="18"/>
                <w:vertAlign w:val="superscript"/>
                <w:lang w:eastAsia="it-IT"/>
              </w:rPr>
              <w:t>c</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758</w:t>
            </w:r>
            <w:r w:rsidRPr="008E0E99">
              <w:rPr>
                <w:rFonts w:ascii="Verdana" w:eastAsia="Times New Roman" w:hAnsi="Verdana" w:cs="Arial"/>
                <w:color w:val="000000"/>
                <w:sz w:val="18"/>
                <w:szCs w:val="18"/>
                <w:vertAlign w:val="superscript"/>
                <w:lang w:eastAsia="it-IT"/>
              </w:rPr>
              <w:t>bc</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6.54</w:t>
            </w:r>
            <w:r w:rsidRPr="008E0E99">
              <w:rPr>
                <w:rFonts w:ascii="Verdana" w:eastAsia="Times New Roman" w:hAnsi="Verdana" w:cs="Arial"/>
                <w:color w:val="000000"/>
                <w:sz w:val="18"/>
                <w:szCs w:val="18"/>
                <w:vertAlign w:val="superscript"/>
                <w:lang w:eastAsia="it-IT"/>
              </w:rPr>
              <w:t>bcd</w:t>
            </w:r>
          </w:p>
        </w:tc>
        <w:tc>
          <w:tcPr>
            <w:tcW w:w="1070"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307</w:t>
            </w:r>
            <w:r w:rsidRPr="008E0E99">
              <w:rPr>
                <w:rFonts w:ascii="Verdana" w:eastAsia="Times New Roman" w:hAnsi="Verdana" w:cs="Arial"/>
                <w:color w:val="000000"/>
                <w:sz w:val="18"/>
                <w:szCs w:val="18"/>
                <w:vertAlign w:val="superscript"/>
                <w:lang w:eastAsia="it-IT"/>
              </w:rPr>
              <w:t>g</w:t>
            </w:r>
          </w:p>
        </w:tc>
        <w:tc>
          <w:tcPr>
            <w:tcW w:w="911"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3.22</w:t>
            </w:r>
            <w:r w:rsidRPr="008E0E99">
              <w:rPr>
                <w:rFonts w:ascii="Verdana" w:eastAsia="Times New Roman" w:hAnsi="Verdana" w:cs="Arial"/>
                <w:color w:val="000000"/>
                <w:sz w:val="18"/>
                <w:szCs w:val="18"/>
                <w:vertAlign w:val="superscript"/>
                <w:lang w:eastAsia="it-IT"/>
              </w:rPr>
              <w:t>f</w:t>
            </w:r>
          </w:p>
        </w:tc>
      </w:tr>
      <w:tr w:rsidR="00B069F1" w:rsidRPr="00214BCB" w:rsidTr="00C50CF9">
        <w:trPr>
          <w:trHeight w:val="276"/>
        </w:trPr>
        <w:tc>
          <w:tcPr>
            <w:tcW w:w="1294"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 xml:space="preserve">Beans </w:t>
            </w:r>
          </w:p>
        </w:tc>
        <w:tc>
          <w:tcPr>
            <w:tcW w:w="1070"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360</w:t>
            </w:r>
            <w:r w:rsidRPr="008E0E99">
              <w:rPr>
                <w:rFonts w:ascii="Verdana" w:eastAsia="Times New Roman" w:hAnsi="Verdana" w:cs="Arial"/>
                <w:color w:val="000000"/>
                <w:sz w:val="18"/>
                <w:szCs w:val="18"/>
                <w:vertAlign w:val="superscript"/>
                <w:lang w:eastAsia="it-IT"/>
              </w:rPr>
              <w:t>e</w:t>
            </w:r>
          </w:p>
        </w:tc>
        <w:tc>
          <w:tcPr>
            <w:tcW w:w="911"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4.76</w:t>
            </w:r>
            <w:r w:rsidRPr="008E0E99">
              <w:rPr>
                <w:rFonts w:ascii="Verdana" w:eastAsia="Times New Roman" w:hAnsi="Verdana" w:cs="Arial"/>
                <w:color w:val="000000"/>
                <w:sz w:val="18"/>
                <w:szCs w:val="18"/>
                <w:vertAlign w:val="superscript"/>
                <w:lang w:eastAsia="it-IT"/>
              </w:rPr>
              <w:t>c</w:t>
            </w:r>
          </w:p>
        </w:tc>
        <w:tc>
          <w:tcPr>
            <w:tcW w:w="1070"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1190</w:t>
            </w:r>
            <w:r w:rsidRPr="008E0E99">
              <w:rPr>
                <w:rFonts w:ascii="Verdana" w:eastAsia="Times New Roman" w:hAnsi="Verdana" w:cs="Arial"/>
                <w:color w:val="000000"/>
                <w:sz w:val="18"/>
                <w:szCs w:val="18"/>
                <w:vertAlign w:val="superscript"/>
                <w:lang w:eastAsia="it-IT"/>
              </w:rPr>
              <w:t>c</w:t>
            </w:r>
          </w:p>
        </w:tc>
        <w:tc>
          <w:tcPr>
            <w:tcW w:w="911"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6.09</w:t>
            </w:r>
            <w:r w:rsidRPr="008E0E99">
              <w:rPr>
                <w:rFonts w:ascii="Verdana" w:eastAsia="Times New Roman" w:hAnsi="Verdana" w:cs="Arial"/>
                <w:color w:val="000000"/>
                <w:sz w:val="18"/>
                <w:szCs w:val="18"/>
                <w:vertAlign w:val="superscript"/>
                <w:lang w:eastAsia="it-IT"/>
              </w:rPr>
              <w:t>b</w:t>
            </w:r>
          </w:p>
        </w:tc>
        <w:tc>
          <w:tcPr>
            <w:tcW w:w="1070"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642</w:t>
            </w:r>
            <w:r w:rsidRPr="008E0E99">
              <w:rPr>
                <w:rFonts w:ascii="Verdana" w:eastAsia="Times New Roman" w:hAnsi="Verdana" w:cs="Arial"/>
                <w:color w:val="000000"/>
                <w:sz w:val="18"/>
                <w:szCs w:val="18"/>
                <w:vertAlign w:val="superscript"/>
                <w:lang w:eastAsia="it-IT"/>
              </w:rPr>
              <w:t>de</w:t>
            </w:r>
          </w:p>
        </w:tc>
        <w:tc>
          <w:tcPr>
            <w:tcW w:w="911"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6.06</w:t>
            </w:r>
            <w:r w:rsidRPr="008E0E99">
              <w:rPr>
                <w:rFonts w:ascii="Verdana" w:eastAsia="Times New Roman" w:hAnsi="Verdana" w:cs="Arial"/>
                <w:color w:val="000000"/>
                <w:sz w:val="18"/>
                <w:szCs w:val="18"/>
                <w:vertAlign w:val="superscript"/>
                <w:lang w:eastAsia="it-IT"/>
              </w:rPr>
              <w:t>d</w:t>
            </w:r>
          </w:p>
        </w:tc>
        <w:tc>
          <w:tcPr>
            <w:tcW w:w="1070"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662</w:t>
            </w:r>
            <w:r w:rsidRPr="008E0E99">
              <w:rPr>
                <w:rFonts w:ascii="Verdana" w:eastAsia="Times New Roman" w:hAnsi="Verdana" w:cs="Arial"/>
                <w:color w:val="000000"/>
                <w:sz w:val="18"/>
                <w:szCs w:val="18"/>
                <w:vertAlign w:val="superscript"/>
                <w:lang w:eastAsia="it-IT"/>
              </w:rPr>
              <w:t>b</w:t>
            </w:r>
          </w:p>
        </w:tc>
        <w:tc>
          <w:tcPr>
            <w:tcW w:w="911"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6.22</w:t>
            </w:r>
            <w:r w:rsidRPr="008E0E99">
              <w:rPr>
                <w:rFonts w:ascii="Verdana" w:eastAsia="Times New Roman" w:hAnsi="Verdana" w:cs="Arial"/>
                <w:color w:val="000000"/>
                <w:sz w:val="18"/>
                <w:szCs w:val="18"/>
                <w:vertAlign w:val="superscript"/>
                <w:lang w:eastAsia="it-IT"/>
              </w:rPr>
              <w:t>bc</w:t>
            </w:r>
          </w:p>
        </w:tc>
      </w:tr>
    </w:tbl>
    <w:p w:rsidR="00B069F1" w:rsidRPr="00C136CD" w:rsidRDefault="00B069F1" w:rsidP="00DC327D">
      <w:pPr>
        <w:rPr>
          <w:rFonts w:ascii="Verdana" w:hAnsi="Verdana" w:cs="Arial"/>
          <w:i/>
          <w:color w:val="000000" w:themeColor="text1"/>
          <w:sz w:val="18"/>
          <w:szCs w:val="18"/>
          <w:lang w:val="en-US"/>
        </w:rPr>
      </w:pPr>
      <w:r w:rsidRPr="00C136CD">
        <w:rPr>
          <w:rFonts w:ascii="Verdana" w:hAnsi="Verdana" w:cs="Arial"/>
          <w:i/>
          <w:color w:val="000000" w:themeColor="text1"/>
          <w:sz w:val="18"/>
          <w:szCs w:val="18"/>
          <w:lang w:val="en-US"/>
        </w:rPr>
        <w:t>Values followed by different letters are significantly different (p&lt;0.05)</w:t>
      </w:r>
    </w:p>
    <w:p w:rsidR="00B069F1" w:rsidRDefault="00B069F1" w:rsidP="00B069F1">
      <w:pPr>
        <w:rPr>
          <w:lang w:val="en-US"/>
        </w:rPr>
      </w:pPr>
    </w:p>
    <w:p w:rsidR="00B069F1" w:rsidRPr="008E0E99" w:rsidRDefault="00B069F1" w:rsidP="00B069F1">
      <w:pPr>
        <w:spacing w:after="0"/>
        <w:rPr>
          <w:rFonts w:ascii="Verdana" w:hAnsi="Verdana" w:cs="Arial"/>
          <w:color w:val="000000" w:themeColor="text1"/>
          <w:sz w:val="18"/>
          <w:szCs w:val="18"/>
        </w:rPr>
      </w:pPr>
      <w:r w:rsidRPr="00C136CD">
        <w:rPr>
          <w:rFonts w:ascii="Verdana" w:hAnsi="Verdana" w:cs="Arial"/>
          <w:b/>
          <w:color w:val="000000" w:themeColor="text1"/>
          <w:sz w:val="18"/>
          <w:szCs w:val="18"/>
        </w:rPr>
        <w:t xml:space="preserve">Table </w:t>
      </w:r>
      <w:r w:rsidR="00DC327D" w:rsidRPr="00C136CD">
        <w:rPr>
          <w:rFonts w:ascii="Verdana" w:hAnsi="Verdana" w:cs="Arial"/>
          <w:b/>
          <w:color w:val="000000" w:themeColor="text1"/>
          <w:sz w:val="18"/>
          <w:szCs w:val="18"/>
        </w:rPr>
        <w:t>1</w:t>
      </w:r>
      <w:r w:rsidR="00DC327D">
        <w:rPr>
          <w:rFonts w:ascii="Verdana" w:hAnsi="Verdana" w:cs="Arial"/>
          <w:b/>
          <w:color w:val="000000" w:themeColor="text1"/>
          <w:sz w:val="18"/>
          <w:szCs w:val="18"/>
        </w:rPr>
        <w:t>8</w:t>
      </w:r>
      <w:r w:rsidRPr="008E0E99">
        <w:rPr>
          <w:rFonts w:ascii="Verdana" w:hAnsi="Verdana" w:cs="Arial"/>
          <w:b/>
          <w:color w:val="000000" w:themeColor="text1"/>
          <w:sz w:val="18"/>
          <w:szCs w:val="18"/>
        </w:rPr>
        <w:t>.</w:t>
      </w:r>
      <w:r w:rsidRPr="008E0E99">
        <w:rPr>
          <w:rFonts w:ascii="Verdana" w:hAnsi="Verdana" w:cs="Arial"/>
          <w:color w:val="000000" w:themeColor="text1"/>
          <w:sz w:val="18"/>
          <w:szCs w:val="18"/>
        </w:rPr>
        <w:t xml:space="preserve"> Familiarity with and stated liking (S Liking) for vegetables among elderly from different countries.</w:t>
      </w:r>
    </w:p>
    <w:p w:rsidR="00B069F1" w:rsidRPr="00214BCB" w:rsidRDefault="00B069F1" w:rsidP="00B069F1">
      <w:pPr>
        <w:spacing w:after="0"/>
        <w:rPr>
          <w:rFonts w:ascii="Verdana" w:hAnsi="Verdana" w:cs="Arial"/>
          <w:color w:val="000000" w:themeColor="text1"/>
          <w:sz w:val="20"/>
          <w:szCs w:val="20"/>
        </w:rPr>
      </w:pPr>
    </w:p>
    <w:tbl>
      <w:tblPr>
        <w:tblW w:w="9413" w:type="dxa"/>
        <w:jc w:val="center"/>
        <w:tblCellMar>
          <w:left w:w="70" w:type="dxa"/>
          <w:right w:w="70" w:type="dxa"/>
        </w:tblCellMar>
        <w:tblLook w:val="04A0" w:firstRow="1" w:lastRow="0" w:firstColumn="1" w:lastColumn="0" w:noHBand="0" w:noVBand="1"/>
      </w:tblPr>
      <w:tblGrid>
        <w:gridCol w:w="1309"/>
        <w:gridCol w:w="1087"/>
        <w:gridCol w:w="968"/>
        <w:gridCol w:w="1087"/>
        <w:gridCol w:w="968"/>
        <w:gridCol w:w="1087"/>
        <w:gridCol w:w="968"/>
        <w:gridCol w:w="1087"/>
        <w:gridCol w:w="968"/>
      </w:tblGrid>
      <w:tr w:rsidR="00B069F1" w:rsidRPr="008E0E99" w:rsidTr="00C50CF9">
        <w:trPr>
          <w:trHeight w:val="313"/>
          <w:jc w:val="center"/>
        </w:trPr>
        <w:tc>
          <w:tcPr>
            <w:tcW w:w="1309" w:type="dxa"/>
            <w:tcBorders>
              <w:top w:val="single" w:sz="4" w:space="0" w:color="auto"/>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val="en-US" w:eastAsia="it-IT"/>
              </w:rPr>
            </w:pPr>
            <w:r w:rsidRPr="008E0E99">
              <w:rPr>
                <w:rFonts w:ascii="Verdana" w:eastAsia="Times New Roman" w:hAnsi="Verdana" w:cs="Arial"/>
                <w:color w:val="000000"/>
                <w:sz w:val="18"/>
                <w:szCs w:val="18"/>
                <w:lang w:val="en-US" w:eastAsia="it-IT"/>
              </w:rPr>
              <w:t> </w:t>
            </w:r>
          </w:p>
        </w:tc>
        <w:tc>
          <w:tcPr>
            <w:tcW w:w="2026" w:type="dxa"/>
            <w:gridSpan w:val="2"/>
            <w:tcBorders>
              <w:top w:val="single" w:sz="4" w:space="0" w:color="auto"/>
              <w:left w:val="nil"/>
              <w:bottom w:val="nil"/>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Denmark (n=79)</w:t>
            </w:r>
          </w:p>
        </w:tc>
        <w:tc>
          <w:tcPr>
            <w:tcW w:w="2026" w:type="dxa"/>
            <w:gridSpan w:val="2"/>
            <w:tcBorders>
              <w:top w:val="single" w:sz="4" w:space="0" w:color="auto"/>
              <w:left w:val="nil"/>
              <w:bottom w:val="nil"/>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France (n=196)</w:t>
            </w:r>
          </w:p>
        </w:tc>
        <w:tc>
          <w:tcPr>
            <w:tcW w:w="2026" w:type="dxa"/>
            <w:gridSpan w:val="2"/>
            <w:tcBorders>
              <w:top w:val="single" w:sz="4" w:space="0" w:color="auto"/>
              <w:left w:val="nil"/>
              <w:bottom w:val="nil"/>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Italy (n=129)</w:t>
            </w:r>
          </w:p>
        </w:tc>
        <w:tc>
          <w:tcPr>
            <w:tcW w:w="2026" w:type="dxa"/>
            <w:gridSpan w:val="2"/>
            <w:tcBorders>
              <w:top w:val="single" w:sz="4" w:space="0" w:color="auto"/>
              <w:left w:val="nil"/>
              <w:bottom w:val="nil"/>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UK (n=95)</w:t>
            </w:r>
          </w:p>
        </w:tc>
      </w:tr>
      <w:tr w:rsidR="00B069F1" w:rsidRPr="008E0E99" w:rsidTr="00C50CF9">
        <w:trPr>
          <w:trHeight w:val="313"/>
          <w:jc w:val="center"/>
        </w:trPr>
        <w:tc>
          <w:tcPr>
            <w:tcW w:w="1309"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p>
        </w:tc>
        <w:tc>
          <w:tcPr>
            <w:tcW w:w="105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Familiarity</w:t>
            </w:r>
          </w:p>
        </w:tc>
        <w:tc>
          <w:tcPr>
            <w:tcW w:w="96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S Liking</w:t>
            </w:r>
          </w:p>
        </w:tc>
        <w:tc>
          <w:tcPr>
            <w:tcW w:w="105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Familiarity</w:t>
            </w:r>
          </w:p>
        </w:tc>
        <w:tc>
          <w:tcPr>
            <w:tcW w:w="96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S Liking</w:t>
            </w:r>
          </w:p>
        </w:tc>
        <w:tc>
          <w:tcPr>
            <w:tcW w:w="105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Familiarity</w:t>
            </w:r>
          </w:p>
        </w:tc>
        <w:tc>
          <w:tcPr>
            <w:tcW w:w="96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S Liking</w:t>
            </w:r>
          </w:p>
        </w:tc>
        <w:tc>
          <w:tcPr>
            <w:tcW w:w="105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Familiarity</w:t>
            </w:r>
          </w:p>
        </w:tc>
        <w:tc>
          <w:tcPr>
            <w:tcW w:w="96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S Lliking</w:t>
            </w:r>
          </w:p>
        </w:tc>
      </w:tr>
      <w:tr w:rsidR="00B069F1" w:rsidRPr="008E0E99" w:rsidTr="00C50CF9">
        <w:trPr>
          <w:trHeight w:val="313"/>
          <w:jc w:val="center"/>
        </w:trPr>
        <w:tc>
          <w:tcPr>
            <w:tcW w:w="1309"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Products</w:t>
            </w:r>
          </w:p>
        </w:tc>
        <w:tc>
          <w:tcPr>
            <w:tcW w:w="105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Rank Sum</w:t>
            </w:r>
          </w:p>
        </w:tc>
        <w:tc>
          <w:tcPr>
            <w:tcW w:w="96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Mean</w:t>
            </w:r>
          </w:p>
        </w:tc>
        <w:tc>
          <w:tcPr>
            <w:tcW w:w="105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Rank Sum</w:t>
            </w:r>
          </w:p>
        </w:tc>
        <w:tc>
          <w:tcPr>
            <w:tcW w:w="96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Mean</w:t>
            </w:r>
          </w:p>
        </w:tc>
        <w:tc>
          <w:tcPr>
            <w:tcW w:w="105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Rank Sum</w:t>
            </w:r>
          </w:p>
        </w:tc>
        <w:tc>
          <w:tcPr>
            <w:tcW w:w="96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Mean</w:t>
            </w:r>
          </w:p>
        </w:tc>
        <w:tc>
          <w:tcPr>
            <w:tcW w:w="105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Rank Sum</w:t>
            </w:r>
          </w:p>
        </w:tc>
        <w:tc>
          <w:tcPr>
            <w:tcW w:w="96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jc w:val="center"/>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Mean</w:t>
            </w:r>
          </w:p>
        </w:tc>
      </w:tr>
      <w:tr w:rsidR="00B069F1" w:rsidRPr="008E0E99" w:rsidTr="00C50CF9">
        <w:trPr>
          <w:trHeight w:val="313"/>
          <w:jc w:val="center"/>
        </w:trPr>
        <w:tc>
          <w:tcPr>
            <w:tcW w:w="1309"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 xml:space="preserve">Broccoli </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505</w:t>
            </w:r>
            <w:r w:rsidRPr="008E0E99">
              <w:rPr>
                <w:rFonts w:ascii="Verdana" w:eastAsia="Times New Roman" w:hAnsi="Verdana" w:cs="Arial"/>
                <w:color w:val="000000"/>
                <w:sz w:val="18"/>
                <w:szCs w:val="18"/>
                <w:vertAlign w:val="superscript"/>
                <w:lang w:eastAsia="it-IT"/>
              </w:rPr>
              <w:t>bcde</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7.18</w:t>
            </w:r>
            <w:r w:rsidRPr="008E0E99">
              <w:rPr>
                <w:rFonts w:ascii="Verdana" w:eastAsia="Times New Roman" w:hAnsi="Verdana" w:cs="Arial"/>
                <w:color w:val="000000"/>
                <w:sz w:val="18"/>
                <w:szCs w:val="18"/>
                <w:vertAlign w:val="superscript"/>
                <w:lang w:eastAsia="it-IT"/>
              </w:rPr>
              <w:t>d</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780</w:t>
            </w:r>
            <w:r w:rsidRPr="008E0E99">
              <w:rPr>
                <w:rFonts w:ascii="Verdana" w:eastAsia="Times New Roman" w:hAnsi="Verdana" w:cs="Arial"/>
                <w:color w:val="000000"/>
                <w:sz w:val="18"/>
                <w:szCs w:val="18"/>
                <w:vertAlign w:val="superscript"/>
                <w:lang w:eastAsia="it-IT"/>
              </w:rPr>
              <w:t>d</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6.6</w:t>
            </w:r>
            <w:r w:rsidRPr="008E0E99">
              <w:rPr>
                <w:rFonts w:ascii="Verdana" w:eastAsia="Times New Roman" w:hAnsi="Verdana" w:cs="Arial"/>
                <w:color w:val="000000"/>
                <w:sz w:val="18"/>
                <w:szCs w:val="18"/>
                <w:vertAlign w:val="superscript"/>
                <w:lang w:eastAsia="it-IT"/>
              </w:rPr>
              <w:t>e</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606</w:t>
            </w:r>
            <w:r w:rsidRPr="008E0E99">
              <w:rPr>
                <w:rFonts w:ascii="Verdana" w:eastAsia="Times New Roman" w:hAnsi="Verdana" w:cs="Arial"/>
                <w:color w:val="000000"/>
                <w:sz w:val="18"/>
                <w:szCs w:val="18"/>
                <w:vertAlign w:val="superscript"/>
                <w:lang w:eastAsia="it-IT"/>
              </w:rPr>
              <w:t>e</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6.64</w:t>
            </w:r>
            <w:r w:rsidRPr="008E0E99">
              <w:rPr>
                <w:rFonts w:ascii="Verdana" w:eastAsia="Times New Roman" w:hAnsi="Verdana" w:cs="Arial"/>
                <w:color w:val="000000"/>
                <w:sz w:val="18"/>
                <w:szCs w:val="18"/>
                <w:vertAlign w:val="superscript"/>
                <w:lang w:eastAsia="it-IT"/>
              </w:rPr>
              <w:t>f</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654</w:t>
            </w:r>
            <w:r w:rsidRPr="008E0E99">
              <w:rPr>
                <w:rFonts w:ascii="Verdana" w:eastAsia="Times New Roman" w:hAnsi="Verdana" w:cs="Arial"/>
                <w:color w:val="000000"/>
                <w:sz w:val="18"/>
                <w:szCs w:val="18"/>
                <w:vertAlign w:val="superscript"/>
                <w:lang w:eastAsia="it-IT"/>
              </w:rPr>
              <w:t>ab</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7.55</w:t>
            </w:r>
            <w:r w:rsidRPr="008E0E99">
              <w:rPr>
                <w:rFonts w:ascii="Verdana" w:eastAsia="Times New Roman" w:hAnsi="Verdana" w:cs="Arial"/>
                <w:color w:val="000000"/>
                <w:sz w:val="18"/>
                <w:szCs w:val="18"/>
                <w:vertAlign w:val="superscript"/>
                <w:lang w:eastAsia="it-IT"/>
              </w:rPr>
              <w:t>b</w:t>
            </w:r>
          </w:p>
        </w:tc>
      </w:tr>
      <w:tr w:rsidR="00B069F1" w:rsidRPr="008E0E99" w:rsidTr="00C50CF9">
        <w:trPr>
          <w:trHeight w:val="313"/>
          <w:jc w:val="center"/>
        </w:trPr>
        <w:tc>
          <w:tcPr>
            <w:tcW w:w="1309"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Carrots</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666</w:t>
            </w:r>
            <w:r w:rsidRPr="008E0E99">
              <w:rPr>
                <w:rFonts w:ascii="Verdana" w:eastAsia="Times New Roman" w:hAnsi="Verdana" w:cs="Arial"/>
                <w:color w:val="000000"/>
                <w:sz w:val="18"/>
                <w:szCs w:val="18"/>
                <w:vertAlign w:val="superscript"/>
                <w:lang w:eastAsia="it-IT"/>
              </w:rPr>
              <w:t>a</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8.37</w:t>
            </w:r>
            <w:r w:rsidRPr="008E0E99">
              <w:rPr>
                <w:rFonts w:ascii="Verdana" w:eastAsia="Times New Roman" w:hAnsi="Verdana" w:cs="Arial"/>
                <w:color w:val="000000"/>
                <w:sz w:val="18"/>
                <w:szCs w:val="18"/>
                <w:vertAlign w:val="superscript"/>
                <w:lang w:eastAsia="it-IT"/>
              </w:rPr>
              <w:t>a</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1389</w:t>
            </w:r>
            <w:r w:rsidRPr="008E0E99">
              <w:rPr>
                <w:rFonts w:ascii="Verdana" w:eastAsia="Times New Roman" w:hAnsi="Verdana" w:cs="Arial"/>
                <w:color w:val="000000"/>
                <w:sz w:val="18"/>
                <w:szCs w:val="18"/>
                <w:vertAlign w:val="superscript"/>
                <w:lang w:eastAsia="it-IT"/>
              </w:rPr>
              <w:t>a</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8.08</w:t>
            </w:r>
            <w:r w:rsidRPr="008E0E99">
              <w:rPr>
                <w:rFonts w:ascii="Verdana" w:eastAsia="Times New Roman" w:hAnsi="Verdana" w:cs="Arial"/>
                <w:color w:val="000000"/>
                <w:sz w:val="18"/>
                <w:szCs w:val="18"/>
                <w:vertAlign w:val="superscript"/>
                <w:lang w:eastAsia="it-IT"/>
              </w:rPr>
              <w:t>bc</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772</w:t>
            </w:r>
            <w:r w:rsidRPr="008E0E99">
              <w:rPr>
                <w:rFonts w:ascii="Verdana" w:eastAsia="Times New Roman" w:hAnsi="Verdana" w:cs="Arial"/>
                <w:color w:val="000000"/>
                <w:sz w:val="18"/>
                <w:szCs w:val="18"/>
                <w:vertAlign w:val="superscript"/>
                <w:lang w:eastAsia="it-IT"/>
              </w:rPr>
              <w:t>cd</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7.36</w:t>
            </w:r>
            <w:r w:rsidRPr="008E0E99">
              <w:rPr>
                <w:rFonts w:ascii="Verdana" w:eastAsia="Times New Roman" w:hAnsi="Verdana" w:cs="Arial"/>
                <w:color w:val="000000"/>
                <w:sz w:val="18"/>
                <w:szCs w:val="18"/>
                <w:vertAlign w:val="superscript"/>
                <w:lang w:eastAsia="it-IT"/>
              </w:rPr>
              <w:t>e</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724</w:t>
            </w:r>
            <w:r w:rsidRPr="008E0E99">
              <w:rPr>
                <w:rFonts w:ascii="Verdana" w:eastAsia="Times New Roman" w:hAnsi="Verdana" w:cs="Arial"/>
                <w:color w:val="000000"/>
                <w:sz w:val="18"/>
                <w:szCs w:val="18"/>
                <w:vertAlign w:val="superscript"/>
                <w:lang w:eastAsia="it-IT"/>
              </w:rPr>
              <w:t>a</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8.18</w:t>
            </w:r>
            <w:r w:rsidRPr="008E0E99">
              <w:rPr>
                <w:rFonts w:ascii="Verdana" w:eastAsia="Times New Roman" w:hAnsi="Verdana" w:cs="Arial"/>
                <w:color w:val="000000"/>
                <w:sz w:val="18"/>
                <w:szCs w:val="18"/>
                <w:vertAlign w:val="superscript"/>
                <w:lang w:eastAsia="it-IT"/>
              </w:rPr>
              <w:t>a</w:t>
            </w:r>
          </w:p>
        </w:tc>
      </w:tr>
      <w:tr w:rsidR="00B069F1" w:rsidRPr="008E0E99" w:rsidTr="00C50CF9">
        <w:trPr>
          <w:trHeight w:val="313"/>
          <w:jc w:val="center"/>
        </w:trPr>
        <w:tc>
          <w:tcPr>
            <w:tcW w:w="1309"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Cauliflower</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542</w:t>
            </w:r>
            <w:r w:rsidRPr="008E0E99">
              <w:rPr>
                <w:rFonts w:ascii="Verdana" w:eastAsia="Times New Roman" w:hAnsi="Verdana" w:cs="Arial"/>
                <w:color w:val="000000"/>
                <w:sz w:val="18"/>
                <w:szCs w:val="18"/>
                <w:vertAlign w:val="superscript"/>
                <w:lang w:eastAsia="it-IT"/>
              </w:rPr>
              <w:t>bc</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8.23</w:t>
            </w:r>
            <w:r w:rsidRPr="008E0E99">
              <w:rPr>
                <w:rFonts w:ascii="Verdana" w:eastAsia="Times New Roman" w:hAnsi="Verdana" w:cs="Arial"/>
                <w:color w:val="000000"/>
                <w:sz w:val="18"/>
                <w:szCs w:val="18"/>
                <w:vertAlign w:val="superscript"/>
                <w:lang w:eastAsia="it-IT"/>
              </w:rPr>
              <w:t>ab</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1151</w:t>
            </w:r>
            <w:r w:rsidRPr="008E0E99">
              <w:rPr>
                <w:rFonts w:ascii="Verdana" w:eastAsia="Times New Roman" w:hAnsi="Verdana" w:cs="Arial"/>
                <w:color w:val="000000"/>
                <w:sz w:val="18"/>
                <w:szCs w:val="18"/>
                <w:vertAlign w:val="superscript"/>
                <w:lang w:eastAsia="it-IT"/>
              </w:rPr>
              <w:t>bc</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7.95</w:t>
            </w:r>
            <w:r w:rsidRPr="008E0E99">
              <w:rPr>
                <w:rFonts w:ascii="Verdana" w:eastAsia="Times New Roman" w:hAnsi="Verdana" w:cs="Arial"/>
                <w:color w:val="000000"/>
                <w:sz w:val="18"/>
                <w:szCs w:val="18"/>
                <w:vertAlign w:val="superscript"/>
                <w:lang w:eastAsia="it-IT"/>
              </w:rPr>
              <w:t>cd</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774</w:t>
            </w:r>
            <w:r w:rsidRPr="008E0E99">
              <w:rPr>
                <w:rFonts w:ascii="Verdana" w:eastAsia="Times New Roman" w:hAnsi="Verdana" w:cs="Arial"/>
                <w:color w:val="000000"/>
                <w:sz w:val="18"/>
                <w:szCs w:val="18"/>
                <w:vertAlign w:val="superscript"/>
                <w:lang w:eastAsia="it-IT"/>
              </w:rPr>
              <w:t>cd</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7.56</w:t>
            </w:r>
            <w:r w:rsidRPr="008E0E99">
              <w:rPr>
                <w:rFonts w:ascii="Verdana" w:eastAsia="Times New Roman" w:hAnsi="Verdana" w:cs="Arial"/>
                <w:color w:val="000000"/>
                <w:sz w:val="18"/>
                <w:szCs w:val="18"/>
                <w:vertAlign w:val="superscript"/>
                <w:lang w:eastAsia="it-IT"/>
              </w:rPr>
              <w:t>de</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588</w:t>
            </w:r>
            <w:r w:rsidRPr="008E0E99">
              <w:rPr>
                <w:rFonts w:ascii="Verdana" w:eastAsia="Times New Roman" w:hAnsi="Verdana" w:cs="Arial"/>
                <w:color w:val="000000"/>
                <w:sz w:val="18"/>
                <w:szCs w:val="18"/>
                <w:vertAlign w:val="superscript"/>
                <w:lang w:eastAsia="it-IT"/>
              </w:rPr>
              <w:t>b</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7.59</w:t>
            </w:r>
            <w:r w:rsidRPr="008E0E99">
              <w:rPr>
                <w:rFonts w:ascii="Verdana" w:eastAsia="Times New Roman" w:hAnsi="Verdana" w:cs="Arial"/>
                <w:color w:val="000000"/>
                <w:sz w:val="18"/>
                <w:szCs w:val="18"/>
                <w:vertAlign w:val="superscript"/>
                <w:lang w:eastAsia="it-IT"/>
              </w:rPr>
              <w:t>b</w:t>
            </w:r>
          </w:p>
        </w:tc>
      </w:tr>
      <w:tr w:rsidR="00B069F1" w:rsidRPr="008E0E99" w:rsidTr="00C50CF9">
        <w:trPr>
          <w:trHeight w:val="313"/>
          <w:jc w:val="center"/>
        </w:trPr>
        <w:tc>
          <w:tcPr>
            <w:tcW w:w="1309"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 xml:space="preserve">Green beans </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429</w:t>
            </w:r>
            <w:r w:rsidRPr="008E0E99">
              <w:rPr>
                <w:rFonts w:ascii="Verdana" w:eastAsia="Times New Roman" w:hAnsi="Verdana" w:cs="Arial"/>
                <w:color w:val="000000"/>
                <w:sz w:val="18"/>
                <w:szCs w:val="18"/>
                <w:vertAlign w:val="superscript"/>
                <w:lang w:eastAsia="it-IT"/>
              </w:rPr>
              <w:t>e</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7.37</w:t>
            </w:r>
            <w:r w:rsidRPr="008E0E99">
              <w:rPr>
                <w:rFonts w:ascii="Verdana" w:eastAsia="Times New Roman" w:hAnsi="Verdana" w:cs="Arial"/>
                <w:color w:val="000000"/>
                <w:sz w:val="18"/>
                <w:szCs w:val="18"/>
                <w:vertAlign w:val="superscript"/>
                <w:lang w:eastAsia="it-IT"/>
              </w:rPr>
              <w:t>cd</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1444</w:t>
            </w:r>
            <w:r w:rsidRPr="008E0E99">
              <w:rPr>
                <w:rFonts w:ascii="Verdana" w:eastAsia="Times New Roman" w:hAnsi="Verdana" w:cs="Arial"/>
                <w:color w:val="000000"/>
                <w:sz w:val="18"/>
                <w:szCs w:val="18"/>
                <w:vertAlign w:val="superscript"/>
                <w:lang w:eastAsia="it-IT"/>
              </w:rPr>
              <w:t>a</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8.36</w:t>
            </w:r>
            <w:r w:rsidRPr="008E0E99">
              <w:rPr>
                <w:rFonts w:ascii="Verdana" w:eastAsia="Times New Roman" w:hAnsi="Verdana" w:cs="Arial"/>
                <w:color w:val="000000"/>
                <w:sz w:val="18"/>
                <w:szCs w:val="18"/>
                <w:vertAlign w:val="superscript"/>
                <w:lang w:eastAsia="it-IT"/>
              </w:rPr>
              <w:t>ab</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864</w:t>
            </w:r>
            <w:r w:rsidRPr="008E0E99">
              <w:rPr>
                <w:rFonts w:ascii="Verdana" w:eastAsia="Times New Roman" w:hAnsi="Verdana" w:cs="Arial"/>
                <w:color w:val="000000"/>
                <w:sz w:val="18"/>
                <w:szCs w:val="18"/>
                <w:vertAlign w:val="superscript"/>
                <w:lang w:eastAsia="it-IT"/>
              </w:rPr>
              <w:t>bc</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8.23</w:t>
            </w:r>
            <w:r w:rsidRPr="008E0E99">
              <w:rPr>
                <w:rFonts w:ascii="Verdana" w:eastAsia="Times New Roman" w:hAnsi="Verdana" w:cs="Arial"/>
                <w:color w:val="000000"/>
                <w:sz w:val="18"/>
                <w:szCs w:val="18"/>
                <w:vertAlign w:val="superscript"/>
                <w:lang w:eastAsia="it-IT"/>
              </w:rPr>
              <w:t>ab</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626</w:t>
            </w:r>
            <w:r w:rsidRPr="008E0E99">
              <w:rPr>
                <w:rFonts w:ascii="Verdana" w:eastAsia="Times New Roman" w:hAnsi="Verdana" w:cs="Arial"/>
                <w:color w:val="000000"/>
                <w:sz w:val="18"/>
                <w:szCs w:val="18"/>
                <w:vertAlign w:val="superscript"/>
                <w:lang w:eastAsia="it-IT"/>
              </w:rPr>
              <w:t>b</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8.17</w:t>
            </w:r>
            <w:r w:rsidRPr="008E0E99">
              <w:rPr>
                <w:rFonts w:ascii="Verdana" w:eastAsia="Times New Roman" w:hAnsi="Verdana" w:cs="Arial"/>
                <w:color w:val="000000"/>
                <w:sz w:val="18"/>
                <w:szCs w:val="18"/>
                <w:vertAlign w:val="superscript"/>
                <w:lang w:eastAsia="it-IT"/>
              </w:rPr>
              <w:t>a</w:t>
            </w:r>
          </w:p>
        </w:tc>
      </w:tr>
      <w:tr w:rsidR="00B069F1" w:rsidRPr="008E0E99" w:rsidTr="00C50CF9">
        <w:trPr>
          <w:trHeight w:val="313"/>
          <w:jc w:val="center"/>
        </w:trPr>
        <w:tc>
          <w:tcPr>
            <w:tcW w:w="1309"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Green salad</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485</w:t>
            </w:r>
            <w:r w:rsidRPr="008E0E99">
              <w:rPr>
                <w:rFonts w:ascii="Verdana" w:eastAsia="Times New Roman" w:hAnsi="Verdana" w:cs="Arial"/>
                <w:color w:val="000000"/>
                <w:sz w:val="18"/>
                <w:szCs w:val="18"/>
                <w:vertAlign w:val="superscript"/>
                <w:lang w:eastAsia="it-IT"/>
              </w:rPr>
              <w:t>cde</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7.39</w:t>
            </w:r>
            <w:r w:rsidRPr="008E0E99">
              <w:rPr>
                <w:rFonts w:ascii="Verdana" w:eastAsia="Times New Roman" w:hAnsi="Verdana" w:cs="Arial"/>
                <w:color w:val="000000"/>
                <w:sz w:val="18"/>
                <w:szCs w:val="18"/>
                <w:vertAlign w:val="superscript"/>
                <w:lang w:eastAsia="it-IT"/>
              </w:rPr>
              <w:t>cd</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1399</w:t>
            </w:r>
            <w:r w:rsidRPr="008E0E99">
              <w:rPr>
                <w:rFonts w:ascii="Verdana" w:eastAsia="Times New Roman" w:hAnsi="Verdana" w:cs="Arial"/>
                <w:color w:val="000000"/>
                <w:sz w:val="18"/>
                <w:szCs w:val="18"/>
                <w:vertAlign w:val="superscript"/>
                <w:lang w:eastAsia="it-IT"/>
              </w:rPr>
              <w:t>a</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8.36</w:t>
            </w:r>
            <w:r w:rsidRPr="008E0E99">
              <w:rPr>
                <w:rFonts w:ascii="Verdana" w:eastAsia="Times New Roman" w:hAnsi="Verdana" w:cs="Arial"/>
                <w:color w:val="000000"/>
                <w:sz w:val="18"/>
                <w:szCs w:val="18"/>
                <w:vertAlign w:val="superscript"/>
                <w:lang w:eastAsia="it-IT"/>
              </w:rPr>
              <w:t>ab</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908</w:t>
            </w:r>
            <w:r w:rsidRPr="008E0E99">
              <w:rPr>
                <w:rFonts w:ascii="Verdana" w:eastAsia="Times New Roman" w:hAnsi="Verdana" w:cs="Arial"/>
                <w:color w:val="000000"/>
                <w:sz w:val="18"/>
                <w:szCs w:val="18"/>
                <w:vertAlign w:val="superscript"/>
                <w:lang w:eastAsia="it-IT"/>
              </w:rPr>
              <w:t>ab</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8.12</w:t>
            </w:r>
            <w:r w:rsidRPr="008E0E99">
              <w:rPr>
                <w:rFonts w:ascii="Verdana" w:eastAsia="Times New Roman" w:hAnsi="Verdana" w:cs="Arial"/>
                <w:color w:val="000000"/>
                <w:sz w:val="18"/>
                <w:szCs w:val="18"/>
                <w:vertAlign w:val="superscript"/>
                <w:lang w:eastAsia="it-IT"/>
              </w:rPr>
              <w:t>ab</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612</w:t>
            </w:r>
            <w:r w:rsidRPr="008E0E99">
              <w:rPr>
                <w:rFonts w:ascii="Verdana" w:eastAsia="Times New Roman" w:hAnsi="Verdana" w:cs="Arial"/>
                <w:color w:val="000000"/>
                <w:sz w:val="18"/>
                <w:szCs w:val="18"/>
                <w:vertAlign w:val="superscript"/>
                <w:lang w:eastAsia="it-IT"/>
              </w:rPr>
              <w:t>b</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7.71</w:t>
            </w:r>
            <w:r w:rsidRPr="008E0E99">
              <w:rPr>
                <w:rFonts w:ascii="Verdana" w:eastAsia="Times New Roman" w:hAnsi="Verdana" w:cs="Arial"/>
                <w:color w:val="000000"/>
                <w:sz w:val="18"/>
                <w:szCs w:val="18"/>
                <w:vertAlign w:val="superscript"/>
                <w:lang w:eastAsia="it-IT"/>
              </w:rPr>
              <w:t>b</w:t>
            </w:r>
          </w:p>
        </w:tc>
      </w:tr>
      <w:tr w:rsidR="00B069F1" w:rsidRPr="008E0E99" w:rsidTr="00C50CF9">
        <w:trPr>
          <w:trHeight w:val="313"/>
          <w:jc w:val="center"/>
        </w:trPr>
        <w:tc>
          <w:tcPr>
            <w:tcW w:w="1309"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Peas</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532</w:t>
            </w:r>
            <w:r w:rsidRPr="008E0E99">
              <w:rPr>
                <w:rFonts w:ascii="Verdana" w:eastAsia="Times New Roman" w:hAnsi="Verdana" w:cs="Arial"/>
                <w:color w:val="000000"/>
                <w:sz w:val="18"/>
                <w:szCs w:val="18"/>
                <w:vertAlign w:val="superscript"/>
                <w:lang w:eastAsia="it-IT"/>
              </w:rPr>
              <w:t>bcd</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8.36</w:t>
            </w:r>
            <w:r w:rsidRPr="008E0E99">
              <w:rPr>
                <w:rFonts w:ascii="Verdana" w:eastAsia="Times New Roman" w:hAnsi="Verdana" w:cs="Arial"/>
                <w:color w:val="000000"/>
                <w:sz w:val="18"/>
                <w:szCs w:val="18"/>
                <w:vertAlign w:val="superscript"/>
                <w:lang w:eastAsia="it-IT"/>
              </w:rPr>
              <w:t>a</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1240</w:t>
            </w:r>
            <w:r w:rsidRPr="008E0E99">
              <w:rPr>
                <w:rFonts w:ascii="Verdana" w:eastAsia="Times New Roman" w:hAnsi="Verdana" w:cs="Arial"/>
                <w:color w:val="000000"/>
                <w:sz w:val="18"/>
                <w:szCs w:val="18"/>
                <w:vertAlign w:val="superscript"/>
                <w:lang w:eastAsia="it-IT"/>
              </w:rPr>
              <w:t>b</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8.2</w:t>
            </w:r>
            <w:r w:rsidRPr="008E0E99">
              <w:rPr>
                <w:rFonts w:ascii="Verdana" w:eastAsia="Times New Roman" w:hAnsi="Verdana" w:cs="Arial"/>
                <w:color w:val="000000"/>
                <w:sz w:val="18"/>
                <w:szCs w:val="18"/>
                <w:vertAlign w:val="superscript"/>
                <w:lang w:eastAsia="it-IT"/>
              </w:rPr>
              <w:t>bc</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760</w:t>
            </w:r>
            <w:r w:rsidRPr="008E0E99">
              <w:rPr>
                <w:rFonts w:ascii="Verdana" w:eastAsia="Times New Roman" w:hAnsi="Verdana" w:cs="Arial"/>
                <w:color w:val="000000"/>
                <w:sz w:val="18"/>
                <w:szCs w:val="18"/>
                <w:vertAlign w:val="superscript"/>
                <w:lang w:eastAsia="it-IT"/>
              </w:rPr>
              <w:t>cd</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7.84</w:t>
            </w:r>
            <w:r w:rsidRPr="008E0E99">
              <w:rPr>
                <w:rFonts w:ascii="Verdana" w:eastAsia="Times New Roman" w:hAnsi="Verdana" w:cs="Arial"/>
                <w:color w:val="000000"/>
                <w:sz w:val="18"/>
                <w:szCs w:val="18"/>
                <w:vertAlign w:val="superscript"/>
                <w:lang w:eastAsia="it-IT"/>
              </w:rPr>
              <w:t>bcd</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616</w:t>
            </w:r>
            <w:r w:rsidRPr="008E0E99">
              <w:rPr>
                <w:rFonts w:ascii="Verdana" w:eastAsia="Times New Roman" w:hAnsi="Verdana" w:cs="Arial"/>
                <w:color w:val="000000"/>
                <w:sz w:val="18"/>
                <w:szCs w:val="18"/>
                <w:vertAlign w:val="superscript"/>
                <w:lang w:eastAsia="it-IT"/>
              </w:rPr>
              <w:t>b</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7.79</w:t>
            </w:r>
            <w:r w:rsidRPr="008E0E99">
              <w:rPr>
                <w:rFonts w:ascii="Verdana" w:eastAsia="Times New Roman" w:hAnsi="Verdana" w:cs="Arial"/>
                <w:color w:val="000000"/>
                <w:sz w:val="18"/>
                <w:szCs w:val="18"/>
                <w:vertAlign w:val="superscript"/>
                <w:lang w:eastAsia="it-IT"/>
              </w:rPr>
              <w:t>ab</w:t>
            </w:r>
          </w:p>
        </w:tc>
      </w:tr>
      <w:tr w:rsidR="00B069F1" w:rsidRPr="008E0E99" w:rsidTr="00C50CF9">
        <w:trPr>
          <w:trHeight w:val="313"/>
          <w:jc w:val="center"/>
        </w:trPr>
        <w:tc>
          <w:tcPr>
            <w:tcW w:w="1309"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Spinach</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460</w:t>
            </w:r>
            <w:r w:rsidRPr="008E0E99">
              <w:rPr>
                <w:rFonts w:ascii="Verdana" w:eastAsia="Times New Roman" w:hAnsi="Verdana" w:cs="Arial"/>
                <w:color w:val="000000"/>
                <w:sz w:val="18"/>
                <w:szCs w:val="18"/>
                <w:vertAlign w:val="superscript"/>
                <w:lang w:eastAsia="it-IT"/>
              </w:rPr>
              <w:t>de</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7.79</w:t>
            </w:r>
            <w:r w:rsidRPr="008E0E99">
              <w:rPr>
                <w:rFonts w:ascii="Verdana" w:eastAsia="Times New Roman" w:hAnsi="Verdana" w:cs="Arial"/>
                <w:color w:val="000000"/>
                <w:sz w:val="18"/>
                <w:szCs w:val="18"/>
                <w:vertAlign w:val="superscript"/>
                <w:lang w:eastAsia="it-IT"/>
              </w:rPr>
              <w:t>bc</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1038</w:t>
            </w:r>
            <w:r w:rsidRPr="008E0E99">
              <w:rPr>
                <w:rFonts w:ascii="Verdana" w:eastAsia="Times New Roman" w:hAnsi="Verdana" w:cs="Arial"/>
                <w:color w:val="000000"/>
                <w:sz w:val="18"/>
                <w:szCs w:val="18"/>
                <w:vertAlign w:val="superscript"/>
                <w:lang w:eastAsia="it-IT"/>
              </w:rPr>
              <w:t>c</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7.66</w:t>
            </w:r>
            <w:r w:rsidRPr="008E0E99">
              <w:rPr>
                <w:rFonts w:ascii="Verdana" w:eastAsia="Times New Roman" w:hAnsi="Verdana" w:cs="Arial"/>
                <w:color w:val="000000"/>
                <w:sz w:val="18"/>
                <w:szCs w:val="18"/>
                <w:vertAlign w:val="superscript"/>
                <w:lang w:eastAsia="it-IT"/>
              </w:rPr>
              <w:t>d</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737</w:t>
            </w:r>
            <w:r w:rsidRPr="008E0E99">
              <w:rPr>
                <w:rFonts w:ascii="Verdana" w:eastAsia="Times New Roman" w:hAnsi="Verdana" w:cs="Arial"/>
                <w:color w:val="000000"/>
                <w:sz w:val="18"/>
                <w:szCs w:val="18"/>
                <w:vertAlign w:val="superscript"/>
                <w:lang w:eastAsia="it-IT"/>
              </w:rPr>
              <w:t>d</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7.67</w:t>
            </w:r>
            <w:r w:rsidRPr="008E0E99">
              <w:rPr>
                <w:rFonts w:ascii="Verdana" w:eastAsia="Times New Roman" w:hAnsi="Verdana" w:cs="Arial"/>
                <w:color w:val="000000"/>
                <w:sz w:val="18"/>
                <w:szCs w:val="18"/>
                <w:vertAlign w:val="superscript"/>
                <w:lang w:eastAsia="it-IT"/>
              </w:rPr>
              <w:t>cde</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371</w:t>
            </w:r>
            <w:r w:rsidRPr="008E0E99">
              <w:rPr>
                <w:rFonts w:ascii="Verdana" w:eastAsia="Times New Roman" w:hAnsi="Verdana" w:cs="Arial"/>
                <w:color w:val="000000"/>
                <w:sz w:val="18"/>
                <w:szCs w:val="18"/>
                <w:vertAlign w:val="superscript"/>
                <w:lang w:eastAsia="it-IT"/>
              </w:rPr>
              <w:t>c</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6.22</w:t>
            </w:r>
            <w:r w:rsidRPr="008E0E99">
              <w:rPr>
                <w:rFonts w:ascii="Verdana" w:eastAsia="Times New Roman" w:hAnsi="Verdana" w:cs="Arial"/>
                <w:color w:val="000000"/>
                <w:sz w:val="18"/>
                <w:szCs w:val="18"/>
                <w:vertAlign w:val="superscript"/>
                <w:lang w:eastAsia="it-IT"/>
              </w:rPr>
              <w:t>d</w:t>
            </w:r>
          </w:p>
        </w:tc>
      </w:tr>
      <w:tr w:rsidR="00B069F1" w:rsidRPr="008E0E99" w:rsidTr="00C50CF9">
        <w:trPr>
          <w:trHeight w:val="313"/>
          <w:jc w:val="center"/>
        </w:trPr>
        <w:tc>
          <w:tcPr>
            <w:tcW w:w="1309"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Sweet corn</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445</w:t>
            </w:r>
            <w:r w:rsidRPr="008E0E99">
              <w:rPr>
                <w:rFonts w:ascii="Verdana" w:eastAsia="Times New Roman" w:hAnsi="Verdana" w:cs="Arial"/>
                <w:color w:val="000000"/>
                <w:sz w:val="18"/>
                <w:szCs w:val="18"/>
                <w:vertAlign w:val="superscript"/>
                <w:lang w:eastAsia="it-IT"/>
              </w:rPr>
              <w:t>e</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7.41</w:t>
            </w:r>
            <w:r w:rsidRPr="008E0E99">
              <w:rPr>
                <w:rFonts w:ascii="Verdana" w:eastAsia="Times New Roman" w:hAnsi="Verdana" w:cs="Arial"/>
                <w:color w:val="000000"/>
                <w:sz w:val="18"/>
                <w:szCs w:val="18"/>
                <w:vertAlign w:val="superscript"/>
                <w:lang w:eastAsia="it-IT"/>
              </w:rPr>
              <w:t>cd</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728</w:t>
            </w:r>
            <w:r w:rsidRPr="008E0E99">
              <w:rPr>
                <w:rFonts w:ascii="Verdana" w:eastAsia="Times New Roman" w:hAnsi="Verdana" w:cs="Arial"/>
                <w:color w:val="000000"/>
                <w:sz w:val="18"/>
                <w:szCs w:val="18"/>
                <w:vertAlign w:val="superscript"/>
                <w:lang w:eastAsia="it-IT"/>
              </w:rPr>
              <w:t>d</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6.53</w:t>
            </w:r>
            <w:r w:rsidRPr="008E0E99">
              <w:rPr>
                <w:rFonts w:ascii="Verdana" w:eastAsia="Times New Roman" w:hAnsi="Verdana" w:cs="Arial"/>
                <w:color w:val="000000"/>
                <w:sz w:val="18"/>
                <w:szCs w:val="18"/>
                <w:vertAlign w:val="superscript"/>
                <w:lang w:eastAsia="it-IT"/>
              </w:rPr>
              <w:t>e</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332</w:t>
            </w:r>
            <w:r w:rsidRPr="008E0E99">
              <w:rPr>
                <w:rFonts w:ascii="Verdana" w:eastAsia="Times New Roman" w:hAnsi="Verdana" w:cs="Arial"/>
                <w:color w:val="000000"/>
                <w:sz w:val="18"/>
                <w:szCs w:val="18"/>
                <w:vertAlign w:val="superscript"/>
                <w:lang w:eastAsia="it-IT"/>
              </w:rPr>
              <w:t>f</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5.12</w:t>
            </w:r>
            <w:r w:rsidRPr="008E0E99">
              <w:rPr>
                <w:rFonts w:ascii="Verdana" w:eastAsia="Times New Roman" w:hAnsi="Verdana" w:cs="Arial"/>
                <w:color w:val="000000"/>
                <w:sz w:val="18"/>
                <w:szCs w:val="18"/>
                <w:vertAlign w:val="superscript"/>
                <w:lang w:eastAsia="it-IT"/>
              </w:rPr>
              <w:t>g</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441</w:t>
            </w:r>
            <w:r w:rsidRPr="008E0E99">
              <w:rPr>
                <w:rFonts w:ascii="Verdana" w:eastAsia="Times New Roman" w:hAnsi="Verdana" w:cs="Arial"/>
                <w:color w:val="000000"/>
                <w:sz w:val="18"/>
                <w:szCs w:val="18"/>
                <w:vertAlign w:val="superscript"/>
                <w:lang w:eastAsia="it-IT"/>
              </w:rPr>
              <w:t>c</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7.01</w:t>
            </w:r>
            <w:r w:rsidRPr="008E0E99">
              <w:rPr>
                <w:rFonts w:ascii="Verdana" w:eastAsia="Times New Roman" w:hAnsi="Verdana" w:cs="Arial"/>
                <w:color w:val="000000"/>
                <w:sz w:val="18"/>
                <w:szCs w:val="18"/>
                <w:vertAlign w:val="superscript"/>
                <w:lang w:eastAsia="it-IT"/>
              </w:rPr>
              <w:t>c</w:t>
            </w:r>
          </w:p>
        </w:tc>
      </w:tr>
      <w:tr w:rsidR="00B069F1" w:rsidRPr="008E0E99" w:rsidTr="00C50CF9">
        <w:trPr>
          <w:trHeight w:val="313"/>
          <w:jc w:val="center"/>
        </w:trPr>
        <w:tc>
          <w:tcPr>
            <w:tcW w:w="1309"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Tomatoes</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577</w:t>
            </w:r>
            <w:r w:rsidRPr="008E0E99">
              <w:rPr>
                <w:rFonts w:ascii="Verdana" w:eastAsia="Times New Roman" w:hAnsi="Verdana" w:cs="Arial"/>
                <w:color w:val="000000"/>
                <w:sz w:val="18"/>
                <w:szCs w:val="18"/>
                <w:vertAlign w:val="superscript"/>
                <w:lang w:eastAsia="it-IT"/>
              </w:rPr>
              <w:t>b</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8.04</w:t>
            </w:r>
            <w:r w:rsidRPr="008E0E99">
              <w:rPr>
                <w:rFonts w:ascii="Verdana" w:eastAsia="Times New Roman" w:hAnsi="Verdana" w:cs="Arial"/>
                <w:color w:val="000000"/>
                <w:sz w:val="18"/>
                <w:szCs w:val="18"/>
                <w:vertAlign w:val="superscript"/>
                <w:lang w:eastAsia="it-IT"/>
              </w:rPr>
              <w:t>ab</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1470</w:t>
            </w:r>
            <w:r w:rsidRPr="008E0E99">
              <w:rPr>
                <w:rFonts w:ascii="Verdana" w:eastAsia="Times New Roman" w:hAnsi="Verdana" w:cs="Arial"/>
                <w:color w:val="000000"/>
                <w:sz w:val="18"/>
                <w:szCs w:val="18"/>
                <w:vertAlign w:val="superscript"/>
                <w:lang w:eastAsia="it-IT"/>
              </w:rPr>
              <w:t>a</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8.55</w:t>
            </w:r>
            <w:r w:rsidRPr="008E0E99">
              <w:rPr>
                <w:rFonts w:ascii="Verdana" w:eastAsia="Times New Roman" w:hAnsi="Verdana" w:cs="Arial"/>
                <w:color w:val="000000"/>
                <w:sz w:val="18"/>
                <w:szCs w:val="18"/>
                <w:vertAlign w:val="superscript"/>
                <w:lang w:eastAsia="it-IT"/>
              </w:rPr>
              <w:t>a</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979</w:t>
            </w:r>
            <w:r w:rsidRPr="008E0E99">
              <w:rPr>
                <w:rFonts w:ascii="Verdana" w:eastAsia="Times New Roman" w:hAnsi="Verdana" w:cs="Arial"/>
                <w:color w:val="000000"/>
                <w:sz w:val="18"/>
                <w:szCs w:val="18"/>
                <w:vertAlign w:val="superscript"/>
                <w:lang w:eastAsia="it-IT"/>
              </w:rPr>
              <w:t>a</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8.35</w:t>
            </w:r>
            <w:r w:rsidRPr="008E0E99">
              <w:rPr>
                <w:rFonts w:ascii="Verdana" w:eastAsia="Times New Roman" w:hAnsi="Verdana" w:cs="Arial"/>
                <w:color w:val="000000"/>
                <w:sz w:val="18"/>
                <w:szCs w:val="18"/>
                <w:vertAlign w:val="superscript"/>
                <w:lang w:eastAsia="it-IT"/>
              </w:rPr>
              <w:t>a</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666</w:t>
            </w:r>
            <w:r w:rsidRPr="008E0E99">
              <w:rPr>
                <w:rFonts w:ascii="Verdana" w:eastAsia="Times New Roman" w:hAnsi="Verdana" w:cs="Arial"/>
                <w:color w:val="000000"/>
                <w:sz w:val="18"/>
                <w:szCs w:val="18"/>
                <w:vertAlign w:val="superscript"/>
                <w:lang w:eastAsia="it-IT"/>
              </w:rPr>
              <w:t>ab</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7.9</w:t>
            </w:r>
            <w:r w:rsidRPr="008E0E99">
              <w:rPr>
                <w:rFonts w:ascii="Verdana" w:eastAsia="Times New Roman" w:hAnsi="Verdana" w:cs="Arial"/>
                <w:color w:val="000000"/>
                <w:sz w:val="18"/>
                <w:szCs w:val="18"/>
                <w:vertAlign w:val="superscript"/>
                <w:lang w:eastAsia="it-IT"/>
              </w:rPr>
              <w:t>ab</w:t>
            </w:r>
          </w:p>
        </w:tc>
      </w:tr>
      <w:tr w:rsidR="00B069F1" w:rsidRPr="008E0E99" w:rsidTr="00C50CF9">
        <w:trPr>
          <w:trHeight w:val="313"/>
          <w:jc w:val="center"/>
        </w:trPr>
        <w:tc>
          <w:tcPr>
            <w:tcW w:w="1309"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Courgettes</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296</w:t>
            </w:r>
            <w:r w:rsidRPr="008E0E99">
              <w:rPr>
                <w:rFonts w:ascii="Verdana" w:eastAsia="Times New Roman" w:hAnsi="Verdana" w:cs="Arial"/>
                <w:color w:val="000000"/>
                <w:sz w:val="18"/>
                <w:szCs w:val="18"/>
                <w:vertAlign w:val="superscript"/>
                <w:lang w:eastAsia="it-IT"/>
              </w:rPr>
              <w:t>f</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6.24</w:t>
            </w:r>
            <w:r w:rsidRPr="008E0E99">
              <w:rPr>
                <w:rFonts w:ascii="Verdana" w:eastAsia="Times New Roman" w:hAnsi="Verdana" w:cs="Arial"/>
                <w:color w:val="000000"/>
                <w:sz w:val="18"/>
                <w:szCs w:val="18"/>
                <w:vertAlign w:val="superscript"/>
                <w:lang w:eastAsia="it-IT"/>
              </w:rPr>
              <w:t>e</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1217</w:t>
            </w:r>
            <w:r w:rsidRPr="008E0E99">
              <w:rPr>
                <w:rFonts w:ascii="Verdana" w:eastAsia="Times New Roman" w:hAnsi="Verdana" w:cs="Arial"/>
                <w:color w:val="000000"/>
                <w:sz w:val="18"/>
                <w:szCs w:val="18"/>
                <w:vertAlign w:val="superscript"/>
                <w:lang w:eastAsia="it-IT"/>
              </w:rPr>
              <w:t>b</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7.65</w:t>
            </w:r>
            <w:r w:rsidRPr="008E0E99">
              <w:rPr>
                <w:rFonts w:ascii="Verdana" w:eastAsia="Times New Roman" w:hAnsi="Verdana" w:cs="Arial"/>
                <w:color w:val="000000"/>
                <w:sz w:val="18"/>
                <w:szCs w:val="18"/>
                <w:vertAlign w:val="superscript"/>
                <w:lang w:eastAsia="it-IT"/>
              </w:rPr>
              <w:t>d</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938</w:t>
            </w:r>
            <w:r w:rsidRPr="008E0E99">
              <w:rPr>
                <w:rFonts w:ascii="Verdana" w:eastAsia="Times New Roman" w:hAnsi="Verdana" w:cs="Arial"/>
                <w:color w:val="000000"/>
                <w:sz w:val="18"/>
                <w:szCs w:val="18"/>
                <w:vertAlign w:val="superscript"/>
                <w:lang w:eastAsia="it-IT"/>
              </w:rPr>
              <w:t>ab</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8.09</w:t>
            </w:r>
            <w:r w:rsidRPr="008E0E99">
              <w:rPr>
                <w:rFonts w:ascii="Verdana" w:eastAsia="Times New Roman" w:hAnsi="Verdana" w:cs="Arial"/>
                <w:color w:val="000000"/>
                <w:sz w:val="18"/>
                <w:szCs w:val="18"/>
                <w:vertAlign w:val="superscript"/>
                <w:lang w:eastAsia="it-IT"/>
              </w:rPr>
              <w:t>abc</w:t>
            </w:r>
          </w:p>
        </w:tc>
        <w:tc>
          <w:tcPr>
            <w:tcW w:w="105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394</w:t>
            </w:r>
            <w:r w:rsidRPr="008E0E99">
              <w:rPr>
                <w:rFonts w:ascii="Verdana" w:eastAsia="Times New Roman" w:hAnsi="Verdana" w:cs="Arial"/>
                <w:color w:val="000000"/>
                <w:sz w:val="18"/>
                <w:szCs w:val="18"/>
                <w:vertAlign w:val="superscript"/>
                <w:lang w:eastAsia="it-IT"/>
              </w:rPr>
              <w:t>c</w:t>
            </w:r>
          </w:p>
        </w:tc>
        <w:tc>
          <w:tcPr>
            <w:tcW w:w="968" w:type="dxa"/>
            <w:tcBorders>
              <w:top w:val="nil"/>
              <w:left w:val="nil"/>
              <w:bottom w:val="nil"/>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6.69</w:t>
            </w:r>
            <w:r w:rsidRPr="008E0E99">
              <w:rPr>
                <w:rFonts w:ascii="Verdana" w:eastAsia="Times New Roman" w:hAnsi="Verdana" w:cs="Arial"/>
                <w:color w:val="000000"/>
                <w:sz w:val="18"/>
                <w:szCs w:val="18"/>
                <w:vertAlign w:val="superscript"/>
                <w:lang w:eastAsia="it-IT"/>
              </w:rPr>
              <w:t>c</w:t>
            </w:r>
          </w:p>
        </w:tc>
      </w:tr>
      <w:tr w:rsidR="00B069F1" w:rsidRPr="008E0E99" w:rsidTr="00C50CF9">
        <w:trPr>
          <w:trHeight w:val="313"/>
          <w:jc w:val="center"/>
        </w:trPr>
        <w:tc>
          <w:tcPr>
            <w:tcW w:w="1309"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Beans.</w:t>
            </w:r>
          </w:p>
        </w:tc>
        <w:tc>
          <w:tcPr>
            <w:tcW w:w="105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280</w:t>
            </w:r>
            <w:r w:rsidRPr="008E0E99">
              <w:rPr>
                <w:rFonts w:ascii="Verdana" w:eastAsia="Times New Roman" w:hAnsi="Verdana" w:cs="Arial"/>
                <w:color w:val="000000"/>
                <w:sz w:val="18"/>
                <w:szCs w:val="18"/>
                <w:vertAlign w:val="superscript"/>
                <w:lang w:eastAsia="it-IT"/>
              </w:rPr>
              <w:t>f</w:t>
            </w:r>
          </w:p>
        </w:tc>
        <w:tc>
          <w:tcPr>
            <w:tcW w:w="96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5.64</w:t>
            </w:r>
            <w:r w:rsidRPr="008E0E99">
              <w:rPr>
                <w:rFonts w:ascii="Verdana" w:eastAsia="Times New Roman" w:hAnsi="Verdana" w:cs="Arial"/>
                <w:color w:val="000000"/>
                <w:sz w:val="18"/>
                <w:szCs w:val="18"/>
                <w:vertAlign w:val="superscript"/>
                <w:lang w:eastAsia="it-IT"/>
              </w:rPr>
              <w:t>f</w:t>
            </w:r>
          </w:p>
        </w:tc>
        <w:tc>
          <w:tcPr>
            <w:tcW w:w="105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1084</w:t>
            </w:r>
            <w:r w:rsidRPr="008E0E99">
              <w:rPr>
                <w:rFonts w:ascii="Verdana" w:eastAsia="Times New Roman" w:hAnsi="Verdana" w:cs="Arial"/>
                <w:color w:val="000000"/>
                <w:sz w:val="18"/>
                <w:szCs w:val="18"/>
                <w:vertAlign w:val="superscript"/>
                <w:lang w:eastAsia="it-IT"/>
              </w:rPr>
              <w:t>c</w:t>
            </w:r>
          </w:p>
        </w:tc>
        <w:tc>
          <w:tcPr>
            <w:tcW w:w="96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7.67</w:t>
            </w:r>
            <w:r w:rsidRPr="008E0E99">
              <w:rPr>
                <w:rFonts w:ascii="Verdana" w:eastAsia="Times New Roman" w:hAnsi="Verdana" w:cs="Arial"/>
                <w:color w:val="000000"/>
                <w:sz w:val="18"/>
                <w:szCs w:val="18"/>
                <w:vertAlign w:val="superscript"/>
                <w:lang w:eastAsia="it-IT"/>
              </w:rPr>
              <w:t>d</w:t>
            </w:r>
          </w:p>
        </w:tc>
        <w:tc>
          <w:tcPr>
            <w:tcW w:w="105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848</w:t>
            </w:r>
            <w:r w:rsidRPr="008E0E99">
              <w:rPr>
                <w:rFonts w:ascii="Verdana" w:eastAsia="Times New Roman" w:hAnsi="Verdana" w:cs="Arial"/>
                <w:color w:val="000000"/>
                <w:sz w:val="18"/>
                <w:szCs w:val="18"/>
                <w:vertAlign w:val="superscript"/>
                <w:lang w:eastAsia="it-IT"/>
              </w:rPr>
              <w:t>bc</w:t>
            </w:r>
          </w:p>
        </w:tc>
        <w:tc>
          <w:tcPr>
            <w:tcW w:w="96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8.05</w:t>
            </w:r>
            <w:r w:rsidRPr="008E0E99">
              <w:rPr>
                <w:rFonts w:ascii="Verdana" w:eastAsia="Times New Roman" w:hAnsi="Verdana" w:cs="Arial"/>
                <w:color w:val="000000"/>
                <w:sz w:val="18"/>
                <w:szCs w:val="18"/>
                <w:vertAlign w:val="superscript"/>
                <w:lang w:eastAsia="it-IT"/>
              </w:rPr>
              <w:t>abc</w:t>
            </w:r>
          </w:p>
        </w:tc>
        <w:tc>
          <w:tcPr>
            <w:tcW w:w="105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580</w:t>
            </w:r>
            <w:r w:rsidRPr="008E0E99">
              <w:rPr>
                <w:rFonts w:ascii="Verdana" w:eastAsia="Times New Roman" w:hAnsi="Verdana" w:cs="Arial"/>
                <w:color w:val="000000"/>
                <w:sz w:val="18"/>
                <w:szCs w:val="18"/>
                <w:vertAlign w:val="superscript"/>
                <w:lang w:eastAsia="it-IT"/>
              </w:rPr>
              <w:t>b</w:t>
            </w:r>
          </w:p>
        </w:tc>
        <w:tc>
          <w:tcPr>
            <w:tcW w:w="968" w:type="dxa"/>
            <w:tcBorders>
              <w:top w:val="nil"/>
              <w:left w:val="nil"/>
              <w:bottom w:val="single" w:sz="4" w:space="0" w:color="auto"/>
              <w:right w:val="nil"/>
            </w:tcBorders>
            <w:shd w:val="clear" w:color="auto" w:fill="auto"/>
            <w:noWrap/>
            <w:vAlign w:val="center"/>
            <w:hideMark/>
          </w:tcPr>
          <w:p w:rsidR="00B069F1" w:rsidRPr="008E0E99" w:rsidRDefault="00B069F1" w:rsidP="00C50CF9">
            <w:pPr>
              <w:spacing w:after="0" w:line="240" w:lineRule="auto"/>
              <w:rPr>
                <w:rFonts w:ascii="Verdana" w:eastAsia="Times New Roman" w:hAnsi="Verdana" w:cs="Arial"/>
                <w:color w:val="000000"/>
                <w:sz w:val="18"/>
                <w:szCs w:val="18"/>
                <w:lang w:eastAsia="it-IT"/>
              </w:rPr>
            </w:pPr>
            <w:r w:rsidRPr="008E0E99">
              <w:rPr>
                <w:rFonts w:ascii="Verdana" w:eastAsia="Times New Roman" w:hAnsi="Verdana" w:cs="Arial"/>
                <w:color w:val="000000"/>
                <w:sz w:val="18"/>
                <w:szCs w:val="18"/>
                <w:lang w:eastAsia="it-IT"/>
              </w:rPr>
              <w:t>7.68</w:t>
            </w:r>
            <w:r w:rsidRPr="008E0E99">
              <w:rPr>
                <w:rFonts w:ascii="Verdana" w:eastAsia="Times New Roman" w:hAnsi="Verdana" w:cs="Arial"/>
                <w:color w:val="000000"/>
                <w:sz w:val="18"/>
                <w:szCs w:val="18"/>
                <w:vertAlign w:val="superscript"/>
                <w:lang w:eastAsia="it-IT"/>
              </w:rPr>
              <w:t>b</w:t>
            </w:r>
          </w:p>
        </w:tc>
      </w:tr>
    </w:tbl>
    <w:p w:rsidR="00B069F1" w:rsidRPr="00C136CD" w:rsidRDefault="00B069F1" w:rsidP="00B069F1">
      <w:pPr>
        <w:rPr>
          <w:rFonts w:ascii="Verdana" w:hAnsi="Verdana" w:cs="Arial"/>
          <w:i/>
          <w:color w:val="000000" w:themeColor="text1"/>
          <w:sz w:val="18"/>
          <w:szCs w:val="18"/>
          <w:lang w:val="en-US"/>
        </w:rPr>
      </w:pPr>
      <w:r w:rsidRPr="00C136CD">
        <w:rPr>
          <w:rFonts w:ascii="Verdana" w:hAnsi="Verdana" w:cs="Arial"/>
          <w:i/>
          <w:color w:val="000000" w:themeColor="text1"/>
          <w:sz w:val="18"/>
          <w:szCs w:val="18"/>
          <w:lang w:val="en-US"/>
        </w:rPr>
        <w:t>Values followed by different letters are significantly different (p&lt;0.05)</w:t>
      </w:r>
    </w:p>
    <w:p w:rsidR="00B069F1" w:rsidRPr="00532CA7" w:rsidRDefault="00B069F1" w:rsidP="00B069F1">
      <w:pPr>
        <w:rPr>
          <w:lang w:val="en-US"/>
        </w:rPr>
      </w:pPr>
    </w:p>
    <w:p w:rsidR="00B069F1" w:rsidRDefault="00B069F1" w:rsidP="00B069F1">
      <w:pPr>
        <w:autoSpaceDE w:val="0"/>
        <w:autoSpaceDN w:val="0"/>
        <w:adjustRightInd w:val="0"/>
        <w:spacing w:after="0" w:line="360" w:lineRule="auto"/>
        <w:jc w:val="both"/>
        <w:rPr>
          <w:rFonts w:ascii="Verdana" w:hAnsi="Verdana"/>
          <w:color w:val="000000" w:themeColor="text1"/>
          <w:sz w:val="18"/>
          <w:szCs w:val="18"/>
        </w:rPr>
      </w:pPr>
      <w:r w:rsidRPr="006B6D51">
        <w:rPr>
          <w:rFonts w:ascii="Verdana" w:hAnsi="Verdana"/>
          <w:color w:val="000000" w:themeColor="text1"/>
          <w:sz w:val="18"/>
          <w:szCs w:val="18"/>
        </w:rPr>
        <w:t>Although some similarities are evident</w:t>
      </w:r>
      <w:r w:rsidR="00C136CD">
        <w:rPr>
          <w:rFonts w:ascii="Verdana" w:hAnsi="Verdana"/>
          <w:color w:val="000000" w:themeColor="text1"/>
          <w:sz w:val="18"/>
          <w:szCs w:val="18"/>
        </w:rPr>
        <w:t>,</w:t>
      </w:r>
      <w:r w:rsidRPr="006B6D51">
        <w:rPr>
          <w:rFonts w:ascii="Verdana" w:hAnsi="Verdana"/>
          <w:color w:val="000000" w:themeColor="text1"/>
          <w:sz w:val="18"/>
          <w:szCs w:val="18"/>
        </w:rPr>
        <w:t xml:space="preserve"> stated liking and familiarity patterns vary across countries in the two ages groups. Carrots are among the most familiar and preferred vegetables by adolescents in all countries. DK</w:t>
      </w:r>
      <w:r w:rsidR="006E158E">
        <w:rPr>
          <w:rFonts w:ascii="Verdana" w:hAnsi="Verdana"/>
          <w:color w:val="000000" w:themeColor="text1"/>
          <w:sz w:val="18"/>
          <w:szCs w:val="18"/>
        </w:rPr>
        <w:t>,</w:t>
      </w:r>
      <w:r w:rsidRPr="006B6D51">
        <w:rPr>
          <w:rFonts w:ascii="Verdana" w:hAnsi="Verdana"/>
          <w:color w:val="000000" w:themeColor="text1"/>
          <w:sz w:val="18"/>
          <w:szCs w:val="18"/>
        </w:rPr>
        <w:t xml:space="preserve"> FR and IT </w:t>
      </w:r>
      <w:r w:rsidR="00C136CD">
        <w:rPr>
          <w:rFonts w:ascii="Verdana" w:hAnsi="Verdana"/>
          <w:color w:val="000000" w:themeColor="text1"/>
          <w:sz w:val="18"/>
          <w:szCs w:val="18"/>
        </w:rPr>
        <w:t xml:space="preserve">adolescent </w:t>
      </w:r>
      <w:r w:rsidRPr="006B6D51">
        <w:rPr>
          <w:rFonts w:ascii="Verdana" w:hAnsi="Verdana"/>
          <w:color w:val="000000" w:themeColor="text1"/>
          <w:sz w:val="18"/>
          <w:szCs w:val="18"/>
        </w:rPr>
        <w:t>respondents agree on high familiarity with and stated liking for green salad and tomatoes</w:t>
      </w:r>
      <w:r w:rsidR="00E47AE7">
        <w:rPr>
          <w:rFonts w:ascii="Verdana" w:hAnsi="Verdana"/>
          <w:color w:val="000000" w:themeColor="text1"/>
          <w:sz w:val="18"/>
          <w:szCs w:val="18"/>
        </w:rPr>
        <w:t>.</w:t>
      </w:r>
      <w:r w:rsidRPr="006B6D51">
        <w:rPr>
          <w:rFonts w:ascii="Verdana" w:hAnsi="Verdana"/>
          <w:color w:val="000000" w:themeColor="text1"/>
          <w:sz w:val="18"/>
          <w:szCs w:val="18"/>
        </w:rPr>
        <w:t xml:space="preserve"> </w:t>
      </w:r>
      <w:r w:rsidR="006E158E">
        <w:rPr>
          <w:rFonts w:ascii="Verdana" w:hAnsi="Verdana"/>
          <w:color w:val="000000" w:themeColor="text1"/>
          <w:sz w:val="18"/>
          <w:szCs w:val="18"/>
        </w:rPr>
        <w:t>UK and DK respondents for sweet</w:t>
      </w:r>
      <w:r w:rsidRPr="006B6D51">
        <w:rPr>
          <w:rFonts w:ascii="Verdana" w:hAnsi="Verdana"/>
          <w:color w:val="000000" w:themeColor="text1"/>
          <w:sz w:val="18"/>
          <w:szCs w:val="18"/>
        </w:rPr>
        <w:t>corn.  Country specific familiarities and stated liking can be observed for peas (DK)</w:t>
      </w:r>
      <w:r w:rsidR="00C136CD">
        <w:rPr>
          <w:rFonts w:ascii="Verdana" w:hAnsi="Verdana"/>
          <w:color w:val="000000" w:themeColor="text1"/>
          <w:sz w:val="18"/>
          <w:szCs w:val="18"/>
        </w:rPr>
        <w:t>,</w:t>
      </w:r>
      <w:r w:rsidRPr="006B6D51">
        <w:rPr>
          <w:rFonts w:ascii="Verdana" w:hAnsi="Verdana"/>
          <w:color w:val="000000" w:themeColor="text1"/>
          <w:sz w:val="18"/>
          <w:szCs w:val="18"/>
        </w:rPr>
        <w:t xml:space="preserve"> courgettes (IT)</w:t>
      </w:r>
      <w:r w:rsidR="00C136CD">
        <w:rPr>
          <w:rFonts w:ascii="Verdana" w:hAnsi="Verdana"/>
          <w:color w:val="000000" w:themeColor="text1"/>
          <w:sz w:val="18"/>
          <w:szCs w:val="18"/>
        </w:rPr>
        <w:t>,</w:t>
      </w:r>
      <w:r w:rsidRPr="006B6D51">
        <w:rPr>
          <w:rFonts w:ascii="Verdana" w:hAnsi="Verdana"/>
          <w:color w:val="000000" w:themeColor="text1"/>
          <w:sz w:val="18"/>
          <w:szCs w:val="18"/>
        </w:rPr>
        <w:t xml:space="preserve"> green beans (FR) and broccoli (UK). French and Italian adolescents are more familiar with and liked more peas than sweet corn. Danish teens do not show differences in either familiarity with or stated liking for peas and sweet corn. British respondents do not show differences in familiarity with peas and sweet corn and liked more sweet corn than peas. </w:t>
      </w:r>
    </w:p>
    <w:p w:rsidR="00B069F1" w:rsidRPr="00C136CD" w:rsidRDefault="00B069F1" w:rsidP="00B069F1">
      <w:pPr>
        <w:autoSpaceDE w:val="0"/>
        <w:autoSpaceDN w:val="0"/>
        <w:adjustRightInd w:val="0"/>
        <w:spacing w:after="0" w:line="360" w:lineRule="auto"/>
        <w:jc w:val="both"/>
        <w:rPr>
          <w:rFonts w:ascii="Verdana" w:hAnsi="Verdana"/>
          <w:color w:val="000000" w:themeColor="text1"/>
          <w:sz w:val="18"/>
          <w:szCs w:val="18"/>
        </w:rPr>
      </w:pPr>
      <w:r w:rsidRPr="00C136CD">
        <w:rPr>
          <w:rFonts w:ascii="Verdana" w:hAnsi="Verdana"/>
          <w:color w:val="000000" w:themeColor="text1"/>
          <w:sz w:val="18"/>
          <w:szCs w:val="18"/>
        </w:rPr>
        <w:t>Tomatoes are the most familiar and preferred vegetables by elderly in all countries. Carrots and green beans are the most familiar and preferred in all countries except in IT and in DK</w:t>
      </w:r>
      <w:r w:rsidR="00C136CD" w:rsidRPr="00C136CD">
        <w:rPr>
          <w:rFonts w:ascii="Verdana" w:hAnsi="Verdana"/>
          <w:color w:val="000000" w:themeColor="text1"/>
          <w:sz w:val="18"/>
          <w:szCs w:val="18"/>
        </w:rPr>
        <w:t>,</w:t>
      </w:r>
      <w:r w:rsidRPr="00C136CD">
        <w:rPr>
          <w:rFonts w:ascii="Verdana" w:hAnsi="Verdana"/>
          <w:color w:val="000000" w:themeColor="text1"/>
          <w:sz w:val="18"/>
          <w:szCs w:val="18"/>
        </w:rPr>
        <w:t xml:space="preserve"> respectively. Country specific familiarities and </w:t>
      </w:r>
      <w:r w:rsidR="00C136CD" w:rsidRPr="00C136CD">
        <w:rPr>
          <w:rFonts w:ascii="Verdana" w:hAnsi="Verdana"/>
          <w:color w:val="000000" w:themeColor="text1"/>
          <w:sz w:val="18"/>
          <w:szCs w:val="18"/>
        </w:rPr>
        <w:t>liking</w:t>
      </w:r>
      <w:r w:rsidRPr="00C136CD">
        <w:rPr>
          <w:rFonts w:ascii="Verdana" w:hAnsi="Verdana"/>
          <w:color w:val="000000" w:themeColor="text1"/>
          <w:sz w:val="18"/>
          <w:szCs w:val="18"/>
        </w:rPr>
        <w:t xml:space="preserve"> can be observed for broccoli (UK)</w:t>
      </w:r>
      <w:r w:rsidR="00C136CD" w:rsidRPr="00C136CD">
        <w:rPr>
          <w:rFonts w:ascii="Verdana" w:hAnsi="Verdana"/>
          <w:color w:val="000000" w:themeColor="text1"/>
          <w:sz w:val="18"/>
          <w:szCs w:val="18"/>
        </w:rPr>
        <w:t>,</w:t>
      </w:r>
      <w:r w:rsidRPr="00C136CD">
        <w:rPr>
          <w:rFonts w:ascii="Verdana" w:hAnsi="Verdana"/>
          <w:color w:val="000000" w:themeColor="text1"/>
          <w:sz w:val="18"/>
          <w:szCs w:val="18"/>
        </w:rPr>
        <w:t xml:space="preserve"> cauliflower (DK)</w:t>
      </w:r>
      <w:r w:rsidR="00C136CD" w:rsidRPr="00C136CD">
        <w:rPr>
          <w:rFonts w:ascii="Verdana" w:hAnsi="Verdana"/>
          <w:color w:val="000000" w:themeColor="text1"/>
          <w:sz w:val="18"/>
          <w:szCs w:val="18"/>
        </w:rPr>
        <w:t>,</w:t>
      </w:r>
      <w:r w:rsidRPr="00C136CD">
        <w:rPr>
          <w:rFonts w:ascii="Verdana" w:hAnsi="Verdana"/>
          <w:color w:val="000000" w:themeColor="text1"/>
          <w:sz w:val="18"/>
          <w:szCs w:val="18"/>
        </w:rPr>
        <w:t xml:space="preserve"> courgettes and beans (IT). In all countries elderly are more familiar with and liked more peas than sweet corn.</w:t>
      </w:r>
    </w:p>
    <w:p w:rsidR="00DC327D" w:rsidRDefault="00DC327D" w:rsidP="00B069F1">
      <w:pPr>
        <w:autoSpaceDE w:val="0"/>
        <w:autoSpaceDN w:val="0"/>
        <w:adjustRightInd w:val="0"/>
        <w:spacing w:after="0" w:line="360" w:lineRule="auto"/>
        <w:jc w:val="both"/>
        <w:rPr>
          <w:rFonts w:ascii="Verdana" w:hAnsi="Verdana"/>
          <w:i/>
          <w:color w:val="000000" w:themeColor="text1"/>
          <w:sz w:val="18"/>
          <w:szCs w:val="18"/>
        </w:rPr>
      </w:pPr>
    </w:p>
    <w:p w:rsidR="00B069F1" w:rsidRPr="006B6D51" w:rsidRDefault="00B069F1" w:rsidP="00B069F1">
      <w:pPr>
        <w:autoSpaceDE w:val="0"/>
        <w:autoSpaceDN w:val="0"/>
        <w:adjustRightInd w:val="0"/>
        <w:spacing w:after="0" w:line="360" w:lineRule="auto"/>
        <w:jc w:val="both"/>
        <w:rPr>
          <w:rFonts w:ascii="Verdana" w:hAnsi="Verdana"/>
          <w:i/>
          <w:color w:val="000000" w:themeColor="text1"/>
          <w:sz w:val="18"/>
          <w:szCs w:val="18"/>
        </w:rPr>
      </w:pPr>
      <w:r w:rsidRPr="006B6D51">
        <w:rPr>
          <w:rFonts w:ascii="Verdana" w:hAnsi="Verdana"/>
          <w:i/>
          <w:color w:val="000000" w:themeColor="text1"/>
          <w:sz w:val="18"/>
          <w:szCs w:val="18"/>
        </w:rPr>
        <w:t xml:space="preserve">Actual Liking data </w:t>
      </w:r>
    </w:p>
    <w:p w:rsidR="00C83964" w:rsidRDefault="00B069F1" w:rsidP="00B069F1">
      <w:pPr>
        <w:autoSpaceDE w:val="0"/>
        <w:autoSpaceDN w:val="0"/>
        <w:adjustRightInd w:val="0"/>
        <w:spacing w:after="0" w:line="360" w:lineRule="auto"/>
        <w:jc w:val="both"/>
        <w:rPr>
          <w:rFonts w:ascii="Verdana" w:hAnsi="Verdana"/>
          <w:color w:val="000000" w:themeColor="text1"/>
          <w:sz w:val="18"/>
          <w:szCs w:val="18"/>
        </w:rPr>
      </w:pPr>
      <w:r w:rsidRPr="006B6D51">
        <w:rPr>
          <w:rFonts w:ascii="Verdana" w:hAnsi="Verdana"/>
          <w:color w:val="000000" w:themeColor="text1"/>
          <w:sz w:val="18"/>
          <w:szCs w:val="18"/>
        </w:rPr>
        <w:t xml:space="preserve">Mean liking data are reported in </w:t>
      </w:r>
      <w:r w:rsidRPr="005C5C49">
        <w:rPr>
          <w:rFonts w:ascii="Verdana" w:hAnsi="Verdana"/>
          <w:color w:val="000000" w:themeColor="text1"/>
          <w:sz w:val="18"/>
          <w:szCs w:val="18"/>
        </w:rPr>
        <w:t>table</w:t>
      </w:r>
      <w:r w:rsidR="005C5C49">
        <w:rPr>
          <w:rFonts w:ascii="Verdana" w:hAnsi="Verdana"/>
          <w:color w:val="000000" w:themeColor="text1"/>
          <w:sz w:val="18"/>
          <w:szCs w:val="18"/>
        </w:rPr>
        <w:t>s</w:t>
      </w:r>
      <w:r w:rsidRPr="005C5C49">
        <w:rPr>
          <w:rFonts w:ascii="Verdana" w:hAnsi="Verdana"/>
          <w:color w:val="000000" w:themeColor="text1"/>
          <w:sz w:val="18"/>
          <w:szCs w:val="18"/>
        </w:rPr>
        <w:t xml:space="preserve"> </w:t>
      </w:r>
      <w:r w:rsidR="00C83964" w:rsidRPr="005C5C49">
        <w:rPr>
          <w:rFonts w:ascii="Verdana" w:hAnsi="Verdana"/>
          <w:color w:val="000000" w:themeColor="text1"/>
          <w:sz w:val="18"/>
          <w:szCs w:val="18"/>
        </w:rPr>
        <w:t>1</w:t>
      </w:r>
      <w:r w:rsidR="00C136CD" w:rsidRPr="005C5C49">
        <w:rPr>
          <w:rFonts w:ascii="Verdana" w:hAnsi="Verdana"/>
          <w:color w:val="000000" w:themeColor="text1"/>
          <w:sz w:val="18"/>
          <w:szCs w:val="18"/>
        </w:rPr>
        <w:t>9</w:t>
      </w:r>
      <w:r w:rsidRPr="005C5C49">
        <w:rPr>
          <w:rFonts w:ascii="Verdana" w:hAnsi="Verdana"/>
          <w:color w:val="000000" w:themeColor="text1"/>
          <w:sz w:val="18"/>
          <w:szCs w:val="18"/>
        </w:rPr>
        <w:t xml:space="preserve"> and </w:t>
      </w:r>
      <w:r w:rsidR="00C136CD" w:rsidRPr="005C5C49">
        <w:rPr>
          <w:rFonts w:ascii="Verdana" w:hAnsi="Verdana"/>
          <w:color w:val="000000" w:themeColor="text1"/>
          <w:sz w:val="18"/>
          <w:szCs w:val="18"/>
        </w:rPr>
        <w:t>20</w:t>
      </w:r>
      <w:r w:rsidRPr="006B6D51">
        <w:rPr>
          <w:rFonts w:ascii="Verdana" w:hAnsi="Verdana"/>
          <w:color w:val="000000" w:themeColor="text1"/>
          <w:sz w:val="18"/>
          <w:szCs w:val="18"/>
        </w:rPr>
        <w:t xml:space="preserve"> for adolescents and elderly</w:t>
      </w:r>
      <w:r w:rsidR="00BC1F0D">
        <w:rPr>
          <w:rFonts w:ascii="Verdana" w:hAnsi="Verdana"/>
          <w:color w:val="000000" w:themeColor="text1"/>
          <w:sz w:val="18"/>
          <w:szCs w:val="18"/>
        </w:rPr>
        <w:t>,</w:t>
      </w:r>
      <w:r w:rsidRPr="006B6D51">
        <w:rPr>
          <w:rFonts w:ascii="Verdana" w:hAnsi="Verdana"/>
          <w:color w:val="000000" w:themeColor="text1"/>
          <w:sz w:val="18"/>
          <w:szCs w:val="18"/>
        </w:rPr>
        <w:t xml:space="preserve"> respectively. </w:t>
      </w:r>
    </w:p>
    <w:p w:rsidR="00C83964" w:rsidRDefault="00C83964" w:rsidP="00B069F1">
      <w:pPr>
        <w:autoSpaceDE w:val="0"/>
        <w:autoSpaceDN w:val="0"/>
        <w:adjustRightInd w:val="0"/>
        <w:spacing w:after="0" w:line="360" w:lineRule="auto"/>
        <w:jc w:val="both"/>
        <w:rPr>
          <w:rFonts w:ascii="Verdana" w:hAnsi="Verdana"/>
          <w:color w:val="000000" w:themeColor="text1"/>
          <w:sz w:val="18"/>
          <w:szCs w:val="18"/>
        </w:rPr>
      </w:pPr>
    </w:p>
    <w:p w:rsidR="00C83964" w:rsidRPr="00C136CD" w:rsidRDefault="00C83964" w:rsidP="00C83964">
      <w:pPr>
        <w:spacing w:after="0" w:line="240" w:lineRule="auto"/>
        <w:rPr>
          <w:rFonts w:ascii="Verdana" w:hAnsi="Verdana" w:cs="Arial"/>
          <w:b/>
          <w:color w:val="000000" w:themeColor="text1"/>
          <w:sz w:val="18"/>
          <w:szCs w:val="18"/>
          <w:lang w:val="en-US"/>
        </w:rPr>
      </w:pPr>
      <w:r w:rsidRPr="00C136CD">
        <w:rPr>
          <w:rFonts w:ascii="Verdana" w:hAnsi="Verdana" w:cs="Arial"/>
          <w:b/>
          <w:color w:val="000000" w:themeColor="text1"/>
          <w:sz w:val="18"/>
          <w:szCs w:val="18"/>
          <w:lang w:val="en-US"/>
        </w:rPr>
        <w:t>Table 1</w:t>
      </w:r>
      <w:r w:rsidR="00C136CD">
        <w:rPr>
          <w:rFonts w:ascii="Verdana" w:hAnsi="Verdana" w:cs="Arial"/>
          <w:b/>
          <w:color w:val="000000" w:themeColor="text1"/>
          <w:sz w:val="18"/>
          <w:szCs w:val="18"/>
          <w:lang w:val="en-US"/>
        </w:rPr>
        <w:t>9</w:t>
      </w:r>
      <w:r w:rsidRPr="00C136CD">
        <w:rPr>
          <w:rFonts w:ascii="Verdana" w:hAnsi="Verdana" w:cs="Arial"/>
          <w:b/>
          <w:color w:val="000000" w:themeColor="text1"/>
          <w:sz w:val="18"/>
          <w:szCs w:val="18"/>
          <w:lang w:val="en-US"/>
        </w:rPr>
        <w:t xml:space="preserve">. </w:t>
      </w:r>
      <w:r w:rsidRPr="00C136CD">
        <w:rPr>
          <w:rFonts w:ascii="Verdana" w:hAnsi="Verdana" w:cs="Arial"/>
          <w:color w:val="000000" w:themeColor="text1"/>
          <w:sz w:val="18"/>
          <w:szCs w:val="18"/>
          <w:lang w:val="en-US"/>
        </w:rPr>
        <w:t>Two-way ANOVA on actual liking data from adolescents</w:t>
      </w:r>
      <w:r w:rsidR="005C5C49">
        <w:rPr>
          <w:rFonts w:ascii="Verdana" w:hAnsi="Verdana" w:cs="Arial"/>
          <w:color w:val="000000" w:themeColor="text1"/>
          <w:sz w:val="18"/>
          <w:szCs w:val="18"/>
          <w:lang w:val="en-US"/>
        </w:rPr>
        <w:t>:</w:t>
      </w:r>
      <w:r w:rsidR="006E158E">
        <w:rPr>
          <w:rFonts w:ascii="Verdana" w:hAnsi="Verdana" w:cs="Arial"/>
          <w:color w:val="000000" w:themeColor="text1"/>
          <w:sz w:val="18"/>
          <w:szCs w:val="18"/>
          <w:lang w:val="en-US"/>
        </w:rPr>
        <w:t xml:space="preserve"> </w:t>
      </w:r>
      <w:r w:rsidRPr="00C136CD">
        <w:rPr>
          <w:rFonts w:ascii="Verdana" w:hAnsi="Verdana" w:cs="Arial"/>
          <w:color w:val="000000" w:themeColor="text1"/>
          <w:sz w:val="18"/>
          <w:szCs w:val="18"/>
          <w:lang w:val="en-US"/>
        </w:rPr>
        <w:t>summary table. Mean liking scores by country for pea and sweet corn samples; F and p values.</w:t>
      </w:r>
    </w:p>
    <w:tbl>
      <w:tblPr>
        <w:tblW w:w="10098" w:type="dxa"/>
        <w:tblInd w:w="-1070" w:type="dxa"/>
        <w:tblCellMar>
          <w:left w:w="70" w:type="dxa"/>
          <w:right w:w="70" w:type="dxa"/>
        </w:tblCellMar>
        <w:tblLook w:val="04A0" w:firstRow="1" w:lastRow="0" w:firstColumn="1" w:lastColumn="0" w:noHBand="0" w:noVBand="1"/>
      </w:tblPr>
      <w:tblGrid>
        <w:gridCol w:w="875"/>
        <w:gridCol w:w="928"/>
        <w:gridCol w:w="678"/>
        <w:gridCol w:w="678"/>
        <w:gridCol w:w="678"/>
        <w:gridCol w:w="678"/>
        <w:gridCol w:w="681"/>
        <w:gridCol w:w="681"/>
        <w:gridCol w:w="626"/>
        <w:gridCol w:w="678"/>
        <w:gridCol w:w="566"/>
        <w:gridCol w:w="678"/>
        <w:gridCol w:w="736"/>
        <w:gridCol w:w="937"/>
      </w:tblGrid>
      <w:tr w:rsidR="00BC1F0D" w:rsidRPr="0006391F" w:rsidTr="00BC1F0D">
        <w:trPr>
          <w:trHeight w:val="311"/>
        </w:trPr>
        <w:tc>
          <w:tcPr>
            <w:tcW w:w="875" w:type="dxa"/>
            <w:vMerge w:val="restart"/>
            <w:tcBorders>
              <w:top w:val="single" w:sz="4" w:space="0" w:color="auto"/>
              <w:left w:val="nil"/>
              <w:bottom w:val="single" w:sz="4" w:space="0" w:color="000000"/>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Country</w:t>
            </w:r>
          </w:p>
        </w:tc>
        <w:tc>
          <w:tcPr>
            <w:tcW w:w="7550" w:type="dxa"/>
            <w:gridSpan w:val="11"/>
            <w:tcBorders>
              <w:top w:val="single" w:sz="4" w:space="0" w:color="auto"/>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Pea sample</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F-value</w:t>
            </w:r>
          </w:p>
        </w:tc>
        <w:tc>
          <w:tcPr>
            <w:tcW w:w="937" w:type="dxa"/>
            <w:vMerge w:val="restart"/>
            <w:tcBorders>
              <w:top w:val="single" w:sz="4" w:space="0" w:color="auto"/>
              <w:left w:val="nil"/>
              <w:bottom w:val="single" w:sz="4" w:space="0" w:color="000000"/>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p-value</w:t>
            </w:r>
          </w:p>
        </w:tc>
      </w:tr>
      <w:tr w:rsidR="00C83964" w:rsidRPr="0006391F" w:rsidTr="00BC1F0D">
        <w:trPr>
          <w:trHeight w:val="311"/>
        </w:trPr>
        <w:tc>
          <w:tcPr>
            <w:tcW w:w="875" w:type="dxa"/>
            <w:vMerge/>
            <w:tcBorders>
              <w:top w:val="single" w:sz="4" w:space="0" w:color="auto"/>
              <w:left w:val="nil"/>
              <w:bottom w:val="single" w:sz="4" w:space="0" w:color="000000"/>
              <w:right w:val="nil"/>
            </w:tcBorders>
            <w:vAlign w:val="center"/>
            <w:hideMark/>
          </w:tcPr>
          <w:p w:rsidR="00C83964" w:rsidRPr="0006391F" w:rsidRDefault="00C83964" w:rsidP="00CB2FA8">
            <w:pPr>
              <w:spacing w:after="0" w:line="240" w:lineRule="auto"/>
              <w:rPr>
                <w:rFonts w:ascii="Verdana" w:eastAsia="Times New Roman" w:hAnsi="Verdana" w:cs="Arial"/>
                <w:color w:val="000000"/>
                <w:sz w:val="16"/>
                <w:szCs w:val="16"/>
                <w:lang w:eastAsia="it-IT"/>
              </w:rPr>
            </w:pPr>
          </w:p>
        </w:tc>
        <w:tc>
          <w:tcPr>
            <w:tcW w:w="928" w:type="dxa"/>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A</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B</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D</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E</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F</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J</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L</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O</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O'</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P</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Q</w:t>
            </w:r>
          </w:p>
        </w:tc>
        <w:tc>
          <w:tcPr>
            <w:tcW w:w="0" w:type="auto"/>
            <w:vMerge/>
            <w:tcBorders>
              <w:top w:val="single" w:sz="4" w:space="0" w:color="auto"/>
              <w:left w:val="nil"/>
              <w:bottom w:val="single" w:sz="4" w:space="0" w:color="000000"/>
              <w:right w:val="nil"/>
            </w:tcBorders>
            <w:vAlign w:val="center"/>
            <w:hideMark/>
          </w:tcPr>
          <w:p w:rsidR="00C83964" w:rsidRPr="0006391F" w:rsidRDefault="00C83964" w:rsidP="00CB2FA8">
            <w:pPr>
              <w:spacing w:after="0" w:line="240" w:lineRule="auto"/>
              <w:rPr>
                <w:rFonts w:ascii="Verdana" w:eastAsia="Times New Roman" w:hAnsi="Verdana" w:cs="Arial"/>
                <w:color w:val="000000"/>
                <w:sz w:val="16"/>
                <w:szCs w:val="16"/>
                <w:lang w:eastAsia="it-IT"/>
              </w:rPr>
            </w:pPr>
          </w:p>
        </w:tc>
        <w:tc>
          <w:tcPr>
            <w:tcW w:w="937" w:type="dxa"/>
            <w:vMerge/>
            <w:tcBorders>
              <w:top w:val="single" w:sz="4" w:space="0" w:color="auto"/>
              <w:left w:val="nil"/>
              <w:bottom w:val="single" w:sz="4" w:space="0" w:color="000000"/>
              <w:right w:val="nil"/>
            </w:tcBorders>
            <w:vAlign w:val="center"/>
            <w:hideMark/>
          </w:tcPr>
          <w:p w:rsidR="00C83964" w:rsidRPr="0006391F" w:rsidRDefault="00C83964" w:rsidP="00CB2FA8">
            <w:pPr>
              <w:spacing w:after="0" w:line="240" w:lineRule="auto"/>
              <w:rPr>
                <w:rFonts w:ascii="Verdana" w:eastAsia="Times New Roman" w:hAnsi="Verdana" w:cs="Arial"/>
                <w:color w:val="000000"/>
                <w:sz w:val="16"/>
                <w:szCs w:val="16"/>
                <w:lang w:eastAsia="it-IT"/>
              </w:rPr>
            </w:pPr>
          </w:p>
        </w:tc>
      </w:tr>
      <w:tr w:rsidR="00C83964" w:rsidRPr="0006391F" w:rsidTr="00BC1F0D">
        <w:trPr>
          <w:trHeight w:val="311"/>
        </w:trPr>
        <w:tc>
          <w:tcPr>
            <w:tcW w:w="875" w:type="dxa"/>
            <w:tcBorders>
              <w:top w:val="nil"/>
              <w:left w:val="nil"/>
              <w:bottom w:val="nil"/>
              <w:right w:val="nil"/>
            </w:tcBorders>
            <w:shd w:val="clear" w:color="auto" w:fill="auto"/>
            <w:noWrap/>
            <w:vAlign w:val="center"/>
            <w:hideMark/>
          </w:tcPr>
          <w:p w:rsidR="00C83964" w:rsidRPr="0006391F" w:rsidRDefault="00C83964" w:rsidP="00CB2FA8">
            <w:pPr>
              <w:spacing w:after="0" w:line="240" w:lineRule="auto"/>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Denmark (n=68)</w:t>
            </w:r>
          </w:p>
        </w:tc>
        <w:tc>
          <w:tcPr>
            <w:tcW w:w="928" w:type="dxa"/>
            <w:tcBorders>
              <w:top w:val="single" w:sz="4" w:space="0" w:color="auto"/>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2.28</w:t>
            </w:r>
            <w:r w:rsidRPr="0006391F">
              <w:rPr>
                <w:rFonts w:ascii="Verdana" w:eastAsia="Times New Roman" w:hAnsi="Verdana" w:cs="Arial"/>
                <w:color w:val="000000"/>
                <w:sz w:val="16"/>
                <w:szCs w:val="16"/>
                <w:vertAlign w:val="superscript"/>
                <w:lang w:eastAsia="it-IT"/>
              </w:rPr>
              <w:t>abc</w:t>
            </w:r>
          </w:p>
        </w:tc>
        <w:tc>
          <w:tcPr>
            <w:tcW w:w="0" w:type="auto"/>
            <w:tcBorders>
              <w:top w:val="single" w:sz="4" w:space="0" w:color="auto"/>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2.26</w:t>
            </w:r>
            <w:r w:rsidRPr="0006391F">
              <w:rPr>
                <w:rFonts w:ascii="Verdana" w:eastAsia="Times New Roman" w:hAnsi="Verdana" w:cs="Arial"/>
                <w:color w:val="000000"/>
                <w:sz w:val="16"/>
                <w:szCs w:val="16"/>
                <w:vertAlign w:val="superscript"/>
                <w:lang w:eastAsia="it-IT"/>
              </w:rPr>
              <w:t>abc</w:t>
            </w:r>
          </w:p>
        </w:tc>
        <w:tc>
          <w:tcPr>
            <w:tcW w:w="0" w:type="auto"/>
            <w:tcBorders>
              <w:top w:val="single" w:sz="4" w:space="0" w:color="auto"/>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1.99</w:t>
            </w:r>
            <w:r w:rsidRPr="0006391F">
              <w:rPr>
                <w:rFonts w:ascii="Verdana" w:eastAsia="Times New Roman" w:hAnsi="Verdana" w:cs="Arial"/>
                <w:color w:val="000000"/>
                <w:sz w:val="16"/>
                <w:szCs w:val="16"/>
                <w:vertAlign w:val="superscript"/>
                <w:lang w:eastAsia="it-IT"/>
              </w:rPr>
              <w:t>cd</w:t>
            </w:r>
          </w:p>
        </w:tc>
        <w:tc>
          <w:tcPr>
            <w:tcW w:w="0" w:type="auto"/>
            <w:tcBorders>
              <w:top w:val="single" w:sz="4" w:space="0" w:color="auto"/>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2.28</w:t>
            </w:r>
            <w:r w:rsidRPr="0006391F">
              <w:rPr>
                <w:rFonts w:ascii="Verdana" w:eastAsia="Times New Roman" w:hAnsi="Verdana" w:cs="Arial"/>
                <w:color w:val="000000"/>
                <w:sz w:val="16"/>
                <w:szCs w:val="16"/>
                <w:vertAlign w:val="superscript"/>
                <w:lang w:eastAsia="it-IT"/>
              </w:rPr>
              <w:t>abc</w:t>
            </w:r>
          </w:p>
        </w:tc>
        <w:tc>
          <w:tcPr>
            <w:tcW w:w="0" w:type="auto"/>
            <w:tcBorders>
              <w:top w:val="single" w:sz="4" w:space="0" w:color="auto"/>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2.22</w:t>
            </w:r>
            <w:r w:rsidRPr="0006391F">
              <w:rPr>
                <w:rFonts w:ascii="Verdana" w:eastAsia="Times New Roman" w:hAnsi="Verdana" w:cs="Arial"/>
                <w:color w:val="000000"/>
                <w:sz w:val="16"/>
                <w:szCs w:val="16"/>
                <w:vertAlign w:val="superscript"/>
                <w:lang w:eastAsia="it-IT"/>
              </w:rPr>
              <w:t>abc</w:t>
            </w:r>
          </w:p>
        </w:tc>
        <w:tc>
          <w:tcPr>
            <w:tcW w:w="0" w:type="auto"/>
            <w:tcBorders>
              <w:top w:val="single" w:sz="4" w:space="0" w:color="auto"/>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2.06</w:t>
            </w:r>
            <w:r w:rsidRPr="0006391F">
              <w:rPr>
                <w:rFonts w:ascii="Verdana" w:eastAsia="Times New Roman" w:hAnsi="Verdana" w:cs="Arial"/>
                <w:color w:val="000000"/>
                <w:sz w:val="16"/>
                <w:szCs w:val="16"/>
                <w:vertAlign w:val="superscript"/>
                <w:lang w:eastAsia="it-IT"/>
              </w:rPr>
              <w:t>bcd</w:t>
            </w:r>
          </w:p>
        </w:tc>
        <w:tc>
          <w:tcPr>
            <w:tcW w:w="0" w:type="auto"/>
            <w:tcBorders>
              <w:top w:val="single" w:sz="4" w:space="0" w:color="auto"/>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2.40</w:t>
            </w:r>
            <w:r w:rsidRPr="0006391F">
              <w:rPr>
                <w:rFonts w:ascii="Verdana" w:eastAsia="Times New Roman" w:hAnsi="Verdana" w:cs="Arial"/>
                <w:color w:val="000000"/>
                <w:sz w:val="16"/>
                <w:szCs w:val="16"/>
                <w:vertAlign w:val="superscript"/>
                <w:lang w:eastAsia="it-IT"/>
              </w:rPr>
              <w:t>ab</w:t>
            </w:r>
          </w:p>
        </w:tc>
        <w:tc>
          <w:tcPr>
            <w:tcW w:w="0" w:type="auto"/>
            <w:tcBorders>
              <w:top w:val="single" w:sz="4" w:space="0" w:color="auto"/>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2.57</w:t>
            </w:r>
            <w:r w:rsidRPr="0006391F">
              <w:rPr>
                <w:rFonts w:ascii="Verdana" w:eastAsia="Times New Roman" w:hAnsi="Verdana" w:cs="Arial"/>
                <w:color w:val="000000"/>
                <w:sz w:val="16"/>
                <w:szCs w:val="16"/>
                <w:vertAlign w:val="superscript"/>
                <w:lang w:eastAsia="it-IT"/>
              </w:rPr>
              <w:t>a</w:t>
            </w:r>
          </w:p>
        </w:tc>
        <w:tc>
          <w:tcPr>
            <w:tcW w:w="0" w:type="auto"/>
            <w:tcBorders>
              <w:top w:val="single" w:sz="4" w:space="0" w:color="auto"/>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2.51</w:t>
            </w:r>
            <w:r w:rsidRPr="0006391F">
              <w:rPr>
                <w:rFonts w:ascii="Verdana" w:eastAsia="Times New Roman" w:hAnsi="Verdana" w:cs="Arial"/>
                <w:color w:val="000000"/>
                <w:sz w:val="16"/>
                <w:szCs w:val="16"/>
                <w:vertAlign w:val="superscript"/>
                <w:lang w:eastAsia="it-IT"/>
              </w:rPr>
              <w:t>a</w:t>
            </w:r>
          </w:p>
        </w:tc>
        <w:tc>
          <w:tcPr>
            <w:tcW w:w="0" w:type="auto"/>
            <w:tcBorders>
              <w:top w:val="single" w:sz="4" w:space="0" w:color="auto"/>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1.75</w:t>
            </w:r>
            <w:r w:rsidRPr="0006391F">
              <w:rPr>
                <w:rFonts w:ascii="Verdana" w:eastAsia="Times New Roman" w:hAnsi="Verdana" w:cs="Arial"/>
                <w:color w:val="000000"/>
                <w:sz w:val="16"/>
                <w:szCs w:val="16"/>
                <w:vertAlign w:val="superscript"/>
                <w:lang w:eastAsia="it-IT"/>
              </w:rPr>
              <w:t>d</w:t>
            </w:r>
          </w:p>
        </w:tc>
        <w:tc>
          <w:tcPr>
            <w:tcW w:w="0" w:type="auto"/>
            <w:tcBorders>
              <w:top w:val="single" w:sz="4" w:space="0" w:color="auto"/>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2.31</w:t>
            </w:r>
            <w:r w:rsidRPr="0006391F">
              <w:rPr>
                <w:rFonts w:ascii="Verdana" w:eastAsia="Times New Roman" w:hAnsi="Verdana" w:cs="Arial"/>
                <w:color w:val="000000"/>
                <w:sz w:val="16"/>
                <w:szCs w:val="16"/>
                <w:vertAlign w:val="superscript"/>
                <w:lang w:eastAsia="it-IT"/>
              </w:rPr>
              <w:t>abc</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2.78</w:t>
            </w:r>
          </w:p>
        </w:tc>
        <w:tc>
          <w:tcPr>
            <w:tcW w:w="937" w:type="dxa"/>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0.0022</w:t>
            </w:r>
          </w:p>
        </w:tc>
      </w:tr>
      <w:tr w:rsidR="00C83964" w:rsidRPr="0006391F" w:rsidTr="00BC1F0D">
        <w:trPr>
          <w:trHeight w:val="311"/>
        </w:trPr>
        <w:tc>
          <w:tcPr>
            <w:tcW w:w="875" w:type="dxa"/>
            <w:tcBorders>
              <w:top w:val="nil"/>
              <w:left w:val="nil"/>
              <w:bottom w:val="nil"/>
              <w:right w:val="nil"/>
            </w:tcBorders>
            <w:shd w:val="clear" w:color="auto" w:fill="auto"/>
            <w:noWrap/>
            <w:vAlign w:val="center"/>
            <w:hideMark/>
          </w:tcPr>
          <w:p w:rsidR="00C83964" w:rsidRPr="0006391F" w:rsidRDefault="00C83964" w:rsidP="00CB2FA8">
            <w:pPr>
              <w:spacing w:after="0" w:line="240" w:lineRule="auto"/>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France (n=105)</w:t>
            </w:r>
          </w:p>
        </w:tc>
        <w:tc>
          <w:tcPr>
            <w:tcW w:w="928" w:type="dxa"/>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5.62</w:t>
            </w:r>
            <w:r w:rsidRPr="0006391F">
              <w:rPr>
                <w:rFonts w:ascii="Verdana" w:eastAsia="Times New Roman" w:hAnsi="Verdana" w:cs="Arial"/>
                <w:color w:val="000000"/>
                <w:sz w:val="16"/>
                <w:szCs w:val="16"/>
                <w:vertAlign w:val="superscript"/>
                <w:lang w:eastAsia="it-IT"/>
              </w:rPr>
              <w:t>d</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5.64</w:t>
            </w:r>
            <w:r w:rsidRPr="0006391F">
              <w:rPr>
                <w:rFonts w:ascii="Verdana" w:eastAsia="Times New Roman" w:hAnsi="Verdana" w:cs="Arial"/>
                <w:color w:val="000000"/>
                <w:sz w:val="16"/>
                <w:szCs w:val="16"/>
                <w:vertAlign w:val="superscript"/>
                <w:lang w:eastAsia="it-IT"/>
              </w:rPr>
              <w:t>d</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5.87</w:t>
            </w:r>
            <w:r w:rsidRPr="0006391F">
              <w:rPr>
                <w:rFonts w:ascii="Verdana" w:eastAsia="Times New Roman" w:hAnsi="Verdana" w:cs="Arial"/>
                <w:color w:val="000000"/>
                <w:sz w:val="16"/>
                <w:szCs w:val="16"/>
                <w:vertAlign w:val="superscript"/>
                <w:lang w:eastAsia="it-IT"/>
              </w:rPr>
              <w:t>cd</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6.76</w:t>
            </w:r>
            <w:r w:rsidRPr="0006391F">
              <w:rPr>
                <w:rFonts w:ascii="Verdana" w:eastAsia="Times New Roman" w:hAnsi="Verdana" w:cs="Arial"/>
                <w:color w:val="000000"/>
                <w:sz w:val="16"/>
                <w:szCs w:val="16"/>
                <w:vertAlign w:val="superscript"/>
                <w:lang w:eastAsia="it-IT"/>
              </w:rPr>
              <w:t>a</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5.00</w:t>
            </w:r>
            <w:r w:rsidRPr="0006391F">
              <w:rPr>
                <w:rFonts w:ascii="Verdana" w:eastAsia="Times New Roman" w:hAnsi="Verdana" w:cs="Arial"/>
                <w:color w:val="000000"/>
                <w:sz w:val="16"/>
                <w:szCs w:val="16"/>
                <w:vertAlign w:val="superscript"/>
                <w:lang w:eastAsia="it-IT"/>
              </w:rPr>
              <w:t>e</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4.04</w:t>
            </w:r>
            <w:r w:rsidRPr="0006391F">
              <w:rPr>
                <w:rFonts w:ascii="Verdana" w:eastAsia="Times New Roman" w:hAnsi="Verdana" w:cs="Arial"/>
                <w:color w:val="000000"/>
                <w:sz w:val="16"/>
                <w:szCs w:val="16"/>
                <w:vertAlign w:val="superscript"/>
                <w:lang w:eastAsia="it-IT"/>
              </w:rPr>
              <w:t>f</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6.15</w:t>
            </w:r>
            <w:r w:rsidRPr="0006391F">
              <w:rPr>
                <w:rFonts w:ascii="Verdana" w:eastAsia="Times New Roman" w:hAnsi="Verdana" w:cs="Arial"/>
                <w:color w:val="000000"/>
                <w:sz w:val="16"/>
                <w:szCs w:val="16"/>
                <w:vertAlign w:val="superscript"/>
                <w:lang w:eastAsia="it-IT"/>
              </w:rPr>
              <w:t>bcd</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6.57</w:t>
            </w:r>
            <w:r w:rsidRPr="0006391F">
              <w:rPr>
                <w:rFonts w:ascii="Verdana" w:eastAsia="Times New Roman" w:hAnsi="Verdana" w:cs="Arial"/>
                <w:color w:val="000000"/>
                <w:sz w:val="16"/>
                <w:szCs w:val="16"/>
                <w:vertAlign w:val="superscript"/>
                <w:lang w:eastAsia="it-IT"/>
              </w:rPr>
              <w:t>ab</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6.45</w:t>
            </w:r>
            <w:r w:rsidRPr="0006391F">
              <w:rPr>
                <w:rFonts w:ascii="Verdana" w:eastAsia="Times New Roman" w:hAnsi="Verdana" w:cs="Arial"/>
                <w:color w:val="000000"/>
                <w:sz w:val="16"/>
                <w:szCs w:val="16"/>
                <w:vertAlign w:val="superscript"/>
                <w:lang w:eastAsia="it-IT"/>
              </w:rPr>
              <w:t>abc</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2.1</w:t>
            </w:r>
            <w:r w:rsidRPr="0006391F">
              <w:rPr>
                <w:rFonts w:ascii="Verdana" w:eastAsia="Times New Roman" w:hAnsi="Verdana" w:cs="Arial"/>
                <w:color w:val="000000"/>
                <w:sz w:val="16"/>
                <w:szCs w:val="16"/>
                <w:vertAlign w:val="superscript"/>
                <w:lang w:eastAsia="it-IT"/>
              </w:rPr>
              <w:t>g</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5.92</w:t>
            </w:r>
            <w:r w:rsidRPr="0006391F">
              <w:rPr>
                <w:rFonts w:ascii="Verdana" w:eastAsia="Times New Roman" w:hAnsi="Verdana" w:cs="Arial"/>
                <w:color w:val="000000"/>
                <w:sz w:val="16"/>
                <w:szCs w:val="16"/>
                <w:vertAlign w:val="superscript"/>
                <w:lang w:eastAsia="it-IT"/>
              </w:rPr>
              <w:t>cd</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38.47</w:t>
            </w:r>
          </w:p>
        </w:tc>
        <w:tc>
          <w:tcPr>
            <w:tcW w:w="937" w:type="dxa"/>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&lt;0.0001</w:t>
            </w:r>
          </w:p>
        </w:tc>
      </w:tr>
      <w:tr w:rsidR="00C83964" w:rsidRPr="0006391F" w:rsidTr="00BC1F0D">
        <w:trPr>
          <w:trHeight w:val="311"/>
        </w:trPr>
        <w:tc>
          <w:tcPr>
            <w:tcW w:w="875" w:type="dxa"/>
            <w:tcBorders>
              <w:top w:val="nil"/>
              <w:left w:val="nil"/>
              <w:bottom w:val="nil"/>
              <w:right w:val="nil"/>
            </w:tcBorders>
            <w:shd w:val="clear" w:color="auto" w:fill="auto"/>
            <w:noWrap/>
            <w:vAlign w:val="center"/>
            <w:hideMark/>
          </w:tcPr>
          <w:p w:rsidR="00C83964" w:rsidRPr="0006391F" w:rsidRDefault="00C83964" w:rsidP="00CB2FA8">
            <w:pPr>
              <w:spacing w:after="0" w:line="240" w:lineRule="auto"/>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Italy (n=108)</w:t>
            </w:r>
          </w:p>
        </w:tc>
        <w:tc>
          <w:tcPr>
            <w:tcW w:w="928" w:type="dxa"/>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4.65</w:t>
            </w:r>
            <w:r w:rsidRPr="0006391F">
              <w:rPr>
                <w:rFonts w:ascii="Verdana" w:eastAsia="Times New Roman" w:hAnsi="Verdana" w:cs="Arial"/>
                <w:color w:val="000000"/>
                <w:sz w:val="16"/>
                <w:szCs w:val="16"/>
                <w:vertAlign w:val="superscript"/>
                <w:lang w:eastAsia="it-IT"/>
              </w:rPr>
              <w:t>cd</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4.11</w:t>
            </w:r>
            <w:r w:rsidRPr="0006391F">
              <w:rPr>
                <w:rFonts w:ascii="Verdana" w:eastAsia="Times New Roman" w:hAnsi="Verdana" w:cs="Arial"/>
                <w:color w:val="000000"/>
                <w:sz w:val="16"/>
                <w:szCs w:val="16"/>
                <w:vertAlign w:val="superscript"/>
                <w:lang w:eastAsia="it-IT"/>
              </w:rPr>
              <w:t>e</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4.24</w:t>
            </w:r>
            <w:r w:rsidRPr="0006391F">
              <w:rPr>
                <w:rFonts w:ascii="Verdana" w:eastAsia="Times New Roman" w:hAnsi="Verdana" w:cs="Arial"/>
                <w:color w:val="000000"/>
                <w:sz w:val="16"/>
                <w:szCs w:val="16"/>
                <w:vertAlign w:val="superscript"/>
                <w:lang w:eastAsia="it-IT"/>
              </w:rPr>
              <w:t>de</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5.25</w:t>
            </w:r>
            <w:r w:rsidRPr="0006391F">
              <w:rPr>
                <w:rFonts w:ascii="Verdana" w:eastAsia="Times New Roman" w:hAnsi="Verdana" w:cs="Arial"/>
                <w:color w:val="000000"/>
                <w:sz w:val="16"/>
                <w:szCs w:val="16"/>
                <w:vertAlign w:val="superscript"/>
                <w:lang w:eastAsia="it-IT"/>
              </w:rPr>
              <w:t>a</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3.38</w:t>
            </w:r>
            <w:r w:rsidRPr="0006391F">
              <w:rPr>
                <w:rFonts w:ascii="Verdana" w:eastAsia="Times New Roman" w:hAnsi="Verdana" w:cs="Arial"/>
                <w:color w:val="000000"/>
                <w:sz w:val="16"/>
                <w:szCs w:val="16"/>
                <w:vertAlign w:val="superscript"/>
                <w:lang w:eastAsia="it-IT"/>
              </w:rPr>
              <w:t>f</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3.19</w:t>
            </w:r>
            <w:r w:rsidRPr="0006391F">
              <w:rPr>
                <w:rFonts w:ascii="Verdana" w:eastAsia="Times New Roman" w:hAnsi="Verdana" w:cs="Arial"/>
                <w:color w:val="000000"/>
                <w:sz w:val="16"/>
                <w:szCs w:val="16"/>
                <w:vertAlign w:val="superscript"/>
                <w:lang w:eastAsia="it-IT"/>
              </w:rPr>
              <w:t>f</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5.56</w:t>
            </w:r>
            <w:r w:rsidRPr="0006391F">
              <w:rPr>
                <w:rFonts w:ascii="Verdana" w:eastAsia="Times New Roman" w:hAnsi="Verdana" w:cs="Arial"/>
                <w:color w:val="000000"/>
                <w:sz w:val="16"/>
                <w:szCs w:val="16"/>
                <w:vertAlign w:val="superscript"/>
                <w:lang w:eastAsia="it-IT"/>
              </w:rPr>
              <w:t>a</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4.74</w:t>
            </w:r>
            <w:r w:rsidRPr="0006391F">
              <w:rPr>
                <w:rFonts w:ascii="Verdana" w:eastAsia="Times New Roman" w:hAnsi="Verdana" w:cs="Arial"/>
                <w:color w:val="000000"/>
                <w:sz w:val="16"/>
                <w:szCs w:val="16"/>
                <w:vertAlign w:val="superscript"/>
                <w:lang w:eastAsia="it-IT"/>
              </w:rPr>
              <w:t>bc</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5.14</w:t>
            </w:r>
            <w:r w:rsidRPr="0006391F">
              <w:rPr>
                <w:rFonts w:ascii="Verdana" w:eastAsia="Times New Roman" w:hAnsi="Verdana" w:cs="Arial"/>
                <w:color w:val="000000"/>
                <w:sz w:val="16"/>
                <w:szCs w:val="16"/>
                <w:vertAlign w:val="superscript"/>
                <w:lang w:eastAsia="it-IT"/>
              </w:rPr>
              <w:t>ab</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1.96</w:t>
            </w:r>
            <w:r w:rsidRPr="0006391F">
              <w:rPr>
                <w:rFonts w:ascii="Verdana" w:eastAsia="Times New Roman" w:hAnsi="Verdana" w:cs="Arial"/>
                <w:color w:val="000000"/>
                <w:sz w:val="16"/>
                <w:szCs w:val="16"/>
                <w:vertAlign w:val="superscript"/>
                <w:lang w:eastAsia="it-IT"/>
              </w:rPr>
              <w:t>g</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4.39</w:t>
            </w:r>
            <w:r w:rsidRPr="0006391F">
              <w:rPr>
                <w:rFonts w:ascii="Verdana" w:eastAsia="Times New Roman" w:hAnsi="Verdana" w:cs="Arial"/>
                <w:color w:val="000000"/>
                <w:sz w:val="16"/>
                <w:szCs w:val="16"/>
                <w:vertAlign w:val="superscript"/>
                <w:lang w:eastAsia="it-IT"/>
              </w:rPr>
              <w:t>cde</w:t>
            </w:r>
          </w:p>
        </w:tc>
        <w:tc>
          <w:tcPr>
            <w:tcW w:w="0" w:type="auto"/>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41.42</w:t>
            </w:r>
          </w:p>
        </w:tc>
        <w:tc>
          <w:tcPr>
            <w:tcW w:w="937" w:type="dxa"/>
            <w:tcBorders>
              <w:top w:val="nil"/>
              <w:left w:val="nil"/>
              <w:bottom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&lt;0.0001</w:t>
            </w:r>
          </w:p>
        </w:tc>
      </w:tr>
      <w:tr w:rsidR="00C83964" w:rsidRPr="0006391F" w:rsidTr="00BC1F0D">
        <w:trPr>
          <w:trHeight w:val="311"/>
        </w:trPr>
        <w:tc>
          <w:tcPr>
            <w:tcW w:w="875" w:type="dxa"/>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UK (n=76)</w:t>
            </w:r>
          </w:p>
        </w:tc>
        <w:tc>
          <w:tcPr>
            <w:tcW w:w="928" w:type="dxa"/>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3.25</w:t>
            </w:r>
            <w:r w:rsidRPr="0006391F">
              <w:rPr>
                <w:rFonts w:ascii="Verdana" w:eastAsia="Times New Roman" w:hAnsi="Verdana" w:cs="Arial"/>
                <w:color w:val="000000"/>
                <w:sz w:val="16"/>
                <w:szCs w:val="16"/>
                <w:vertAlign w:val="superscript"/>
                <w:lang w:eastAsia="it-IT"/>
              </w:rPr>
              <w:t>abc</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3.24</w:t>
            </w:r>
            <w:r w:rsidRPr="0006391F">
              <w:rPr>
                <w:rFonts w:ascii="Verdana" w:eastAsia="Times New Roman" w:hAnsi="Verdana" w:cs="Arial"/>
                <w:color w:val="000000"/>
                <w:sz w:val="16"/>
                <w:szCs w:val="16"/>
                <w:vertAlign w:val="superscript"/>
                <w:lang w:eastAsia="it-IT"/>
              </w:rPr>
              <w:t>abc</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3.28</w:t>
            </w:r>
            <w:r w:rsidRPr="0006391F">
              <w:rPr>
                <w:rFonts w:ascii="Verdana" w:eastAsia="Times New Roman" w:hAnsi="Verdana" w:cs="Arial"/>
                <w:color w:val="000000"/>
                <w:sz w:val="16"/>
                <w:szCs w:val="16"/>
                <w:vertAlign w:val="superscript"/>
                <w:lang w:eastAsia="it-IT"/>
              </w:rPr>
              <w:t>abc</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3.14</w:t>
            </w:r>
            <w:r w:rsidRPr="0006391F">
              <w:rPr>
                <w:rFonts w:ascii="Verdana" w:eastAsia="Times New Roman" w:hAnsi="Verdana" w:cs="Arial"/>
                <w:color w:val="000000"/>
                <w:sz w:val="16"/>
                <w:szCs w:val="16"/>
                <w:vertAlign w:val="superscript"/>
                <w:lang w:eastAsia="it-IT"/>
              </w:rPr>
              <w:t>bc</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3.38</w:t>
            </w:r>
            <w:r w:rsidRPr="0006391F">
              <w:rPr>
                <w:rFonts w:ascii="Verdana" w:eastAsia="Times New Roman" w:hAnsi="Verdana" w:cs="Arial"/>
                <w:color w:val="000000"/>
                <w:sz w:val="16"/>
                <w:szCs w:val="16"/>
                <w:vertAlign w:val="superscript"/>
                <w:lang w:eastAsia="it-IT"/>
              </w:rPr>
              <w:t>ab</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2.84</w:t>
            </w:r>
            <w:r w:rsidRPr="0006391F">
              <w:rPr>
                <w:rFonts w:ascii="Verdana" w:eastAsia="Times New Roman" w:hAnsi="Verdana" w:cs="Arial"/>
                <w:color w:val="000000"/>
                <w:sz w:val="16"/>
                <w:szCs w:val="16"/>
                <w:vertAlign w:val="superscript"/>
                <w:lang w:eastAsia="it-IT"/>
              </w:rPr>
              <w:t>c</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3.22</w:t>
            </w:r>
            <w:r w:rsidRPr="0006391F">
              <w:rPr>
                <w:rFonts w:ascii="Verdana" w:eastAsia="Times New Roman" w:hAnsi="Verdana" w:cs="Arial"/>
                <w:color w:val="000000"/>
                <w:sz w:val="16"/>
                <w:szCs w:val="16"/>
                <w:vertAlign w:val="superscript"/>
                <w:lang w:eastAsia="it-IT"/>
              </w:rPr>
              <w:t>abc</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3.72</w:t>
            </w:r>
            <w:r w:rsidRPr="0006391F">
              <w:rPr>
                <w:rFonts w:ascii="Verdana" w:eastAsia="Times New Roman" w:hAnsi="Verdana" w:cs="Arial"/>
                <w:color w:val="000000"/>
                <w:sz w:val="16"/>
                <w:szCs w:val="16"/>
                <w:vertAlign w:val="superscript"/>
                <w:lang w:eastAsia="it-IT"/>
              </w:rPr>
              <w:t>a</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3.36</w:t>
            </w:r>
            <w:r w:rsidRPr="0006391F">
              <w:rPr>
                <w:rFonts w:ascii="Verdana" w:eastAsia="Times New Roman" w:hAnsi="Verdana" w:cs="Arial"/>
                <w:color w:val="000000"/>
                <w:sz w:val="16"/>
                <w:szCs w:val="16"/>
                <w:vertAlign w:val="superscript"/>
                <w:lang w:eastAsia="it-IT"/>
              </w:rPr>
              <w:t>abc</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2.00</w:t>
            </w:r>
            <w:r w:rsidRPr="0006391F">
              <w:rPr>
                <w:rFonts w:ascii="Verdana" w:eastAsia="Times New Roman" w:hAnsi="Verdana" w:cs="Arial"/>
                <w:color w:val="000000"/>
                <w:sz w:val="16"/>
                <w:szCs w:val="16"/>
                <w:vertAlign w:val="superscript"/>
                <w:lang w:eastAsia="it-IT"/>
              </w:rPr>
              <w:t>d</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3.37</w:t>
            </w:r>
            <w:r w:rsidRPr="0006391F">
              <w:rPr>
                <w:rFonts w:ascii="Verdana" w:eastAsia="Times New Roman" w:hAnsi="Verdana" w:cs="Arial"/>
                <w:color w:val="000000"/>
                <w:sz w:val="16"/>
                <w:szCs w:val="16"/>
                <w:vertAlign w:val="superscript"/>
                <w:lang w:eastAsia="it-IT"/>
              </w:rPr>
              <w:t>ab</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5.48</w:t>
            </w:r>
          </w:p>
        </w:tc>
        <w:tc>
          <w:tcPr>
            <w:tcW w:w="937" w:type="dxa"/>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&lt;0.0001</w:t>
            </w:r>
          </w:p>
        </w:tc>
      </w:tr>
      <w:tr w:rsidR="00C83964" w:rsidRPr="0006391F" w:rsidTr="00BC1F0D">
        <w:trPr>
          <w:trHeight w:val="311"/>
        </w:trPr>
        <w:tc>
          <w:tcPr>
            <w:tcW w:w="875" w:type="dxa"/>
            <w:vMerge w:val="restart"/>
            <w:tcBorders>
              <w:top w:val="nil"/>
              <w:left w:val="nil"/>
              <w:right w:val="nil"/>
            </w:tcBorders>
            <w:shd w:val="clear" w:color="auto" w:fill="auto"/>
            <w:noWrap/>
            <w:vAlign w:val="center"/>
            <w:hideMark/>
          </w:tcPr>
          <w:p w:rsidR="00C83964" w:rsidRPr="0006391F" w:rsidRDefault="00C83964" w:rsidP="00CB2FA8">
            <w:pPr>
              <w:spacing w:after="0" w:line="240" w:lineRule="auto"/>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Country</w:t>
            </w:r>
          </w:p>
        </w:tc>
        <w:tc>
          <w:tcPr>
            <w:tcW w:w="7550" w:type="dxa"/>
            <w:gridSpan w:val="11"/>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Sweet corn sample</w:t>
            </w:r>
          </w:p>
        </w:tc>
        <w:tc>
          <w:tcPr>
            <w:tcW w:w="0" w:type="auto"/>
            <w:vMerge w:val="restart"/>
            <w:tcBorders>
              <w:top w:val="nil"/>
              <w:left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F-value</w:t>
            </w:r>
          </w:p>
        </w:tc>
        <w:tc>
          <w:tcPr>
            <w:tcW w:w="937" w:type="dxa"/>
            <w:vMerge w:val="restart"/>
            <w:tcBorders>
              <w:top w:val="nil"/>
              <w:left w:val="nil"/>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p-value</w:t>
            </w:r>
          </w:p>
        </w:tc>
      </w:tr>
      <w:tr w:rsidR="00BC1F0D" w:rsidRPr="0006391F" w:rsidTr="00BC1F0D">
        <w:trPr>
          <w:trHeight w:val="311"/>
        </w:trPr>
        <w:tc>
          <w:tcPr>
            <w:tcW w:w="875" w:type="dxa"/>
            <w:vMerge/>
            <w:tcBorders>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rPr>
                <w:rFonts w:ascii="Verdana" w:eastAsia="Times New Roman" w:hAnsi="Verdana" w:cs="Arial"/>
                <w:color w:val="000000"/>
                <w:sz w:val="16"/>
                <w:szCs w:val="16"/>
                <w:lang w:eastAsia="it-IT"/>
              </w:rPr>
            </w:pPr>
          </w:p>
        </w:tc>
        <w:tc>
          <w:tcPr>
            <w:tcW w:w="928" w:type="dxa"/>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H</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H'</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R</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S</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T</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U</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V</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W</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Z</w:t>
            </w: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p>
        </w:tc>
        <w:tc>
          <w:tcPr>
            <w:tcW w:w="0" w:type="auto"/>
            <w:tcBorders>
              <w:top w:val="nil"/>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p>
        </w:tc>
        <w:tc>
          <w:tcPr>
            <w:tcW w:w="0" w:type="auto"/>
            <w:vMerge/>
            <w:tcBorders>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p>
        </w:tc>
        <w:tc>
          <w:tcPr>
            <w:tcW w:w="937" w:type="dxa"/>
            <w:vMerge/>
            <w:tcBorders>
              <w:left w:val="nil"/>
              <w:bottom w:val="single" w:sz="4" w:space="0" w:color="auto"/>
              <w:right w:val="nil"/>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p>
        </w:tc>
      </w:tr>
      <w:tr w:rsidR="00C83964" w:rsidRPr="0006391F" w:rsidTr="00BC1F0D">
        <w:trPr>
          <w:trHeight w:val="311"/>
        </w:trPr>
        <w:tc>
          <w:tcPr>
            <w:tcW w:w="875" w:type="dxa"/>
            <w:tcBorders>
              <w:top w:val="single" w:sz="4" w:space="0" w:color="auto"/>
              <w:left w:val="nil"/>
            </w:tcBorders>
            <w:shd w:val="clear" w:color="auto" w:fill="auto"/>
            <w:noWrap/>
            <w:vAlign w:val="center"/>
            <w:hideMark/>
          </w:tcPr>
          <w:p w:rsidR="00C83964" w:rsidRPr="0006391F" w:rsidRDefault="00C83964" w:rsidP="00CB2FA8">
            <w:pPr>
              <w:spacing w:after="0" w:line="240" w:lineRule="auto"/>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Denmark (n=86)</w:t>
            </w:r>
          </w:p>
        </w:tc>
        <w:tc>
          <w:tcPr>
            <w:tcW w:w="928" w:type="dxa"/>
            <w:tcBorders>
              <w:top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5.64</w:t>
            </w:r>
            <w:r w:rsidRPr="0006391F">
              <w:rPr>
                <w:rFonts w:ascii="Verdana" w:eastAsia="Times New Roman" w:hAnsi="Verdana" w:cs="Arial"/>
                <w:color w:val="000000"/>
                <w:sz w:val="16"/>
                <w:szCs w:val="16"/>
                <w:vertAlign w:val="superscript"/>
                <w:lang w:eastAsia="it-IT"/>
              </w:rPr>
              <w:t>a</w:t>
            </w:r>
          </w:p>
        </w:tc>
        <w:tc>
          <w:tcPr>
            <w:tcW w:w="0" w:type="auto"/>
            <w:tcBorders>
              <w:top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5.85</w:t>
            </w:r>
            <w:r w:rsidRPr="0006391F">
              <w:rPr>
                <w:rFonts w:ascii="Verdana" w:eastAsia="Times New Roman" w:hAnsi="Verdana" w:cs="Arial"/>
                <w:color w:val="000000"/>
                <w:sz w:val="16"/>
                <w:szCs w:val="16"/>
                <w:vertAlign w:val="superscript"/>
                <w:lang w:eastAsia="it-IT"/>
              </w:rPr>
              <w:t>a</w:t>
            </w:r>
          </w:p>
        </w:tc>
        <w:tc>
          <w:tcPr>
            <w:tcW w:w="0" w:type="auto"/>
            <w:tcBorders>
              <w:top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5.56</w:t>
            </w:r>
            <w:r w:rsidRPr="0006391F">
              <w:rPr>
                <w:rFonts w:ascii="Verdana" w:eastAsia="Times New Roman" w:hAnsi="Verdana" w:cs="Arial"/>
                <w:color w:val="000000"/>
                <w:sz w:val="16"/>
                <w:szCs w:val="16"/>
                <w:vertAlign w:val="superscript"/>
                <w:lang w:eastAsia="it-IT"/>
              </w:rPr>
              <w:t>ab</w:t>
            </w:r>
          </w:p>
        </w:tc>
        <w:tc>
          <w:tcPr>
            <w:tcW w:w="0" w:type="auto"/>
            <w:tcBorders>
              <w:top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3.73</w:t>
            </w:r>
            <w:r w:rsidRPr="0006391F">
              <w:rPr>
                <w:rFonts w:ascii="Verdana" w:eastAsia="Times New Roman" w:hAnsi="Verdana" w:cs="Arial"/>
                <w:color w:val="000000"/>
                <w:sz w:val="16"/>
                <w:szCs w:val="16"/>
                <w:vertAlign w:val="superscript"/>
                <w:lang w:eastAsia="it-IT"/>
              </w:rPr>
              <w:t>d</w:t>
            </w:r>
          </w:p>
        </w:tc>
        <w:tc>
          <w:tcPr>
            <w:tcW w:w="0" w:type="auto"/>
            <w:tcBorders>
              <w:top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2.97</w:t>
            </w:r>
            <w:r w:rsidRPr="0006391F">
              <w:rPr>
                <w:rFonts w:ascii="Verdana" w:eastAsia="Times New Roman" w:hAnsi="Verdana" w:cs="Arial"/>
                <w:color w:val="000000"/>
                <w:sz w:val="16"/>
                <w:szCs w:val="16"/>
                <w:vertAlign w:val="superscript"/>
                <w:lang w:eastAsia="it-IT"/>
              </w:rPr>
              <w:t>e</w:t>
            </w:r>
          </w:p>
        </w:tc>
        <w:tc>
          <w:tcPr>
            <w:tcW w:w="0" w:type="auto"/>
            <w:tcBorders>
              <w:top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5.51</w:t>
            </w:r>
            <w:r w:rsidRPr="0006391F">
              <w:rPr>
                <w:rFonts w:ascii="Verdana" w:eastAsia="Times New Roman" w:hAnsi="Verdana" w:cs="Arial"/>
                <w:color w:val="000000"/>
                <w:sz w:val="16"/>
                <w:szCs w:val="16"/>
                <w:vertAlign w:val="superscript"/>
                <w:lang w:eastAsia="it-IT"/>
              </w:rPr>
              <w:t>ab</w:t>
            </w:r>
          </w:p>
        </w:tc>
        <w:tc>
          <w:tcPr>
            <w:tcW w:w="0" w:type="auto"/>
            <w:tcBorders>
              <w:top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4.65</w:t>
            </w:r>
            <w:r w:rsidRPr="0006391F">
              <w:rPr>
                <w:rFonts w:ascii="Verdana" w:eastAsia="Times New Roman" w:hAnsi="Verdana" w:cs="Arial"/>
                <w:color w:val="000000"/>
                <w:sz w:val="16"/>
                <w:szCs w:val="16"/>
                <w:vertAlign w:val="superscript"/>
                <w:lang w:eastAsia="it-IT"/>
              </w:rPr>
              <w:t>c</w:t>
            </w:r>
          </w:p>
        </w:tc>
        <w:tc>
          <w:tcPr>
            <w:tcW w:w="0" w:type="auto"/>
            <w:tcBorders>
              <w:top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2.35</w:t>
            </w:r>
            <w:r w:rsidRPr="0006391F">
              <w:rPr>
                <w:rFonts w:ascii="Verdana" w:eastAsia="Times New Roman" w:hAnsi="Verdana" w:cs="Arial"/>
                <w:color w:val="000000"/>
                <w:sz w:val="16"/>
                <w:szCs w:val="16"/>
                <w:vertAlign w:val="superscript"/>
                <w:lang w:eastAsia="it-IT"/>
              </w:rPr>
              <w:t>f</w:t>
            </w:r>
          </w:p>
        </w:tc>
        <w:tc>
          <w:tcPr>
            <w:tcW w:w="0" w:type="auto"/>
            <w:tcBorders>
              <w:top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5.09</w:t>
            </w:r>
            <w:r w:rsidRPr="0006391F">
              <w:rPr>
                <w:rFonts w:ascii="Verdana" w:eastAsia="Times New Roman" w:hAnsi="Verdana" w:cs="Arial"/>
                <w:color w:val="000000"/>
                <w:sz w:val="16"/>
                <w:szCs w:val="16"/>
                <w:vertAlign w:val="superscript"/>
                <w:lang w:eastAsia="it-IT"/>
              </w:rPr>
              <w:t>bc</w:t>
            </w:r>
          </w:p>
        </w:tc>
        <w:tc>
          <w:tcPr>
            <w:tcW w:w="0" w:type="auto"/>
            <w:tcBorders>
              <w:top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p>
        </w:tc>
        <w:tc>
          <w:tcPr>
            <w:tcW w:w="0" w:type="auto"/>
            <w:tcBorders>
              <w:top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p>
        </w:tc>
        <w:tc>
          <w:tcPr>
            <w:tcW w:w="0" w:type="auto"/>
            <w:tcBorders>
              <w:top w:val="single" w:sz="4" w:space="0" w:color="auto"/>
            </w:tcBorders>
            <w:shd w:val="clear" w:color="auto" w:fill="auto"/>
            <w:noWrap/>
            <w:vAlign w:val="center"/>
            <w:hideMark/>
          </w:tcPr>
          <w:p w:rsidR="00C83964" w:rsidRPr="00545B9F" w:rsidRDefault="00C83964" w:rsidP="00CB2FA8">
            <w:pPr>
              <w:spacing w:after="0" w:line="240" w:lineRule="auto"/>
              <w:jc w:val="center"/>
              <w:rPr>
                <w:rFonts w:ascii="Verdana" w:eastAsia="Times New Roman" w:hAnsi="Verdana" w:cs="Arial"/>
                <w:color w:val="000000"/>
                <w:sz w:val="16"/>
                <w:szCs w:val="16"/>
                <w:lang w:eastAsia="it-IT"/>
              </w:rPr>
            </w:pPr>
            <w:r w:rsidRPr="00545B9F">
              <w:rPr>
                <w:rFonts w:ascii="Verdana" w:eastAsia="Times New Roman" w:hAnsi="Verdana" w:cs="Arial"/>
                <w:color w:val="000000"/>
                <w:sz w:val="16"/>
                <w:szCs w:val="16"/>
                <w:lang w:eastAsia="it-IT"/>
              </w:rPr>
              <w:t>50.55</w:t>
            </w:r>
          </w:p>
        </w:tc>
        <w:tc>
          <w:tcPr>
            <w:tcW w:w="937" w:type="dxa"/>
            <w:tcBorders>
              <w:top w:val="single" w:sz="4" w:space="0" w:color="auto"/>
              <w:right w:val="nil"/>
            </w:tcBorders>
            <w:shd w:val="clear" w:color="auto" w:fill="auto"/>
            <w:noWrap/>
            <w:vAlign w:val="center"/>
            <w:hideMark/>
          </w:tcPr>
          <w:p w:rsidR="00C83964" w:rsidRPr="00545B9F" w:rsidRDefault="00C83964" w:rsidP="00CB2FA8">
            <w:pPr>
              <w:spacing w:after="0" w:line="240" w:lineRule="auto"/>
              <w:jc w:val="center"/>
              <w:rPr>
                <w:rFonts w:ascii="Verdana" w:eastAsia="Times New Roman" w:hAnsi="Verdana" w:cs="Arial"/>
                <w:color w:val="000000"/>
                <w:sz w:val="16"/>
                <w:szCs w:val="16"/>
                <w:lang w:eastAsia="it-IT"/>
              </w:rPr>
            </w:pPr>
            <w:r w:rsidRPr="00545B9F">
              <w:rPr>
                <w:rFonts w:ascii="Verdana" w:eastAsia="Times New Roman" w:hAnsi="Verdana" w:cs="Arial"/>
                <w:color w:val="000000"/>
                <w:sz w:val="16"/>
                <w:szCs w:val="16"/>
                <w:lang w:eastAsia="it-IT"/>
              </w:rPr>
              <w:t>&lt;0.0001</w:t>
            </w:r>
          </w:p>
        </w:tc>
      </w:tr>
      <w:tr w:rsidR="00C83964" w:rsidRPr="0006391F" w:rsidTr="00BC1F0D">
        <w:trPr>
          <w:trHeight w:val="311"/>
        </w:trPr>
        <w:tc>
          <w:tcPr>
            <w:tcW w:w="875" w:type="dxa"/>
            <w:tcBorders>
              <w:left w:val="nil"/>
            </w:tcBorders>
            <w:shd w:val="clear" w:color="auto" w:fill="auto"/>
            <w:noWrap/>
            <w:vAlign w:val="center"/>
            <w:hideMark/>
          </w:tcPr>
          <w:p w:rsidR="00C83964" w:rsidRPr="0006391F" w:rsidRDefault="00C83964" w:rsidP="00CB2FA8">
            <w:pPr>
              <w:spacing w:after="0" w:line="240" w:lineRule="auto"/>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France (n=101)</w:t>
            </w:r>
          </w:p>
        </w:tc>
        <w:tc>
          <w:tcPr>
            <w:tcW w:w="928" w:type="dxa"/>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5.76</w:t>
            </w:r>
            <w:r w:rsidRPr="0006391F">
              <w:rPr>
                <w:rFonts w:ascii="Verdana" w:eastAsia="Times New Roman" w:hAnsi="Verdana" w:cs="Arial"/>
                <w:color w:val="000000"/>
                <w:sz w:val="16"/>
                <w:szCs w:val="16"/>
                <w:vertAlign w:val="superscript"/>
                <w:lang w:eastAsia="it-IT"/>
              </w:rPr>
              <w:t>ab</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5.74</w:t>
            </w:r>
            <w:r w:rsidRPr="0006391F">
              <w:rPr>
                <w:rFonts w:ascii="Verdana" w:eastAsia="Times New Roman" w:hAnsi="Verdana" w:cs="Arial"/>
                <w:color w:val="000000"/>
                <w:sz w:val="16"/>
                <w:szCs w:val="16"/>
                <w:vertAlign w:val="superscript"/>
                <w:lang w:eastAsia="it-IT"/>
              </w:rPr>
              <w:t>ab</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5.8</w:t>
            </w:r>
            <w:r w:rsidRPr="0006391F">
              <w:rPr>
                <w:rFonts w:ascii="Verdana" w:eastAsia="Times New Roman" w:hAnsi="Verdana" w:cs="Arial"/>
                <w:color w:val="000000"/>
                <w:sz w:val="16"/>
                <w:szCs w:val="16"/>
                <w:vertAlign w:val="superscript"/>
                <w:lang w:eastAsia="it-IT"/>
              </w:rPr>
              <w:t>ab</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4.56</w:t>
            </w:r>
            <w:r w:rsidRPr="0006391F">
              <w:rPr>
                <w:rFonts w:ascii="Verdana" w:eastAsia="Times New Roman" w:hAnsi="Verdana" w:cs="Arial"/>
                <w:color w:val="000000"/>
                <w:sz w:val="16"/>
                <w:szCs w:val="16"/>
                <w:vertAlign w:val="superscript"/>
                <w:lang w:eastAsia="it-IT"/>
              </w:rPr>
              <w:t>c</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4.17</w:t>
            </w:r>
            <w:r w:rsidRPr="0006391F">
              <w:rPr>
                <w:rFonts w:ascii="Verdana" w:eastAsia="Times New Roman" w:hAnsi="Verdana" w:cs="Arial"/>
                <w:color w:val="000000"/>
                <w:sz w:val="16"/>
                <w:szCs w:val="16"/>
                <w:vertAlign w:val="superscript"/>
                <w:lang w:eastAsia="it-IT"/>
              </w:rPr>
              <w:t>cd</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6.01</w:t>
            </w:r>
            <w:r w:rsidRPr="0006391F">
              <w:rPr>
                <w:rFonts w:ascii="Verdana" w:eastAsia="Times New Roman" w:hAnsi="Verdana" w:cs="Arial"/>
                <w:color w:val="000000"/>
                <w:sz w:val="16"/>
                <w:szCs w:val="16"/>
                <w:vertAlign w:val="superscript"/>
                <w:lang w:eastAsia="it-IT"/>
              </w:rPr>
              <w:t>a</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5.25</w:t>
            </w:r>
            <w:r w:rsidRPr="0006391F">
              <w:rPr>
                <w:rFonts w:ascii="Verdana" w:eastAsia="Times New Roman" w:hAnsi="Verdana" w:cs="Arial"/>
                <w:color w:val="000000"/>
                <w:sz w:val="16"/>
                <w:szCs w:val="16"/>
                <w:vertAlign w:val="superscript"/>
                <w:lang w:eastAsia="it-IT"/>
              </w:rPr>
              <w:t>b</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3.84</w:t>
            </w:r>
            <w:r w:rsidRPr="0006391F">
              <w:rPr>
                <w:rFonts w:ascii="Verdana" w:eastAsia="Times New Roman" w:hAnsi="Verdana" w:cs="Arial"/>
                <w:color w:val="000000"/>
                <w:sz w:val="16"/>
                <w:szCs w:val="16"/>
                <w:vertAlign w:val="superscript"/>
                <w:lang w:eastAsia="it-IT"/>
              </w:rPr>
              <w:t>d</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5.21</w:t>
            </w:r>
            <w:r w:rsidRPr="0006391F">
              <w:rPr>
                <w:rFonts w:ascii="Verdana" w:eastAsia="Times New Roman" w:hAnsi="Verdana" w:cs="Arial"/>
                <w:color w:val="000000"/>
                <w:sz w:val="16"/>
                <w:szCs w:val="16"/>
                <w:vertAlign w:val="superscript"/>
                <w:lang w:eastAsia="it-IT"/>
              </w:rPr>
              <w:t>b</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p>
        </w:tc>
        <w:tc>
          <w:tcPr>
            <w:tcW w:w="0" w:type="auto"/>
            <w:shd w:val="clear" w:color="auto" w:fill="auto"/>
            <w:noWrap/>
            <w:vAlign w:val="center"/>
            <w:hideMark/>
          </w:tcPr>
          <w:p w:rsidR="00C83964" w:rsidRPr="00545B9F" w:rsidRDefault="00C83964" w:rsidP="00CB2FA8">
            <w:pPr>
              <w:spacing w:after="0" w:line="240" w:lineRule="auto"/>
              <w:jc w:val="center"/>
              <w:rPr>
                <w:rFonts w:ascii="Verdana" w:eastAsia="Times New Roman" w:hAnsi="Verdana" w:cs="Arial"/>
                <w:color w:val="000000"/>
                <w:sz w:val="16"/>
                <w:szCs w:val="16"/>
                <w:lang w:eastAsia="it-IT"/>
              </w:rPr>
            </w:pPr>
            <w:r w:rsidRPr="00545B9F">
              <w:rPr>
                <w:rFonts w:ascii="Verdana" w:eastAsia="Times New Roman" w:hAnsi="Verdana" w:cs="Arial"/>
                <w:color w:val="000000"/>
                <w:sz w:val="16"/>
                <w:szCs w:val="16"/>
                <w:lang w:eastAsia="it-IT"/>
              </w:rPr>
              <w:t>12.07</w:t>
            </w:r>
          </w:p>
        </w:tc>
        <w:tc>
          <w:tcPr>
            <w:tcW w:w="937" w:type="dxa"/>
            <w:tcBorders>
              <w:right w:val="nil"/>
            </w:tcBorders>
            <w:shd w:val="clear" w:color="auto" w:fill="auto"/>
            <w:noWrap/>
            <w:vAlign w:val="center"/>
            <w:hideMark/>
          </w:tcPr>
          <w:p w:rsidR="00C83964" w:rsidRPr="00545B9F" w:rsidRDefault="00C83964" w:rsidP="00CB2FA8">
            <w:pPr>
              <w:spacing w:after="0" w:line="240" w:lineRule="auto"/>
              <w:jc w:val="center"/>
              <w:rPr>
                <w:rFonts w:ascii="Verdana" w:eastAsia="Times New Roman" w:hAnsi="Verdana" w:cs="Arial"/>
                <w:color w:val="000000"/>
                <w:sz w:val="16"/>
                <w:szCs w:val="16"/>
                <w:lang w:eastAsia="it-IT"/>
              </w:rPr>
            </w:pPr>
            <w:r w:rsidRPr="00545B9F">
              <w:rPr>
                <w:rFonts w:ascii="Verdana" w:eastAsia="Times New Roman" w:hAnsi="Verdana" w:cs="Arial"/>
                <w:color w:val="000000"/>
                <w:sz w:val="16"/>
                <w:szCs w:val="16"/>
                <w:lang w:eastAsia="it-IT"/>
              </w:rPr>
              <w:t>&lt;0.0001</w:t>
            </w:r>
          </w:p>
        </w:tc>
      </w:tr>
      <w:tr w:rsidR="00C83964" w:rsidRPr="0006391F" w:rsidTr="00BC1F0D">
        <w:trPr>
          <w:trHeight w:val="311"/>
        </w:trPr>
        <w:tc>
          <w:tcPr>
            <w:tcW w:w="875" w:type="dxa"/>
            <w:tcBorders>
              <w:left w:val="nil"/>
            </w:tcBorders>
            <w:shd w:val="clear" w:color="auto" w:fill="auto"/>
            <w:noWrap/>
            <w:vAlign w:val="center"/>
            <w:hideMark/>
          </w:tcPr>
          <w:p w:rsidR="00C83964" w:rsidRPr="0006391F" w:rsidRDefault="00C83964" w:rsidP="00CB2FA8">
            <w:pPr>
              <w:spacing w:after="0" w:line="240" w:lineRule="auto"/>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Italy (n=103)</w:t>
            </w:r>
          </w:p>
        </w:tc>
        <w:tc>
          <w:tcPr>
            <w:tcW w:w="928" w:type="dxa"/>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5.17</w:t>
            </w:r>
            <w:r w:rsidRPr="0006391F">
              <w:rPr>
                <w:rFonts w:ascii="Verdana" w:eastAsia="Times New Roman" w:hAnsi="Verdana" w:cs="Arial"/>
                <w:color w:val="000000"/>
                <w:sz w:val="16"/>
                <w:szCs w:val="16"/>
                <w:vertAlign w:val="superscript"/>
                <w:lang w:eastAsia="it-IT"/>
              </w:rPr>
              <w:t>ab</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5.27</w:t>
            </w:r>
            <w:r w:rsidRPr="0006391F">
              <w:rPr>
                <w:rFonts w:ascii="Verdana" w:eastAsia="Times New Roman" w:hAnsi="Verdana" w:cs="Arial"/>
                <w:color w:val="000000"/>
                <w:sz w:val="16"/>
                <w:szCs w:val="16"/>
                <w:vertAlign w:val="superscript"/>
                <w:lang w:eastAsia="it-IT"/>
              </w:rPr>
              <w:t>a</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5.12</w:t>
            </w:r>
            <w:r w:rsidRPr="0006391F">
              <w:rPr>
                <w:rFonts w:ascii="Verdana" w:eastAsia="Times New Roman" w:hAnsi="Verdana" w:cs="Arial"/>
                <w:color w:val="000000"/>
                <w:sz w:val="16"/>
                <w:szCs w:val="16"/>
                <w:vertAlign w:val="superscript"/>
                <w:lang w:eastAsia="it-IT"/>
              </w:rPr>
              <w:t>ab</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4.03</w:t>
            </w:r>
            <w:r w:rsidRPr="0006391F">
              <w:rPr>
                <w:rFonts w:ascii="Verdana" w:eastAsia="Times New Roman" w:hAnsi="Verdana" w:cs="Arial"/>
                <w:color w:val="000000"/>
                <w:sz w:val="16"/>
                <w:szCs w:val="16"/>
                <w:vertAlign w:val="superscript"/>
                <w:lang w:eastAsia="it-IT"/>
              </w:rPr>
              <w:t>c</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3.54</w:t>
            </w:r>
            <w:r w:rsidRPr="0006391F">
              <w:rPr>
                <w:rFonts w:ascii="Verdana" w:eastAsia="Times New Roman" w:hAnsi="Verdana" w:cs="Arial"/>
                <w:color w:val="000000"/>
                <w:sz w:val="16"/>
                <w:szCs w:val="16"/>
                <w:vertAlign w:val="superscript"/>
                <w:lang w:eastAsia="it-IT"/>
              </w:rPr>
              <w:t>d</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5.1</w:t>
            </w:r>
            <w:r w:rsidRPr="0006391F">
              <w:rPr>
                <w:rFonts w:ascii="Verdana" w:eastAsia="Times New Roman" w:hAnsi="Verdana" w:cs="Arial"/>
                <w:color w:val="000000"/>
                <w:sz w:val="16"/>
                <w:szCs w:val="16"/>
                <w:vertAlign w:val="superscript"/>
                <w:lang w:eastAsia="it-IT"/>
              </w:rPr>
              <w:t>ab</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4.11</w:t>
            </w:r>
            <w:r w:rsidRPr="0006391F">
              <w:rPr>
                <w:rFonts w:ascii="Verdana" w:eastAsia="Times New Roman" w:hAnsi="Verdana" w:cs="Arial"/>
                <w:color w:val="000000"/>
                <w:sz w:val="16"/>
                <w:szCs w:val="16"/>
                <w:vertAlign w:val="superscript"/>
                <w:lang w:eastAsia="it-IT"/>
              </w:rPr>
              <w:t>c</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3.04</w:t>
            </w:r>
            <w:r w:rsidRPr="0006391F">
              <w:rPr>
                <w:rFonts w:ascii="Verdana" w:eastAsia="Times New Roman" w:hAnsi="Verdana" w:cs="Arial"/>
                <w:color w:val="000000"/>
                <w:sz w:val="16"/>
                <w:szCs w:val="16"/>
                <w:vertAlign w:val="superscript"/>
                <w:lang w:eastAsia="it-IT"/>
              </w:rPr>
              <w:t>e</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4.78</w:t>
            </w:r>
            <w:r w:rsidRPr="0006391F">
              <w:rPr>
                <w:rFonts w:ascii="Verdana" w:eastAsia="Times New Roman" w:hAnsi="Verdana" w:cs="Arial"/>
                <w:color w:val="000000"/>
                <w:sz w:val="16"/>
                <w:szCs w:val="16"/>
                <w:vertAlign w:val="superscript"/>
                <w:lang w:eastAsia="it-IT"/>
              </w:rPr>
              <w:t>b</w:t>
            </w: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p>
        </w:tc>
        <w:tc>
          <w:tcPr>
            <w:tcW w:w="0" w:type="auto"/>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p>
        </w:tc>
        <w:tc>
          <w:tcPr>
            <w:tcW w:w="0" w:type="auto"/>
            <w:shd w:val="clear" w:color="auto" w:fill="auto"/>
            <w:noWrap/>
            <w:vAlign w:val="center"/>
            <w:hideMark/>
          </w:tcPr>
          <w:p w:rsidR="00C83964" w:rsidRPr="00545B9F" w:rsidRDefault="00C83964" w:rsidP="00CB2FA8">
            <w:pPr>
              <w:spacing w:after="0" w:line="240" w:lineRule="auto"/>
              <w:jc w:val="center"/>
              <w:rPr>
                <w:rFonts w:ascii="Verdana" w:eastAsia="Times New Roman" w:hAnsi="Verdana" w:cs="Arial"/>
                <w:color w:val="000000"/>
                <w:sz w:val="16"/>
                <w:szCs w:val="16"/>
                <w:lang w:eastAsia="it-IT"/>
              </w:rPr>
            </w:pPr>
            <w:r w:rsidRPr="00545B9F">
              <w:rPr>
                <w:rFonts w:ascii="Verdana" w:eastAsia="Times New Roman" w:hAnsi="Verdana" w:cs="Arial"/>
                <w:color w:val="000000"/>
                <w:sz w:val="16"/>
                <w:szCs w:val="16"/>
                <w:lang w:eastAsia="it-IT"/>
              </w:rPr>
              <w:t>21.67</w:t>
            </w:r>
          </w:p>
        </w:tc>
        <w:tc>
          <w:tcPr>
            <w:tcW w:w="937" w:type="dxa"/>
            <w:tcBorders>
              <w:right w:val="nil"/>
            </w:tcBorders>
            <w:shd w:val="clear" w:color="auto" w:fill="auto"/>
            <w:noWrap/>
            <w:vAlign w:val="center"/>
            <w:hideMark/>
          </w:tcPr>
          <w:p w:rsidR="00C83964" w:rsidRPr="00545B9F" w:rsidRDefault="00C83964" w:rsidP="00CB2FA8">
            <w:pPr>
              <w:spacing w:after="0" w:line="240" w:lineRule="auto"/>
              <w:jc w:val="center"/>
              <w:rPr>
                <w:rFonts w:ascii="Verdana" w:eastAsia="Times New Roman" w:hAnsi="Verdana" w:cs="Arial"/>
                <w:color w:val="000000"/>
                <w:sz w:val="16"/>
                <w:szCs w:val="16"/>
                <w:lang w:eastAsia="it-IT"/>
              </w:rPr>
            </w:pPr>
            <w:r w:rsidRPr="00545B9F">
              <w:rPr>
                <w:rFonts w:ascii="Verdana" w:eastAsia="Times New Roman" w:hAnsi="Verdana" w:cs="Arial"/>
                <w:color w:val="000000"/>
                <w:sz w:val="16"/>
                <w:szCs w:val="16"/>
                <w:lang w:eastAsia="it-IT"/>
              </w:rPr>
              <w:t>&lt;0.0001</w:t>
            </w:r>
          </w:p>
        </w:tc>
      </w:tr>
      <w:tr w:rsidR="00C83964" w:rsidRPr="0006391F" w:rsidTr="00BC1F0D">
        <w:trPr>
          <w:trHeight w:val="311"/>
        </w:trPr>
        <w:tc>
          <w:tcPr>
            <w:tcW w:w="875" w:type="dxa"/>
            <w:tcBorders>
              <w:left w:val="nil"/>
              <w:bottom w:val="single" w:sz="4" w:space="0" w:color="auto"/>
            </w:tcBorders>
            <w:shd w:val="clear" w:color="auto" w:fill="auto"/>
            <w:noWrap/>
            <w:vAlign w:val="center"/>
            <w:hideMark/>
          </w:tcPr>
          <w:p w:rsidR="00C83964" w:rsidRPr="0006391F" w:rsidRDefault="00C83964" w:rsidP="00CB2FA8">
            <w:pPr>
              <w:spacing w:after="0" w:line="240" w:lineRule="auto"/>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UK (n=80)</w:t>
            </w:r>
          </w:p>
        </w:tc>
        <w:tc>
          <w:tcPr>
            <w:tcW w:w="928" w:type="dxa"/>
            <w:tcBorders>
              <w:bottom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5.51</w:t>
            </w:r>
            <w:r w:rsidRPr="0006391F">
              <w:rPr>
                <w:rFonts w:ascii="Verdana" w:eastAsia="Times New Roman" w:hAnsi="Verdana" w:cs="Arial"/>
                <w:color w:val="000000"/>
                <w:sz w:val="16"/>
                <w:szCs w:val="16"/>
                <w:vertAlign w:val="superscript"/>
                <w:lang w:eastAsia="it-IT"/>
              </w:rPr>
              <w:t>ab</w:t>
            </w:r>
          </w:p>
        </w:tc>
        <w:tc>
          <w:tcPr>
            <w:tcW w:w="0" w:type="auto"/>
            <w:tcBorders>
              <w:bottom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5.88</w:t>
            </w:r>
            <w:r w:rsidRPr="0006391F">
              <w:rPr>
                <w:rFonts w:ascii="Verdana" w:eastAsia="Times New Roman" w:hAnsi="Verdana" w:cs="Arial"/>
                <w:color w:val="000000"/>
                <w:sz w:val="16"/>
                <w:szCs w:val="16"/>
                <w:vertAlign w:val="superscript"/>
                <w:lang w:eastAsia="it-IT"/>
              </w:rPr>
              <w:t>a</w:t>
            </w:r>
          </w:p>
        </w:tc>
        <w:tc>
          <w:tcPr>
            <w:tcW w:w="0" w:type="auto"/>
            <w:tcBorders>
              <w:bottom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4.59</w:t>
            </w:r>
            <w:r w:rsidRPr="0006391F">
              <w:rPr>
                <w:rFonts w:ascii="Verdana" w:eastAsia="Times New Roman" w:hAnsi="Verdana" w:cs="Arial"/>
                <w:color w:val="000000"/>
                <w:sz w:val="16"/>
                <w:szCs w:val="16"/>
                <w:vertAlign w:val="superscript"/>
                <w:lang w:eastAsia="it-IT"/>
              </w:rPr>
              <w:t>def</w:t>
            </w:r>
          </w:p>
        </w:tc>
        <w:tc>
          <w:tcPr>
            <w:tcW w:w="0" w:type="auto"/>
            <w:tcBorders>
              <w:bottom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4.21</w:t>
            </w:r>
            <w:r w:rsidRPr="0006391F">
              <w:rPr>
                <w:rFonts w:ascii="Verdana" w:eastAsia="Times New Roman" w:hAnsi="Verdana" w:cs="Arial"/>
                <w:color w:val="000000"/>
                <w:sz w:val="16"/>
                <w:szCs w:val="16"/>
                <w:vertAlign w:val="superscript"/>
                <w:lang w:eastAsia="it-IT"/>
              </w:rPr>
              <w:t>f</w:t>
            </w:r>
          </w:p>
        </w:tc>
        <w:tc>
          <w:tcPr>
            <w:tcW w:w="0" w:type="auto"/>
            <w:tcBorders>
              <w:bottom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4.39</w:t>
            </w:r>
            <w:r w:rsidRPr="0006391F">
              <w:rPr>
                <w:rFonts w:ascii="Verdana" w:eastAsia="Times New Roman" w:hAnsi="Verdana" w:cs="Arial"/>
                <w:color w:val="000000"/>
                <w:sz w:val="16"/>
                <w:szCs w:val="16"/>
                <w:vertAlign w:val="superscript"/>
                <w:lang w:eastAsia="it-IT"/>
              </w:rPr>
              <w:t>ef</w:t>
            </w:r>
          </w:p>
        </w:tc>
        <w:tc>
          <w:tcPr>
            <w:tcW w:w="0" w:type="auto"/>
            <w:tcBorders>
              <w:bottom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5.36</w:t>
            </w:r>
            <w:r w:rsidRPr="0006391F">
              <w:rPr>
                <w:rFonts w:ascii="Verdana" w:eastAsia="Times New Roman" w:hAnsi="Verdana" w:cs="Arial"/>
                <w:color w:val="000000"/>
                <w:sz w:val="16"/>
                <w:szCs w:val="16"/>
                <w:vertAlign w:val="superscript"/>
                <w:lang w:eastAsia="it-IT"/>
              </w:rPr>
              <w:t>abc</w:t>
            </w:r>
          </w:p>
        </w:tc>
        <w:tc>
          <w:tcPr>
            <w:tcW w:w="0" w:type="auto"/>
            <w:tcBorders>
              <w:bottom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5.00</w:t>
            </w:r>
            <w:r w:rsidRPr="0006391F">
              <w:rPr>
                <w:rFonts w:ascii="Verdana" w:eastAsia="Times New Roman" w:hAnsi="Verdana" w:cs="Arial"/>
                <w:color w:val="000000"/>
                <w:sz w:val="16"/>
                <w:szCs w:val="16"/>
                <w:vertAlign w:val="superscript"/>
                <w:lang w:eastAsia="it-IT"/>
              </w:rPr>
              <w:t>bcd</w:t>
            </w:r>
          </w:p>
        </w:tc>
        <w:tc>
          <w:tcPr>
            <w:tcW w:w="0" w:type="auto"/>
            <w:tcBorders>
              <w:bottom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3.16</w:t>
            </w:r>
            <w:r w:rsidRPr="0006391F">
              <w:rPr>
                <w:rFonts w:ascii="Verdana" w:eastAsia="Times New Roman" w:hAnsi="Verdana" w:cs="Arial"/>
                <w:color w:val="000000"/>
                <w:sz w:val="16"/>
                <w:szCs w:val="16"/>
                <w:vertAlign w:val="superscript"/>
                <w:lang w:eastAsia="it-IT"/>
              </w:rPr>
              <w:t>g</w:t>
            </w:r>
          </w:p>
        </w:tc>
        <w:tc>
          <w:tcPr>
            <w:tcW w:w="0" w:type="auto"/>
            <w:tcBorders>
              <w:bottom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r w:rsidRPr="0006391F">
              <w:rPr>
                <w:rFonts w:ascii="Verdana" w:eastAsia="Times New Roman" w:hAnsi="Verdana" w:cs="Arial"/>
                <w:color w:val="000000"/>
                <w:sz w:val="16"/>
                <w:szCs w:val="16"/>
                <w:lang w:eastAsia="it-IT"/>
              </w:rPr>
              <w:t>4.90</w:t>
            </w:r>
            <w:r w:rsidRPr="0006391F">
              <w:rPr>
                <w:rFonts w:ascii="Verdana" w:eastAsia="Times New Roman" w:hAnsi="Verdana" w:cs="Arial"/>
                <w:color w:val="000000"/>
                <w:sz w:val="16"/>
                <w:szCs w:val="16"/>
                <w:vertAlign w:val="superscript"/>
                <w:lang w:eastAsia="it-IT"/>
              </w:rPr>
              <w:t>cde</w:t>
            </w:r>
          </w:p>
        </w:tc>
        <w:tc>
          <w:tcPr>
            <w:tcW w:w="0" w:type="auto"/>
            <w:tcBorders>
              <w:bottom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p>
        </w:tc>
        <w:tc>
          <w:tcPr>
            <w:tcW w:w="0" w:type="auto"/>
            <w:tcBorders>
              <w:bottom w:val="single" w:sz="4" w:space="0" w:color="auto"/>
            </w:tcBorders>
            <w:shd w:val="clear" w:color="auto" w:fill="auto"/>
            <w:noWrap/>
            <w:vAlign w:val="center"/>
            <w:hideMark/>
          </w:tcPr>
          <w:p w:rsidR="00C83964" w:rsidRPr="0006391F" w:rsidRDefault="00C83964" w:rsidP="00CB2FA8">
            <w:pPr>
              <w:spacing w:after="0" w:line="240" w:lineRule="auto"/>
              <w:jc w:val="center"/>
              <w:rPr>
                <w:rFonts w:ascii="Verdana" w:eastAsia="Times New Roman" w:hAnsi="Verdana" w:cs="Arial"/>
                <w:color w:val="000000"/>
                <w:sz w:val="16"/>
                <w:szCs w:val="16"/>
                <w:lang w:eastAsia="it-IT"/>
              </w:rPr>
            </w:pPr>
          </w:p>
        </w:tc>
        <w:tc>
          <w:tcPr>
            <w:tcW w:w="0" w:type="auto"/>
            <w:tcBorders>
              <w:bottom w:val="single" w:sz="4" w:space="0" w:color="auto"/>
            </w:tcBorders>
            <w:shd w:val="clear" w:color="auto" w:fill="auto"/>
            <w:noWrap/>
            <w:vAlign w:val="center"/>
            <w:hideMark/>
          </w:tcPr>
          <w:p w:rsidR="00C83964" w:rsidRPr="00545B9F" w:rsidRDefault="00C83964" w:rsidP="00CB2FA8">
            <w:pPr>
              <w:spacing w:after="0" w:line="240" w:lineRule="auto"/>
              <w:jc w:val="center"/>
              <w:rPr>
                <w:rFonts w:ascii="Verdana" w:eastAsia="Times New Roman" w:hAnsi="Verdana" w:cs="Arial"/>
                <w:color w:val="000000"/>
                <w:sz w:val="16"/>
                <w:szCs w:val="16"/>
                <w:lang w:eastAsia="it-IT"/>
              </w:rPr>
            </w:pPr>
            <w:r w:rsidRPr="00545B9F">
              <w:rPr>
                <w:rFonts w:ascii="Verdana" w:eastAsia="Times New Roman" w:hAnsi="Verdana" w:cs="Arial"/>
                <w:color w:val="000000"/>
                <w:sz w:val="16"/>
                <w:szCs w:val="16"/>
                <w:lang w:eastAsia="it-IT"/>
              </w:rPr>
              <w:t>14.99</w:t>
            </w:r>
          </w:p>
        </w:tc>
        <w:tc>
          <w:tcPr>
            <w:tcW w:w="937" w:type="dxa"/>
            <w:tcBorders>
              <w:bottom w:val="single" w:sz="4" w:space="0" w:color="auto"/>
              <w:right w:val="nil"/>
            </w:tcBorders>
            <w:shd w:val="clear" w:color="auto" w:fill="auto"/>
            <w:noWrap/>
            <w:vAlign w:val="center"/>
            <w:hideMark/>
          </w:tcPr>
          <w:p w:rsidR="00C83964" w:rsidRPr="00545B9F" w:rsidRDefault="00C83964" w:rsidP="00CB2FA8">
            <w:pPr>
              <w:spacing w:after="0" w:line="240" w:lineRule="auto"/>
              <w:jc w:val="center"/>
              <w:rPr>
                <w:rFonts w:ascii="Verdana" w:eastAsia="Times New Roman" w:hAnsi="Verdana" w:cs="Arial"/>
                <w:color w:val="000000"/>
                <w:sz w:val="16"/>
                <w:szCs w:val="16"/>
                <w:lang w:eastAsia="it-IT"/>
              </w:rPr>
            </w:pPr>
            <w:r w:rsidRPr="00545B9F">
              <w:rPr>
                <w:rFonts w:ascii="Verdana" w:eastAsia="Times New Roman" w:hAnsi="Verdana" w:cs="Arial"/>
                <w:color w:val="000000"/>
                <w:sz w:val="16"/>
                <w:szCs w:val="16"/>
                <w:lang w:eastAsia="it-IT"/>
              </w:rPr>
              <w:t>&lt;0.0001</w:t>
            </w:r>
          </w:p>
        </w:tc>
      </w:tr>
    </w:tbl>
    <w:p w:rsidR="00BC1F0D" w:rsidRPr="00BC1F0D" w:rsidRDefault="00BC1F0D" w:rsidP="00BC1F0D">
      <w:pPr>
        <w:rPr>
          <w:rFonts w:ascii="Verdana" w:hAnsi="Verdana" w:cs="Arial"/>
          <w:i/>
          <w:color w:val="000000" w:themeColor="text1"/>
          <w:sz w:val="16"/>
          <w:szCs w:val="16"/>
          <w:lang w:val="en-US"/>
        </w:rPr>
      </w:pPr>
      <w:r w:rsidRPr="00BC1F0D">
        <w:rPr>
          <w:rFonts w:ascii="Verdana" w:hAnsi="Verdana" w:cs="Arial"/>
          <w:i/>
          <w:color w:val="000000" w:themeColor="text1"/>
          <w:sz w:val="16"/>
          <w:szCs w:val="16"/>
          <w:lang w:val="en-US"/>
        </w:rPr>
        <w:t>Values followed by different letters are significantly different (p&lt;0.05)</w:t>
      </w:r>
    </w:p>
    <w:p w:rsidR="00B069F1" w:rsidRPr="006B6D51" w:rsidRDefault="00B069F1" w:rsidP="00B069F1">
      <w:pPr>
        <w:autoSpaceDE w:val="0"/>
        <w:autoSpaceDN w:val="0"/>
        <w:adjustRightInd w:val="0"/>
        <w:spacing w:after="0" w:line="360" w:lineRule="auto"/>
        <w:jc w:val="both"/>
        <w:rPr>
          <w:rFonts w:ascii="Verdana" w:hAnsi="Verdana"/>
          <w:color w:val="000000" w:themeColor="text1"/>
          <w:sz w:val="18"/>
          <w:szCs w:val="18"/>
        </w:rPr>
      </w:pPr>
      <w:r w:rsidRPr="006B6D51">
        <w:rPr>
          <w:rFonts w:ascii="Verdana" w:hAnsi="Verdana"/>
          <w:color w:val="000000" w:themeColor="text1"/>
          <w:sz w:val="18"/>
          <w:szCs w:val="18"/>
        </w:rPr>
        <w:t>It is possible to note that for both canned sample series</w:t>
      </w:r>
      <w:r w:rsidR="00C83964">
        <w:rPr>
          <w:rFonts w:ascii="Verdana" w:hAnsi="Verdana"/>
          <w:color w:val="000000" w:themeColor="text1"/>
          <w:sz w:val="18"/>
          <w:szCs w:val="18"/>
        </w:rPr>
        <w:t>,</w:t>
      </w:r>
      <w:r w:rsidRPr="006B6D51">
        <w:rPr>
          <w:rFonts w:ascii="Verdana" w:hAnsi="Verdana"/>
          <w:color w:val="000000" w:themeColor="text1"/>
          <w:sz w:val="18"/>
          <w:szCs w:val="18"/>
        </w:rPr>
        <w:t xml:space="preserve"> no significant differences in mean liking scores were found between replicated samples (H and O for sweet corn and peas</w:t>
      </w:r>
      <w:r w:rsidR="00C83964">
        <w:rPr>
          <w:rFonts w:ascii="Verdana" w:hAnsi="Verdana"/>
          <w:color w:val="000000" w:themeColor="text1"/>
          <w:sz w:val="18"/>
          <w:szCs w:val="18"/>
        </w:rPr>
        <w:t>,</w:t>
      </w:r>
      <w:r w:rsidRPr="006B6D51">
        <w:rPr>
          <w:rFonts w:ascii="Verdana" w:hAnsi="Verdana"/>
          <w:color w:val="000000" w:themeColor="text1"/>
          <w:sz w:val="18"/>
          <w:szCs w:val="18"/>
        </w:rPr>
        <w:t xml:space="preserve"> respectively). </w:t>
      </w:r>
    </w:p>
    <w:p w:rsidR="00B069F1" w:rsidRDefault="00B069F1" w:rsidP="00B069F1">
      <w:pPr>
        <w:autoSpaceDE w:val="0"/>
        <w:autoSpaceDN w:val="0"/>
        <w:adjustRightInd w:val="0"/>
        <w:spacing w:after="0" w:line="360" w:lineRule="auto"/>
        <w:jc w:val="both"/>
        <w:rPr>
          <w:rFonts w:ascii="Verdana" w:hAnsi="Verdana"/>
          <w:color w:val="4F81BD" w:themeColor="accent1"/>
          <w:sz w:val="18"/>
          <w:szCs w:val="18"/>
        </w:rPr>
      </w:pPr>
      <w:r w:rsidRPr="006B6D51">
        <w:rPr>
          <w:rFonts w:ascii="Verdana" w:hAnsi="Verdana"/>
          <w:color w:val="000000" w:themeColor="text1"/>
          <w:sz w:val="18"/>
          <w:szCs w:val="18"/>
        </w:rPr>
        <w:t>Liking ratings expressed by adolescents indicate that</w:t>
      </w:r>
      <w:r w:rsidR="00C83964">
        <w:rPr>
          <w:rFonts w:ascii="Verdana" w:hAnsi="Verdana"/>
          <w:color w:val="000000" w:themeColor="text1"/>
          <w:sz w:val="18"/>
          <w:szCs w:val="18"/>
        </w:rPr>
        <w:t>,</w:t>
      </w:r>
      <w:r w:rsidRPr="006B6D51">
        <w:rPr>
          <w:rFonts w:ascii="Verdana" w:hAnsi="Verdana"/>
          <w:color w:val="000000" w:themeColor="text1"/>
          <w:sz w:val="18"/>
          <w:szCs w:val="18"/>
        </w:rPr>
        <w:t xml:space="preserve"> according to F-values</w:t>
      </w:r>
      <w:r w:rsidR="00C83964">
        <w:rPr>
          <w:rFonts w:ascii="Verdana" w:hAnsi="Verdana"/>
          <w:color w:val="000000" w:themeColor="text1"/>
          <w:sz w:val="18"/>
          <w:szCs w:val="18"/>
        </w:rPr>
        <w:t>,</w:t>
      </w:r>
      <w:r w:rsidRPr="006B6D51">
        <w:rPr>
          <w:rFonts w:ascii="Verdana" w:hAnsi="Verdana"/>
          <w:color w:val="000000" w:themeColor="text1"/>
          <w:sz w:val="18"/>
          <w:szCs w:val="18"/>
        </w:rPr>
        <w:t xml:space="preserve"> the greatest differences in mean scores among samples were found in France and in Italy. The most liked sample in both countries was sample E while the least liked one was sample P. Mean liking range and F-values were very low both in Denmark and in UK. It seems that these adolescents expressed a generalised disliking for pea samples. </w:t>
      </w:r>
      <w:r w:rsidR="006E158E">
        <w:rPr>
          <w:rFonts w:ascii="Verdana" w:hAnsi="Verdana"/>
          <w:color w:val="000000" w:themeColor="text1"/>
          <w:sz w:val="18"/>
          <w:szCs w:val="18"/>
        </w:rPr>
        <w:t>S</w:t>
      </w:r>
      <w:r w:rsidRPr="006B6D51">
        <w:rPr>
          <w:rFonts w:ascii="Verdana" w:hAnsi="Verdana"/>
          <w:color w:val="000000" w:themeColor="text1"/>
          <w:sz w:val="18"/>
          <w:szCs w:val="18"/>
        </w:rPr>
        <w:t xml:space="preserve">ample P </w:t>
      </w:r>
      <w:r w:rsidR="00CF2674">
        <w:rPr>
          <w:rFonts w:ascii="Verdana" w:hAnsi="Verdana"/>
          <w:color w:val="000000" w:themeColor="text1"/>
          <w:sz w:val="18"/>
          <w:szCs w:val="18"/>
        </w:rPr>
        <w:t>was</w:t>
      </w:r>
      <w:r w:rsidRPr="006B6D51">
        <w:rPr>
          <w:rFonts w:ascii="Verdana" w:hAnsi="Verdana"/>
          <w:color w:val="000000" w:themeColor="text1"/>
          <w:sz w:val="18"/>
          <w:szCs w:val="18"/>
        </w:rPr>
        <w:t xml:space="preserve"> the most disliked sample in all countries. Mean and F values associ</w:t>
      </w:r>
      <w:r w:rsidR="006E158E">
        <w:rPr>
          <w:rFonts w:ascii="Verdana" w:hAnsi="Verdana"/>
          <w:color w:val="000000" w:themeColor="text1"/>
          <w:sz w:val="18"/>
          <w:szCs w:val="18"/>
        </w:rPr>
        <w:t>ated to each country with sweet</w:t>
      </w:r>
      <w:r w:rsidRPr="006B6D51">
        <w:rPr>
          <w:rFonts w:ascii="Verdana" w:hAnsi="Verdana"/>
          <w:color w:val="000000" w:themeColor="text1"/>
          <w:sz w:val="18"/>
          <w:szCs w:val="18"/>
        </w:rPr>
        <w:t>corn samples indicate that Danish adolescents discriminate samples in relation to their liking much more than UK</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French and Italian teens.  On average</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adolescents from all countries share the same highest liking for sample H and the lowest for sample W</w:t>
      </w:r>
      <w:r w:rsidRPr="006B6D51">
        <w:rPr>
          <w:rFonts w:ascii="Verdana" w:hAnsi="Verdana"/>
          <w:i/>
          <w:color w:val="000000" w:themeColor="text1"/>
          <w:sz w:val="18"/>
          <w:szCs w:val="18"/>
        </w:rPr>
        <w:t>.</w:t>
      </w:r>
      <w:r w:rsidRPr="006B6D51">
        <w:rPr>
          <w:rFonts w:ascii="Verdana" w:hAnsi="Verdana"/>
          <w:color w:val="4F81BD" w:themeColor="accent1"/>
          <w:sz w:val="18"/>
          <w:szCs w:val="18"/>
        </w:rPr>
        <w:t xml:space="preserve"> </w:t>
      </w:r>
    </w:p>
    <w:p w:rsidR="00BC1F0D" w:rsidRDefault="00BC1F0D" w:rsidP="00B069F1">
      <w:pPr>
        <w:autoSpaceDE w:val="0"/>
        <w:autoSpaceDN w:val="0"/>
        <w:adjustRightInd w:val="0"/>
        <w:spacing w:after="0" w:line="360" w:lineRule="auto"/>
        <w:jc w:val="both"/>
        <w:rPr>
          <w:rFonts w:ascii="Verdana" w:hAnsi="Verdana"/>
          <w:color w:val="4F81BD" w:themeColor="accent1"/>
          <w:sz w:val="18"/>
          <w:szCs w:val="18"/>
        </w:rPr>
      </w:pPr>
    </w:p>
    <w:tbl>
      <w:tblPr>
        <w:tblpPr w:leftFromText="141" w:rightFromText="141" w:vertAnchor="text" w:horzAnchor="margin" w:tblpXSpec="right" w:tblpY="525"/>
        <w:tblW w:w="9862" w:type="dxa"/>
        <w:tblCellMar>
          <w:left w:w="70" w:type="dxa"/>
          <w:right w:w="70" w:type="dxa"/>
        </w:tblCellMar>
        <w:tblLook w:val="04A0" w:firstRow="1" w:lastRow="0" w:firstColumn="1" w:lastColumn="0" w:noHBand="0" w:noVBand="1"/>
      </w:tblPr>
      <w:tblGrid>
        <w:gridCol w:w="1016"/>
        <w:gridCol w:w="681"/>
        <w:gridCol w:w="678"/>
        <w:gridCol w:w="678"/>
        <w:gridCol w:w="678"/>
        <w:gridCol w:w="629"/>
        <w:gridCol w:w="626"/>
        <w:gridCol w:w="626"/>
        <w:gridCol w:w="678"/>
        <w:gridCol w:w="681"/>
        <w:gridCol w:w="567"/>
        <w:gridCol w:w="678"/>
        <w:gridCol w:w="736"/>
        <w:gridCol w:w="910"/>
      </w:tblGrid>
      <w:tr w:rsidR="00BC1F0D" w:rsidRPr="002A5D50" w:rsidTr="00BC1F0D">
        <w:trPr>
          <w:trHeight w:val="363"/>
        </w:trPr>
        <w:tc>
          <w:tcPr>
            <w:tcW w:w="1016" w:type="dxa"/>
            <w:vMerge w:val="restart"/>
            <w:tcBorders>
              <w:top w:val="single" w:sz="4" w:space="0" w:color="auto"/>
              <w:left w:val="nil"/>
              <w:bottom w:val="single" w:sz="4" w:space="0" w:color="000000"/>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Country</w:t>
            </w:r>
          </w:p>
        </w:tc>
        <w:tc>
          <w:tcPr>
            <w:tcW w:w="0" w:type="auto"/>
            <w:gridSpan w:val="9"/>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Pea samples</w:t>
            </w:r>
          </w:p>
        </w:tc>
        <w:tc>
          <w:tcPr>
            <w:tcW w:w="0" w:type="auto"/>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 </w:t>
            </w:r>
          </w:p>
        </w:tc>
        <w:tc>
          <w:tcPr>
            <w:tcW w:w="0" w:type="auto"/>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 </w:t>
            </w:r>
          </w:p>
        </w:tc>
        <w:tc>
          <w:tcPr>
            <w:tcW w:w="0" w:type="auto"/>
            <w:vMerge w:val="restart"/>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F-value</w:t>
            </w:r>
          </w:p>
        </w:tc>
        <w:tc>
          <w:tcPr>
            <w:tcW w:w="910" w:type="dxa"/>
            <w:vMerge w:val="restart"/>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p-value</w:t>
            </w:r>
          </w:p>
        </w:tc>
      </w:tr>
      <w:tr w:rsidR="00BC1F0D" w:rsidRPr="002A5D50" w:rsidTr="00BC1F0D">
        <w:trPr>
          <w:trHeight w:val="363"/>
        </w:trPr>
        <w:tc>
          <w:tcPr>
            <w:tcW w:w="1016" w:type="dxa"/>
            <w:vMerge/>
            <w:tcBorders>
              <w:top w:val="single" w:sz="4" w:space="0" w:color="auto"/>
              <w:left w:val="nil"/>
              <w:bottom w:val="single" w:sz="4" w:space="0" w:color="000000"/>
              <w:right w:val="nil"/>
            </w:tcBorders>
            <w:vAlign w:val="center"/>
            <w:hideMark/>
          </w:tcPr>
          <w:p w:rsidR="00BC1F0D" w:rsidRPr="002A5D50" w:rsidRDefault="00BC1F0D" w:rsidP="00BC1F0D">
            <w:pPr>
              <w:spacing w:after="0" w:line="240" w:lineRule="auto"/>
              <w:rPr>
                <w:rFonts w:ascii="Verdana" w:eastAsia="Times New Roman" w:hAnsi="Verdana" w:cs="Arial"/>
                <w:color w:val="000000"/>
                <w:sz w:val="16"/>
                <w:szCs w:val="16"/>
                <w:lang w:eastAsia="it-IT"/>
              </w:rPr>
            </w:pP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A</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B</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D</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E</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F</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J</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L</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O</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O'</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P</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Q</w:t>
            </w:r>
          </w:p>
        </w:tc>
        <w:tc>
          <w:tcPr>
            <w:tcW w:w="0" w:type="auto"/>
            <w:vMerge/>
            <w:tcBorders>
              <w:top w:val="single" w:sz="4" w:space="0" w:color="auto"/>
              <w:left w:val="nil"/>
              <w:bottom w:val="nil"/>
              <w:right w:val="nil"/>
            </w:tcBorders>
            <w:vAlign w:val="center"/>
            <w:hideMark/>
          </w:tcPr>
          <w:p w:rsidR="00BC1F0D" w:rsidRPr="002A5D50" w:rsidRDefault="00BC1F0D" w:rsidP="00BC1F0D">
            <w:pPr>
              <w:spacing w:after="0" w:line="240" w:lineRule="auto"/>
              <w:rPr>
                <w:rFonts w:ascii="Verdana" w:eastAsia="Times New Roman" w:hAnsi="Verdana" w:cs="Arial"/>
                <w:color w:val="000000"/>
                <w:sz w:val="16"/>
                <w:szCs w:val="16"/>
                <w:lang w:eastAsia="it-IT"/>
              </w:rPr>
            </w:pPr>
          </w:p>
        </w:tc>
        <w:tc>
          <w:tcPr>
            <w:tcW w:w="910" w:type="dxa"/>
            <w:vMerge/>
            <w:tcBorders>
              <w:top w:val="single" w:sz="4" w:space="0" w:color="auto"/>
              <w:left w:val="nil"/>
              <w:bottom w:val="nil"/>
              <w:right w:val="nil"/>
            </w:tcBorders>
            <w:vAlign w:val="center"/>
            <w:hideMark/>
          </w:tcPr>
          <w:p w:rsidR="00BC1F0D" w:rsidRPr="002A5D50" w:rsidRDefault="00BC1F0D" w:rsidP="00BC1F0D">
            <w:pPr>
              <w:spacing w:after="0" w:line="240" w:lineRule="auto"/>
              <w:rPr>
                <w:rFonts w:ascii="Verdana" w:eastAsia="Times New Roman" w:hAnsi="Verdana" w:cs="Arial"/>
                <w:color w:val="000000"/>
                <w:sz w:val="16"/>
                <w:szCs w:val="16"/>
                <w:lang w:eastAsia="it-IT"/>
              </w:rPr>
            </w:pPr>
          </w:p>
        </w:tc>
      </w:tr>
      <w:tr w:rsidR="00BC1F0D" w:rsidRPr="002A5D50" w:rsidTr="00BC1F0D">
        <w:trPr>
          <w:trHeight w:val="363"/>
        </w:trPr>
        <w:tc>
          <w:tcPr>
            <w:tcW w:w="1016" w:type="dxa"/>
            <w:tcBorders>
              <w:top w:val="nil"/>
              <w:left w:val="nil"/>
              <w:bottom w:val="nil"/>
              <w:right w:val="nil"/>
            </w:tcBorders>
            <w:shd w:val="clear" w:color="auto" w:fill="auto"/>
            <w:noWrap/>
            <w:vAlign w:val="center"/>
            <w:hideMark/>
          </w:tcPr>
          <w:p w:rsidR="00BC1F0D" w:rsidRPr="002A5D50" w:rsidRDefault="00BC1F0D" w:rsidP="00BC1F0D">
            <w:pPr>
              <w:spacing w:after="0" w:line="240" w:lineRule="auto"/>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Denmark (n=54)</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3.93</w:t>
            </w:r>
            <w:r w:rsidRPr="002A5D50">
              <w:rPr>
                <w:rFonts w:ascii="Verdana" w:eastAsia="Times New Roman" w:hAnsi="Verdana" w:cs="Arial"/>
                <w:color w:val="000000"/>
                <w:sz w:val="16"/>
                <w:szCs w:val="16"/>
                <w:vertAlign w:val="superscript"/>
                <w:lang w:eastAsia="it-IT"/>
              </w:rPr>
              <w:t>bcd</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3.31</w:t>
            </w:r>
            <w:r w:rsidRPr="002A5D50">
              <w:rPr>
                <w:rFonts w:ascii="Verdana" w:eastAsia="Times New Roman" w:hAnsi="Verdana" w:cs="Arial"/>
                <w:color w:val="000000"/>
                <w:sz w:val="16"/>
                <w:szCs w:val="16"/>
                <w:vertAlign w:val="superscript"/>
                <w:lang w:eastAsia="it-IT"/>
              </w:rPr>
              <w:t>ef</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3.78</w:t>
            </w:r>
            <w:r w:rsidRPr="002A5D50">
              <w:rPr>
                <w:rFonts w:ascii="Verdana" w:eastAsia="Times New Roman" w:hAnsi="Verdana" w:cs="Arial"/>
                <w:color w:val="000000"/>
                <w:sz w:val="16"/>
                <w:szCs w:val="16"/>
                <w:vertAlign w:val="superscript"/>
                <w:lang w:eastAsia="it-IT"/>
              </w:rPr>
              <w:t>cde</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3.46</w:t>
            </w:r>
            <w:r w:rsidRPr="002A5D50">
              <w:rPr>
                <w:rFonts w:ascii="Verdana" w:eastAsia="Times New Roman" w:hAnsi="Verdana" w:cs="Arial"/>
                <w:color w:val="000000"/>
                <w:sz w:val="16"/>
                <w:szCs w:val="16"/>
                <w:vertAlign w:val="superscript"/>
                <w:lang w:eastAsia="it-IT"/>
              </w:rPr>
              <w:t>def</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2.59</w:t>
            </w:r>
            <w:r w:rsidRPr="002A5D50">
              <w:rPr>
                <w:rFonts w:ascii="Verdana" w:eastAsia="Times New Roman" w:hAnsi="Verdana" w:cs="Arial"/>
                <w:color w:val="000000"/>
                <w:sz w:val="16"/>
                <w:szCs w:val="16"/>
                <w:vertAlign w:val="superscript"/>
                <w:lang w:eastAsia="it-IT"/>
              </w:rPr>
              <w:t>gh</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2.93</w:t>
            </w:r>
            <w:r w:rsidRPr="002A5D50">
              <w:rPr>
                <w:rFonts w:ascii="Verdana" w:eastAsia="Times New Roman" w:hAnsi="Verdana" w:cs="Arial"/>
                <w:color w:val="000000"/>
                <w:sz w:val="16"/>
                <w:szCs w:val="16"/>
                <w:vertAlign w:val="superscript"/>
                <w:lang w:eastAsia="it-IT"/>
              </w:rPr>
              <w:t>fg</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4.52</w:t>
            </w:r>
            <w:r w:rsidRPr="002A5D50">
              <w:rPr>
                <w:rFonts w:ascii="Verdana" w:eastAsia="Times New Roman" w:hAnsi="Verdana" w:cs="Arial"/>
                <w:color w:val="000000"/>
                <w:sz w:val="16"/>
                <w:szCs w:val="16"/>
                <w:vertAlign w:val="superscript"/>
                <w:lang w:eastAsia="it-IT"/>
              </w:rPr>
              <w:t>ab</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4.3</w:t>
            </w:r>
            <w:r w:rsidRPr="002A5D50">
              <w:rPr>
                <w:rFonts w:ascii="Verdana" w:eastAsia="Times New Roman" w:hAnsi="Verdana" w:cs="Arial"/>
                <w:color w:val="000000"/>
                <w:sz w:val="16"/>
                <w:szCs w:val="16"/>
                <w:vertAlign w:val="superscript"/>
                <w:lang w:eastAsia="it-IT"/>
              </w:rPr>
              <w:t>abc</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4.54</w:t>
            </w:r>
            <w:r w:rsidRPr="002A5D50">
              <w:rPr>
                <w:rFonts w:ascii="Verdana" w:eastAsia="Times New Roman" w:hAnsi="Verdana" w:cs="Arial"/>
                <w:color w:val="000000"/>
                <w:sz w:val="16"/>
                <w:szCs w:val="16"/>
                <w:vertAlign w:val="superscript"/>
                <w:lang w:eastAsia="it-IT"/>
              </w:rPr>
              <w:t>a</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2.06</w:t>
            </w:r>
            <w:r w:rsidRPr="002A5D50">
              <w:rPr>
                <w:rFonts w:ascii="Verdana" w:eastAsia="Times New Roman" w:hAnsi="Verdana" w:cs="Arial"/>
                <w:color w:val="000000"/>
                <w:sz w:val="16"/>
                <w:szCs w:val="16"/>
                <w:vertAlign w:val="superscript"/>
                <w:lang w:eastAsia="it-IT"/>
              </w:rPr>
              <w:t>h</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3.46</w:t>
            </w:r>
            <w:r w:rsidRPr="002A5D50">
              <w:rPr>
                <w:rFonts w:ascii="Verdana" w:eastAsia="Times New Roman" w:hAnsi="Verdana" w:cs="Arial"/>
                <w:color w:val="000000"/>
                <w:sz w:val="16"/>
                <w:szCs w:val="16"/>
                <w:vertAlign w:val="superscript"/>
                <w:lang w:eastAsia="it-IT"/>
              </w:rPr>
              <w:t>def</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13.16</w:t>
            </w:r>
          </w:p>
        </w:tc>
        <w:tc>
          <w:tcPr>
            <w:tcW w:w="910" w:type="dxa"/>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&lt;0.0001</w:t>
            </w:r>
          </w:p>
        </w:tc>
      </w:tr>
      <w:tr w:rsidR="00BC1F0D" w:rsidRPr="002A5D50" w:rsidTr="00BC1F0D">
        <w:trPr>
          <w:trHeight w:val="363"/>
        </w:trPr>
        <w:tc>
          <w:tcPr>
            <w:tcW w:w="1016" w:type="dxa"/>
            <w:tcBorders>
              <w:top w:val="nil"/>
              <w:left w:val="nil"/>
              <w:bottom w:val="nil"/>
              <w:right w:val="nil"/>
            </w:tcBorders>
            <w:shd w:val="clear" w:color="auto" w:fill="auto"/>
            <w:noWrap/>
            <w:vAlign w:val="center"/>
            <w:hideMark/>
          </w:tcPr>
          <w:p w:rsidR="00BC1F0D" w:rsidRPr="002A5D50" w:rsidRDefault="00BC1F0D" w:rsidP="00BC1F0D">
            <w:pPr>
              <w:spacing w:after="0" w:line="240" w:lineRule="auto"/>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France (n=98)</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6.18</w:t>
            </w:r>
            <w:r w:rsidRPr="002A5D50">
              <w:rPr>
                <w:rFonts w:ascii="Verdana" w:eastAsia="Times New Roman" w:hAnsi="Verdana" w:cs="Arial"/>
                <w:color w:val="000000"/>
                <w:sz w:val="16"/>
                <w:szCs w:val="16"/>
                <w:vertAlign w:val="superscript"/>
                <w:lang w:eastAsia="it-IT"/>
              </w:rPr>
              <w:t>ab</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5.94</w:t>
            </w:r>
            <w:r w:rsidRPr="002A5D50">
              <w:rPr>
                <w:rFonts w:ascii="Verdana" w:eastAsia="Times New Roman" w:hAnsi="Verdana" w:cs="Arial"/>
                <w:color w:val="000000"/>
                <w:sz w:val="16"/>
                <w:szCs w:val="16"/>
                <w:vertAlign w:val="superscript"/>
                <w:lang w:eastAsia="it-IT"/>
              </w:rPr>
              <w:t>ab</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6.04</w:t>
            </w:r>
            <w:r w:rsidRPr="002A5D50">
              <w:rPr>
                <w:rFonts w:ascii="Verdana" w:eastAsia="Times New Roman" w:hAnsi="Verdana" w:cs="Arial"/>
                <w:color w:val="000000"/>
                <w:sz w:val="16"/>
                <w:szCs w:val="16"/>
                <w:vertAlign w:val="superscript"/>
                <w:lang w:eastAsia="it-IT"/>
              </w:rPr>
              <w:t>ab</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w:t>
            </w:r>
            <w:r w:rsidRPr="002A5D50">
              <w:rPr>
                <w:rFonts w:ascii="Verdana" w:eastAsia="Times New Roman" w:hAnsi="Verdana" w:cs="Arial"/>
                <w:color w:val="000000"/>
                <w:sz w:val="16"/>
                <w:szCs w:val="16"/>
                <w:vertAlign w:val="superscript"/>
                <w:lang w:eastAsia="it-IT"/>
              </w:rPr>
              <w:t>ab</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4.27</w:t>
            </w:r>
            <w:r w:rsidRPr="002A5D50">
              <w:rPr>
                <w:rFonts w:ascii="Verdana" w:eastAsia="Times New Roman" w:hAnsi="Verdana" w:cs="Arial"/>
                <w:color w:val="000000"/>
                <w:sz w:val="16"/>
                <w:szCs w:val="16"/>
                <w:vertAlign w:val="superscript"/>
                <w:lang w:eastAsia="it-IT"/>
              </w:rPr>
              <w:t>c</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3.67</w:t>
            </w:r>
            <w:r w:rsidRPr="002A5D50">
              <w:rPr>
                <w:rFonts w:ascii="Verdana" w:eastAsia="Times New Roman" w:hAnsi="Verdana" w:cs="Arial"/>
                <w:color w:val="000000"/>
                <w:sz w:val="16"/>
                <w:szCs w:val="16"/>
                <w:vertAlign w:val="superscript"/>
                <w:lang w:eastAsia="it-IT"/>
              </w:rPr>
              <w:t>d</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6.26</w:t>
            </w:r>
            <w:r w:rsidRPr="002A5D50">
              <w:rPr>
                <w:rFonts w:ascii="Verdana" w:eastAsia="Times New Roman" w:hAnsi="Verdana" w:cs="Arial"/>
                <w:color w:val="000000"/>
                <w:sz w:val="16"/>
                <w:szCs w:val="16"/>
                <w:vertAlign w:val="superscript"/>
                <w:lang w:eastAsia="it-IT"/>
              </w:rPr>
              <w:t>a</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6.36</w:t>
            </w:r>
            <w:r w:rsidRPr="002A5D50">
              <w:rPr>
                <w:rFonts w:ascii="Verdana" w:eastAsia="Times New Roman" w:hAnsi="Verdana" w:cs="Arial"/>
                <w:color w:val="000000"/>
                <w:sz w:val="16"/>
                <w:szCs w:val="16"/>
                <w:vertAlign w:val="superscript"/>
                <w:lang w:eastAsia="it-IT"/>
              </w:rPr>
              <w:t>a</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6.28</w:t>
            </w:r>
            <w:r w:rsidRPr="002A5D50">
              <w:rPr>
                <w:rFonts w:ascii="Verdana" w:eastAsia="Times New Roman" w:hAnsi="Verdana" w:cs="Arial"/>
                <w:color w:val="000000"/>
                <w:sz w:val="16"/>
                <w:szCs w:val="16"/>
                <w:vertAlign w:val="superscript"/>
                <w:lang w:eastAsia="it-IT"/>
              </w:rPr>
              <w:t>a</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2.12</w:t>
            </w:r>
            <w:r w:rsidRPr="002A5D50">
              <w:rPr>
                <w:rFonts w:ascii="Verdana" w:eastAsia="Times New Roman" w:hAnsi="Verdana" w:cs="Arial"/>
                <w:color w:val="000000"/>
                <w:sz w:val="16"/>
                <w:szCs w:val="16"/>
                <w:vertAlign w:val="superscript"/>
                <w:lang w:eastAsia="it-IT"/>
              </w:rPr>
              <w:t>e</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5.65</w:t>
            </w:r>
            <w:r w:rsidRPr="002A5D50">
              <w:rPr>
                <w:rFonts w:ascii="Verdana" w:eastAsia="Times New Roman" w:hAnsi="Verdana" w:cs="Arial"/>
                <w:color w:val="000000"/>
                <w:sz w:val="16"/>
                <w:szCs w:val="16"/>
                <w:vertAlign w:val="superscript"/>
                <w:lang w:eastAsia="it-IT"/>
              </w:rPr>
              <w:t>b</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42.41</w:t>
            </w:r>
          </w:p>
        </w:tc>
        <w:tc>
          <w:tcPr>
            <w:tcW w:w="910" w:type="dxa"/>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&lt;0.0001</w:t>
            </w:r>
          </w:p>
        </w:tc>
      </w:tr>
      <w:tr w:rsidR="00BC1F0D" w:rsidRPr="002A5D50" w:rsidTr="00BC1F0D">
        <w:trPr>
          <w:trHeight w:val="363"/>
        </w:trPr>
        <w:tc>
          <w:tcPr>
            <w:tcW w:w="1016" w:type="dxa"/>
            <w:tcBorders>
              <w:top w:val="nil"/>
              <w:left w:val="nil"/>
              <w:bottom w:val="nil"/>
              <w:right w:val="nil"/>
            </w:tcBorders>
            <w:shd w:val="clear" w:color="auto" w:fill="auto"/>
            <w:noWrap/>
            <w:vAlign w:val="center"/>
            <w:hideMark/>
          </w:tcPr>
          <w:p w:rsidR="00BC1F0D" w:rsidRPr="002A5D50" w:rsidRDefault="00BC1F0D" w:rsidP="00BC1F0D">
            <w:pPr>
              <w:spacing w:after="0" w:line="240" w:lineRule="auto"/>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Italy (n=96)</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5.9</w:t>
            </w:r>
            <w:r w:rsidRPr="002A5D50">
              <w:rPr>
                <w:rFonts w:ascii="Verdana" w:eastAsia="Times New Roman" w:hAnsi="Verdana" w:cs="Arial"/>
                <w:color w:val="000000"/>
                <w:sz w:val="16"/>
                <w:szCs w:val="16"/>
                <w:vertAlign w:val="superscript"/>
                <w:lang w:eastAsia="it-IT"/>
              </w:rPr>
              <w:t>bc</w:t>
            </w:r>
            <w:r w:rsidRPr="002A5D50">
              <w:rPr>
                <w:rFonts w:ascii="Verdana" w:eastAsia="Times New Roman" w:hAnsi="Verdana" w:cs="Arial"/>
                <w:color w:val="000000"/>
                <w:sz w:val="16"/>
                <w:szCs w:val="16"/>
                <w:lang w:eastAsia="it-IT"/>
              </w:rPr>
              <w:t>d</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5.61</w:t>
            </w:r>
            <w:r w:rsidRPr="002A5D50">
              <w:rPr>
                <w:rFonts w:ascii="Verdana" w:eastAsia="Times New Roman" w:hAnsi="Verdana" w:cs="Arial"/>
                <w:color w:val="000000"/>
                <w:sz w:val="16"/>
                <w:szCs w:val="16"/>
                <w:vertAlign w:val="superscript"/>
                <w:lang w:eastAsia="it-IT"/>
              </w:rPr>
              <w:t>cde</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5.45</w:t>
            </w:r>
            <w:r w:rsidRPr="002A5D50">
              <w:rPr>
                <w:rFonts w:ascii="Verdana" w:eastAsia="Times New Roman" w:hAnsi="Verdana" w:cs="Arial"/>
                <w:color w:val="000000"/>
                <w:sz w:val="16"/>
                <w:szCs w:val="16"/>
                <w:vertAlign w:val="superscript"/>
                <w:lang w:eastAsia="it-IT"/>
              </w:rPr>
              <w:t>de</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5.9</w:t>
            </w:r>
            <w:r w:rsidRPr="002A5D50">
              <w:rPr>
                <w:rFonts w:ascii="Verdana" w:eastAsia="Times New Roman" w:hAnsi="Verdana" w:cs="Arial"/>
                <w:color w:val="000000"/>
                <w:sz w:val="16"/>
                <w:szCs w:val="16"/>
                <w:vertAlign w:val="superscript"/>
                <w:lang w:eastAsia="it-IT"/>
              </w:rPr>
              <w:t>bcd</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5.16</w:t>
            </w:r>
            <w:r w:rsidRPr="002A5D50">
              <w:rPr>
                <w:rFonts w:ascii="Verdana" w:eastAsia="Times New Roman" w:hAnsi="Verdana" w:cs="Arial"/>
                <w:color w:val="000000"/>
                <w:sz w:val="16"/>
                <w:szCs w:val="16"/>
                <w:vertAlign w:val="superscript"/>
                <w:lang w:eastAsia="it-IT"/>
              </w:rPr>
              <w:t>e</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4.44</w:t>
            </w:r>
            <w:r w:rsidRPr="002A5D50">
              <w:rPr>
                <w:rFonts w:ascii="Verdana" w:eastAsia="Times New Roman" w:hAnsi="Verdana" w:cs="Arial"/>
                <w:color w:val="000000"/>
                <w:sz w:val="16"/>
                <w:szCs w:val="16"/>
                <w:vertAlign w:val="superscript"/>
                <w:lang w:eastAsia="it-IT"/>
              </w:rPr>
              <w:t>f</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6.52</w:t>
            </w:r>
            <w:r w:rsidRPr="002A5D50">
              <w:rPr>
                <w:rFonts w:ascii="Verdana" w:eastAsia="Times New Roman" w:hAnsi="Verdana" w:cs="Arial"/>
                <w:color w:val="000000"/>
                <w:sz w:val="16"/>
                <w:szCs w:val="16"/>
                <w:vertAlign w:val="superscript"/>
                <w:lang w:eastAsia="it-IT"/>
              </w:rPr>
              <w:t>a</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5.95</w:t>
            </w:r>
            <w:r w:rsidRPr="002A5D50">
              <w:rPr>
                <w:rFonts w:ascii="Verdana" w:eastAsia="Times New Roman" w:hAnsi="Verdana" w:cs="Arial"/>
                <w:color w:val="000000"/>
                <w:sz w:val="16"/>
                <w:szCs w:val="16"/>
                <w:vertAlign w:val="superscript"/>
                <w:lang w:eastAsia="it-IT"/>
              </w:rPr>
              <w:t>bc</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6.21</w:t>
            </w:r>
            <w:r w:rsidRPr="002A5D50">
              <w:rPr>
                <w:rFonts w:ascii="Verdana" w:eastAsia="Times New Roman" w:hAnsi="Verdana" w:cs="Arial"/>
                <w:color w:val="000000"/>
                <w:sz w:val="16"/>
                <w:szCs w:val="16"/>
                <w:vertAlign w:val="superscript"/>
                <w:lang w:eastAsia="it-IT"/>
              </w:rPr>
              <w:t>ab</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3.22</w:t>
            </w:r>
            <w:r w:rsidRPr="002A5D50">
              <w:rPr>
                <w:rFonts w:ascii="Verdana" w:eastAsia="Times New Roman" w:hAnsi="Verdana" w:cs="Arial"/>
                <w:color w:val="000000"/>
                <w:sz w:val="16"/>
                <w:szCs w:val="16"/>
                <w:vertAlign w:val="superscript"/>
                <w:lang w:eastAsia="it-IT"/>
              </w:rPr>
              <w:t>g</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5.52</w:t>
            </w:r>
            <w:r w:rsidRPr="002A5D50">
              <w:rPr>
                <w:rFonts w:ascii="Verdana" w:eastAsia="Times New Roman" w:hAnsi="Verdana" w:cs="Arial"/>
                <w:color w:val="000000"/>
                <w:sz w:val="16"/>
                <w:szCs w:val="16"/>
                <w:vertAlign w:val="superscript"/>
                <w:lang w:eastAsia="it-IT"/>
              </w:rPr>
              <w:t>cde</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27.86</w:t>
            </w:r>
          </w:p>
        </w:tc>
        <w:tc>
          <w:tcPr>
            <w:tcW w:w="910" w:type="dxa"/>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&lt;0.0001</w:t>
            </w:r>
          </w:p>
        </w:tc>
      </w:tr>
      <w:tr w:rsidR="00BC1F0D" w:rsidRPr="002A5D50" w:rsidTr="00BC1F0D">
        <w:trPr>
          <w:trHeight w:val="363"/>
        </w:trPr>
        <w:tc>
          <w:tcPr>
            <w:tcW w:w="1016" w:type="dxa"/>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UK (n=75)</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4.81</w:t>
            </w:r>
            <w:r w:rsidRPr="002A5D50">
              <w:rPr>
                <w:rFonts w:ascii="Verdana" w:eastAsia="Times New Roman" w:hAnsi="Verdana" w:cs="Arial"/>
                <w:color w:val="000000"/>
                <w:sz w:val="16"/>
                <w:szCs w:val="16"/>
                <w:vertAlign w:val="superscript"/>
                <w:lang w:eastAsia="it-IT"/>
              </w:rPr>
              <w:t>abc</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4.64</w:t>
            </w:r>
            <w:r w:rsidRPr="002A5D50">
              <w:rPr>
                <w:rFonts w:ascii="Verdana" w:eastAsia="Times New Roman" w:hAnsi="Verdana" w:cs="Arial"/>
                <w:color w:val="000000"/>
                <w:sz w:val="16"/>
                <w:szCs w:val="16"/>
                <w:vertAlign w:val="superscript"/>
                <w:lang w:eastAsia="it-IT"/>
              </w:rPr>
              <w:t>bc</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5.19</w:t>
            </w:r>
            <w:r w:rsidRPr="002A5D50">
              <w:rPr>
                <w:rFonts w:ascii="Verdana" w:eastAsia="Times New Roman" w:hAnsi="Verdana" w:cs="Arial"/>
                <w:color w:val="000000"/>
                <w:sz w:val="16"/>
                <w:szCs w:val="16"/>
                <w:vertAlign w:val="superscript"/>
                <w:lang w:eastAsia="it-IT"/>
              </w:rPr>
              <w:t>ab</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4.37</w:t>
            </w:r>
            <w:r w:rsidRPr="002A5D50">
              <w:rPr>
                <w:rFonts w:ascii="Verdana" w:eastAsia="Times New Roman" w:hAnsi="Verdana" w:cs="Arial"/>
                <w:color w:val="000000"/>
                <w:sz w:val="16"/>
                <w:szCs w:val="16"/>
                <w:vertAlign w:val="superscript"/>
                <w:lang w:eastAsia="it-IT"/>
              </w:rPr>
              <w:t>c</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4.23</w:t>
            </w:r>
            <w:r w:rsidRPr="002A5D50">
              <w:rPr>
                <w:rFonts w:ascii="Verdana" w:eastAsia="Times New Roman" w:hAnsi="Verdana" w:cs="Arial"/>
                <w:color w:val="000000"/>
                <w:sz w:val="16"/>
                <w:szCs w:val="16"/>
                <w:vertAlign w:val="superscript"/>
                <w:lang w:eastAsia="it-IT"/>
              </w:rPr>
              <w:t>c</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3.54</w:t>
            </w:r>
            <w:r w:rsidRPr="002A5D50">
              <w:rPr>
                <w:rFonts w:ascii="Verdana" w:eastAsia="Times New Roman" w:hAnsi="Verdana" w:cs="Arial"/>
                <w:color w:val="000000"/>
                <w:sz w:val="16"/>
                <w:szCs w:val="16"/>
                <w:vertAlign w:val="superscript"/>
                <w:lang w:eastAsia="it-IT"/>
              </w:rPr>
              <w:t>d</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5.25</w:t>
            </w:r>
            <w:r w:rsidRPr="002A5D50">
              <w:rPr>
                <w:rFonts w:ascii="Verdana" w:eastAsia="Times New Roman" w:hAnsi="Verdana" w:cs="Arial"/>
                <w:color w:val="000000"/>
                <w:sz w:val="16"/>
                <w:szCs w:val="16"/>
                <w:vertAlign w:val="superscript"/>
                <w:lang w:eastAsia="it-IT"/>
              </w:rPr>
              <w:t>ab</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4.83</w:t>
            </w:r>
            <w:r w:rsidRPr="002A5D50">
              <w:rPr>
                <w:rFonts w:ascii="Verdana" w:eastAsia="Times New Roman" w:hAnsi="Verdana" w:cs="Arial"/>
                <w:color w:val="000000"/>
                <w:sz w:val="16"/>
                <w:szCs w:val="16"/>
                <w:vertAlign w:val="superscript"/>
                <w:lang w:eastAsia="it-IT"/>
              </w:rPr>
              <w:t>abc</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5.32</w:t>
            </w:r>
            <w:r w:rsidRPr="002A5D50">
              <w:rPr>
                <w:rFonts w:ascii="Verdana" w:eastAsia="Times New Roman" w:hAnsi="Verdana" w:cs="Arial"/>
                <w:color w:val="000000"/>
                <w:sz w:val="16"/>
                <w:szCs w:val="16"/>
                <w:vertAlign w:val="superscript"/>
                <w:lang w:eastAsia="it-IT"/>
              </w:rPr>
              <w:t>a</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2.58</w:t>
            </w:r>
            <w:r w:rsidRPr="002A5D50">
              <w:rPr>
                <w:rFonts w:ascii="Verdana" w:eastAsia="Times New Roman" w:hAnsi="Verdana" w:cs="Arial"/>
                <w:color w:val="000000"/>
                <w:sz w:val="16"/>
                <w:szCs w:val="16"/>
                <w:vertAlign w:val="superscript"/>
                <w:lang w:eastAsia="it-IT"/>
              </w:rPr>
              <w:t>e</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4.7</w:t>
            </w:r>
            <w:r w:rsidRPr="002A5D50">
              <w:rPr>
                <w:rFonts w:ascii="Verdana" w:eastAsia="Times New Roman" w:hAnsi="Verdana" w:cs="Arial"/>
                <w:color w:val="000000"/>
                <w:sz w:val="16"/>
                <w:szCs w:val="16"/>
                <w:vertAlign w:val="superscript"/>
                <w:lang w:eastAsia="it-IT"/>
              </w:rPr>
              <w:t>abc</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13.14</w:t>
            </w:r>
          </w:p>
        </w:tc>
        <w:tc>
          <w:tcPr>
            <w:tcW w:w="910" w:type="dxa"/>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&lt;0.0001</w:t>
            </w:r>
          </w:p>
        </w:tc>
      </w:tr>
      <w:tr w:rsidR="00BC1F0D" w:rsidRPr="002A5D50" w:rsidTr="00BC1F0D">
        <w:trPr>
          <w:trHeight w:val="363"/>
        </w:trPr>
        <w:tc>
          <w:tcPr>
            <w:tcW w:w="1016" w:type="dxa"/>
            <w:vMerge w:val="restart"/>
            <w:tcBorders>
              <w:top w:val="single" w:sz="4" w:space="0" w:color="auto"/>
              <w:left w:val="nil"/>
              <w:right w:val="nil"/>
            </w:tcBorders>
            <w:shd w:val="clear" w:color="auto" w:fill="auto"/>
            <w:noWrap/>
            <w:vAlign w:val="center"/>
            <w:hideMark/>
          </w:tcPr>
          <w:p w:rsidR="00BC1F0D" w:rsidRPr="002A5D50" w:rsidRDefault="00BC1F0D" w:rsidP="00BC1F0D">
            <w:pPr>
              <w:spacing w:after="0" w:line="240" w:lineRule="auto"/>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Country</w:t>
            </w:r>
          </w:p>
        </w:tc>
        <w:tc>
          <w:tcPr>
            <w:tcW w:w="0" w:type="auto"/>
            <w:gridSpan w:val="11"/>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Pr>
                <w:rFonts w:ascii="Verdana" w:eastAsia="Times New Roman" w:hAnsi="Verdana" w:cs="Arial"/>
                <w:color w:val="000000"/>
                <w:sz w:val="16"/>
                <w:szCs w:val="16"/>
                <w:lang w:eastAsia="it-IT"/>
              </w:rPr>
              <w:t>Sweet corn samples</w:t>
            </w:r>
          </w:p>
        </w:tc>
        <w:tc>
          <w:tcPr>
            <w:tcW w:w="0" w:type="auto"/>
            <w:vMerge w:val="restart"/>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F-value</w:t>
            </w:r>
          </w:p>
        </w:tc>
        <w:tc>
          <w:tcPr>
            <w:tcW w:w="910" w:type="dxa"/>
            <w:vMerge w:val="restart"/>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p-value</w:t>
            </w:r>
          </w:p>
        </w:tc>
      </w:tr>
      <w:tr w:rsidR="00BC1F0D" w:rsidRPr="002A5D50" w:rsidTr="00BC1F0D">
        <w:trPr>
          <w:trHeight w:val="363"/>
        </w:trPr>
        <w:tc>
          <w:tcPr>
            <w:tcW w:w="1016" w:type="dxa"/>
            <w:vMerge/>
            <w:tcBorders>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rPr>
                <w:rFonts w:ascii="Verdana" w:eastAsia="Times New Roman" w:hAnsi="Verdana" w:cs="Arial"/>
                <w:color w:val="000000"/>
                <w:sz w:val="16"/>
                <w:szCs w:val="16"/>
                <w:lang w:eastAsia="it-IT"/>
              </w:rPr>
            </w:pPr>
          </w:p>
        </w:tc>
        <w:tc>
          <w:tcPr>
            <w:tcW w:w="0" w:type="auto"/>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H</w:t>
            </w:r>
          </w:p>
        </w:tc>
        <w:tc>
          <w:tcPr>
            <w:tcW w:w="0" w:type="auto"/>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H'</w:t>
            </w:r>
          </w:p>
        </w:tc>
        <w:tc>
          <w:tcPr>
            <w:tcW w:w="0" w:type="auto"/>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R</w:t>
            </w:r>
          </w:p>
        </w:tc>
        <w:tc>
          <w:tcPr>
            <w:tcW w:w="0" w:type="auto"/>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S</w:t>
            </w:r>
          </w:p>
        </w:tc>
        <w:tc>
          <w:tcPr>
            <w:tcW w:w="0" w:type="auto"/>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T</w:t>
            </w:r>
          </w:p>
        </w:tc>
        <w:tc>
          <w:tcPr>
            <w:tcW w:w="0" w:type="auto"/>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U</w:t>
            </w:r>
          </w:p>
        </w:tc>
        <w:tc>
          <w:tcPr>
            <w:tcW w:w="0" w:type="auto"/>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V</w:t>
            </w:r>
          </w:p>
        </w:tc>
        <w:tc>
          <w:tcPr>
            <w:tcW w:w="0" w:type="auto"/>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W</w:t>
            </w:r>
          </w:p>
        </w:tc>
        <w:tc>
          <w:tcPr>
            <w:tcW w:w="0" w:type="auto"/>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Z</w:t>
            </w:r>
          </w:p>
        </w:tc>
        <w:tc>
          <w:tcPr>
            <w:tcW w:w="0" w:type="auto"/>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p>
        </w:tc>
        <w:tc>
          <w:tcPr>
            <w:tcW w:w="0" w:type="auto"/>
            <w:tcBorders>
              <w:top w:val="single" w:sz="4" w:space="0" w:color="auto"/>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p>
        </w:tc>
        <w:tc>
          <w:tcPr>
            <w:tcW w:w="0" w:type="auto"/>
            <w:vMerge/>
            <w:tcBorders>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p>
        </w:tc>
        <w:tc>
          <w:tcPr>
            <w:tcW w:w="910" w:type="dxa"/>
            <w:vMerge/>
            <w:tcBorders>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p>
        </w:tc>
      </w:tr>
      <w:tr w:rsidR="00BC1F0D" w:rsidRPr="002A5D50" w:rsidTr="00BC1F0D">
        <w:trPr>
          <w:trHeight w:val="363"/>
        </w:trPr>
        <w:tc>
          <w:tcPr>
            <w:tcW w:w="1016" w:type="dxa"/>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Denmark (n=73)</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6.89</w:t>
            </w:r>
            <w:r w:rsidRPr="002A5D50">
              <w:rPr>
                <w:rFonts w:ascii="Verdana" w:eastAsia="Times New Roman" w:hAnsi="Verdana" w:cs="Arial"/>
                <w:color w:val="000000"/>
                <w:sz w:val="16"/>
                <w:szCs w:val="16"/>
                <w:vertAlign w:val="superscript"/>
                <w:lang w:eastAsia="it-IT"/>
              </w:rPr>
              <w:t>a</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6.95</w:t>
            </w:r>
            <w:r w:rsidRPr="002A5D50">
              <w:rPr>
                <w:rFonts w:ascii="Verdana" w:eastAsia="Times New Roman" w:hAnsi="Verdana" w:cs="Arial"/>
                <w:color w:val="000000"/>
                <w:sz w:val="16"/>
                <w:szCs w:val="16"/>
                <w:vertAlign w:val="superscript"/>
                <w:lang w:eastAsia="it-IT"/>
              </w:rPr>
              <w:t>a</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6.12</w:t>
            </w:r>
            <w:r w:rsidRPr="002A5D50">
              <w:rPr>
                <w:rFonts w:ascii="Verdana" w:eastAsia="Times New Roman" w:hAnsi="Verdana" w:cs="Arial"/>
                <w:color w:val="000000"/>
                <w:sz w:val="16"/>
                <w:szCs w:val="16"/>
                <w:vertAlign w:val="superscript"/>
                <w:lang w:eastAsia="it-IT"/>
              </w:rPr>
              <w:t>bc</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5.07</w:t>
            </w:r>
            <w:r w:rsidRPr="002A5D50">
              <w:rPr>
                <w:rFonts w:ascii="Verdana" w:eastAsia="Times New Roman" w:hAnsi="Verdana" w:cs="Arial"/>
                <w:color w:val="000000"/>
                <w:sz w:val="16"/>
                <w:szCs w:val="16"/>
                <w:vertAlign w:val="superscript"/>
                <w:lang w:eastAsia="it-IT"/>
              </w:rPr>
              <w:t>e</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4.14</w:t>
            </w:r>
            <w:r w:rsidRPr="002A5D50">
              <w:rPr>
                <w:rFonts w:ascii="Verdana" w:eastAsia="Times New Roman" w:hAnsi="Verdana" w:cs="Arial"/>
                <w:color w:val="000000"/>
                <w:sz w:val="16"/>
                <w:szCs w:val="16"/>
                <w:vertAlign w:val="superscript"/>
                <w:lang w:eastAsia="it-IT"/>
              </w:rPr>
              <w:t>f</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6.73</w:t>
            </w:r>
            <w:r w:rsidRPr="002A5D50">
              <w:rPr>
                <w:rFonts w:ascii="Verdana" w:eastAsia="Times New Roman" w:hAnsi="Verdana" w:cs="Arial"/>
                <w:color w:val="000000"/>
                <w:sz w:val="16"/>
                <w:szCs w:val="16"/>
                <w:vertAlign w:val="superscript"/>
                <w:lang w:eastAsia="it-IT"/>
              </w:rPr>
              <w:t>ab</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5.39</w:t>
            </w:r>
            <w:r w:rsidRPr="002A5D50">
              <w:rPr>
                <w:rFonts w:ascii="Verdana" w:eastAsia="Times New Roman" w:hAnsi="Verdana" w:cs="Arial"/>
                <w:color w:val="000000"/>
                <w:sz w:val="16"/>
                <w:szCs w:val="16"/>
                <w:vertAlign w:val="superscript"/>
                <w:lang w:eastAsia="it-IT"/>
              </w:rPr>
              <w:t>de</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3.66</w:t>
            </w:r>
            <w:r w:rsidRPr="002A5D50">
              <w:rPr>
                <w:rFonts w:ascii="Verdana" w:eastAsia="Times New Roman" w:hAnsi="Verdana" w:cs="Arial"/>
                <w:color w:val="000000"/>
                <w:sz w:val="16"/>
                <w:szCs w:val="16"/>
                <w:vertAlign w:val="superscript"/>
                <w:lang w:eastAsia="it-IT"/>
              </w:rPr>
              <w:t>f</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5.88</w:t>
            </w:r>
            <w:r w:rsidRPr="002A5D50">
              <w:rPr>
                <w:rFonts w:ascii="Verdana" w:eastAsia="Times New Roman" w:hAnsi="Verdana" w:cs="Arial"/>
                <w:color w:val="000000"/>
                <w:sz w:val="16"/>
                <w:szCs w:val="16"/>
                <w:vertAlign w:val="superscript"/>
                <w:lang w:eastAsia="it-IT"/>
              </w:rPr>
              <w:t>cd</w:t>
            </w: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p>
        </w:tc>
        <w:tc>
          <w:tcPr>
            <w:tcW w:w="0" w:type="auto"/>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28.65</w:t>
            </w:r>
          </w:p>
        </w:tc>
        <w:tc>
          <w:tcPr>
            <w:tcW w:w="910" w:type="dxa"/>
            <w:tcBorders>
              <w:top w:val="single" w:sz="4" w:space="0" w:color="auto"/>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&lt;0.0001</w:t>
            </w:r>
          </w:p>
        </w:tc>
      </w:tr>
      <w:tr w:rsidR="00BC1F0D" w:rsidRPr="002A5D50" w:rsidTr="00BC1F0D">
        <w:trPr>
          <w:trHeight w:val="363"/>
        </w:trPr>
        <w:tc>
          <w:tcPr>
            <w:tcW w:w="1016" w:type="dxa"/>
            <w:tcBorders>
              <w:top w:val="nil"/>
              <w:left w:val="nil"/>
              <w:bottom w:val="nil"/>
              <w:right w:val="nil"/>
            </w:tcBorders>
            <w:shd w:val="clear" w:color="auto" w:fill="auto"/>
            <w:noWrap/>
            <w:vAlign w:val="center"/>
            <w:hideMark/>
          </w:tcPr>
          <w:p w:rsidR="00BC1F0D" w:rsidRPr="002A5D50" w:rsidRDefault="00BC1F0D" w:rsidP="00BC1F0D">
            <w:pPr>
              <w:spacing w:after="0" w:line="240" w:lineRule="auto"/>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France (n=98)</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5.74</w:t>
            </w:r>
            <w:r w:rsidRPr="002A5D50">
              <w:rPr>
                <w:rFonts w:ascii="Verdana" w:eastAsia="Times New Roman" w:hAnsi="Verdana" w:cs="Arial"/>
                <w:color w:val="000000"/>
                <w:sz w:val="16"/>
                <w:szCs w:val="16"/>
                <w:vertAlign w:val="superscript"/>
                <w:lang w:eastAsia="it-IT"/>
              </w:rPr>
              <w:t>abc</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6.14</w:t>
            </w:r>
            <w:r w:rsidRPr="002A5D50">
              <w:rPr>
                <w:rFonts w:ascii="Verdana" w:eastAsia="Times New Roman" w:hAnsi="Verdana" w:cs="Arial"/>
                <w:color w:val="000000"/>
                <w:sz w:val="16"/>
                <w:szCs w:val="16"/>
                <w:vertAlign w:val="superscript"/>
                <w:lang w:eastAsia="it-IT"/>
              </w:rPr>
              <w:t>ab</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5.9</w:t>
            </w:r>
            <w:r w:rsidRPr="002A5D50">
              <w:rPr>
                <w:rFonts w:ascii="Verdana" w:eastAsia="Times New Roman" w:hAnsi="Verdana" w:cs="Arial"/>
                <w:color w:val="000000"/>
                <w:sz w:val="16"/>
                <w:szCs w:val="16"/>
                <w:vertAlign w:val="superscript"/>
                <w:lang w:eastAsia="it-IT"/>
              </w:rPr>
              <w:t>ab</w:t>
            </w:r>
            <w:r w:rsidRPr="002A5D50">
              <w:rPr>
                <w:rFonts w:ascii="Verdana" w:eastAsia="Times New Roman" w:hAnsi="Verdana" w:cs="Arial"/>
                <w:color w:val="000000"/>
                <w:sz w:val="16"/>
                <w:szCs w:val="16"/>
                <w:lang w:eastAsia="it-IT"/>
              </w:rPr>
              <w:t>c</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5.38</w:t>
            </w:r>
            <w:r w:rsidRPr="002A5D50">
              <w:rPr>
                <w:rFonts w:ascii="Verdana" w:eastAsia="Times New Roman" w:hAnsi="Verdana" w:cs="Arial"/>
                <w:color w:val="000000"/>
                <w:sz w:val="16"/>
                <w:szCs w:val="16"/>
                <w:vertAlign w:val="superscript"/>
                <w:lang w:eastAsia="it-IT"/>
              </w:rPr>
              <w:t>cde</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4.77</w:t>
            </w:r>
            <w:r w:rsidRPr="002A5D50">
              <w:rPr>
                <w:rFonts w:ascii="Verdana" w:eastAsia="Times New Roman" w:hAnsi="Verdana" w:cs="Arial"/>
                <w:color w:val="000000"/>
                <w:sz w:val="16"/>
                <w:szCs w:val="16"/>
                <w:vertAlign w:val="superscript"/>
                <w:lang w:eastAsia="it-IT"/>
              </w:rPr>
              <w:t>e</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6.21</w:t>
            </w:r>
            <w:r w:rsidRPr="002A5D50">
              <w:rPr>
                <w:rFonts w:ascii="Verdana" w:eastAsia="Times New Roman" w:hAnsi="Verdana" w:cs="Arial"/>
                <w:color w:val="000000"/>
                <w:sz w:val="16"/>
                <w:szCs w:val="16"/>
                <w:vertAlign w:val="superscript"/>
                <w:lang w:eastAsia="it-IT"/>
              </w:rPr>
              <w:t>a</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5.09</w:t>
            </w:r>
            <w:r w:rsidRPr="002A5D50">
              <w:rPr>
                <w:rFonts w:ascii="Verdana" w:eastAsia="Times New Roman" w:hAnsi="Verdana" w:cs="Arial"/>
                <w:color w:val="000000"/>
                <w:sz w:val="16"/>
                <w:szCs w:val="16"/>
                <w:vertAlign w:val="superscript"/>
                <w:lang w:eastAsia="it-IT"/>
              </w:rPr>
              <w:t>de</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4.01</w:t>
            </w:r>
            <w:r w:rsidRPr="002A5D50">
              <w:rPr>
                <w:rFonts w:ascii="Verdana" w:eastAsia="Times New Roman" w:hAnsi="Verdana" w:cs="Arial"/>
                <w:color w:val="000000"/>
                <w:sz w:val="16"/>
                <w:szCs w:val="16"/>
                <w:vertAlign w:val="superscript"/>
                <w:lang w:eastAsia="it-IT"/>
              </w:rPr>
              <w:t>f</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5.54</w:t>
            </w:r>
            <w:r w:rsidRPr="002A5D50">
              <w:rPr>
                <w:rFonts w:ascii="Verdana" w:eastAsia="Times New Roman" w:hAnsi="Verdana" w:cs="Arial"/>
                <w:color w:val="000000"/>
                <w:sz w:val="16"/>
                <w:szCs w:val="16"/>
                <w:vertAlign w:val="superscript"/>
                <w:lang w:eastAsia="it-IT"/>
              </w:rPr>
              <w:t>bcd</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9.34</w:t>
            </w:r>
          </w:p>
        </w:tc>
        <w:tc>
          <w:tcPr>
            <w:tcW w:w="910" w:type="dxa"/>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&lt;0.0001</w:t>
            </w:r>
          </w:p>
        </w:tc>
      </w:tr>
      <w:tr w:rsidR="00BC1F0D" w:rsidRPr="002A5D50" w:rsidTr="00BC1F0D">
        <w:trPr>
          <w:trHeight w:val="363"/>
        </w:trPr>
        <w:tc>
          <w:tcPr>
            <w:tcW w:w="1016" w:type="dxa"/>
            <w:tcBorders>
              <w:top w:val="nil"/>
              <w:left w:val="nil"/>
              <w:bottom w:val="nil"/>
              <w:right w:val="nil"/>
            </w:tcBorders>
            <w:shd w:val="clear" w:color="auto" w:fill="auto"/>
            <w:noWrap/>
            <w:vAlign w:val="center"/>
            <w:hideMark/>
          </w:tcPr>
          <w:p w:rsidR="00BC1F0D" w:rsidRPr="002A5D50" w:rsidRDefault="00BC1F0D" w:rsidP="00BC1F0D">
            <w:pPr>
              <w:spacing w:after="0" w:line="240" w:lineRule="auto"/>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Italy (n=96)</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5.67</w:t>
            </w:r>
            <w:r w:rsidRPr="002A5D50">
              <w:rPr>
                <w:rFonts w:ascii="Verdana" w:eastAsia="Times New Roman" w:hAnsi="Verdana" w:cs="Arial"/>
                <w:color w:val="000000"/>
                <w:sz w:val="16"/>
                <w:szCs w:val="16"/>
                <w:vertAlign w:val="superscript"/>
                <w:lang w:eastAsia="it-IT"/>
              </w:rPr>
              <w:t>bc</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6.03</w:t>
            </w:r>
            <w:r w:rsidRPr="002A5D50">
              <w:rPr>
                <w:rFonts w:ascii="Verdana" w:eastAsia="Times New Roman" w:hAnsi="Verdana" w:cs="Arial"/>
                <w:color w:val="000000"/>
                <w:sz w:val="16"/>
                <w:szCs w:val="16"/>
                <w:vertAlign w:val="superscript"/>
                <w:lang w:eastAsia="it-IT"/>
              </w:rPr>
              <w:t>ab</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5.95</w:t>
            </w:r>
            <w:r w:rsidRPr="002A5D50">
              <w:rPr>
                <w:rFonts w:ascii="Verdana" w:eastAsia="Times New Roman" w:hAnsi="Verdana" w:cs="Arial"/>
                <w:color w:val="000000"/>
                <w:sz w:val="16"/>
                <w:szCs w:val="16"/>
                <w:vertAlign w:val="superscript"/>
                <w:lang w:eastAsia="it-IT"/>
              </w:rPr>
              <w:t>ab</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5.7b</w:t>
            </w:r>
            <w:r w:rsidRPr="002A5D50">
              <w:rPr>
                <w:rFonts w:ascii="Verdana" w:eastAsia="Times New Roman" w:hAnsi="Verdana" w:cs="Arial"/>
                <w:color w:val="000000"/>
                <w:sz w:val="16"/>
                <w:szCs w:val="16"/>
                <w:vertAlign w:val="superscript"/>
                <w:lang w:eastAsia="it-IT"/>
              </w:rPr>
              <w:t>c</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5.34</w:t>
            </w:r>
            <w:r w:rsidRPr="002A5D50">
              <w:rPr>
                <w:rFonts w:ascii="Verdana" w:eastAsia="Times New Roman" w:hAnsi="Verdana" w:cs="Arial"/>
                <w:color w:val="000000"/>
                <w:sz w:val="16"/>
                <w:szCs w:val="16"/>
                <w:vertAlign w:val="superscript"/>
                <w:lang w:eastAsia="it-IT"/>
              </w:rPr>
              <w:t>cd</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6.46</w:t>
            </w:r>
            <w:r w:rsidRPr="002A5D50">
              <w:rPr>
                <w:rFonts w:ascii="Verdana" w:eastAsia="Times New Roman" w:hAnsi="Verdana" w:cs="Arial"/>
                <w:color w:val="000000"/>
                <w:sz w:val="16"/>
                <w:szCs w:val="16"/>
                <w:vertAlign w:val="superscript"/>
                <w:lang w:eastAsia="it-IT"/>
              </w:rPr>
              <w:t>a</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5.68</w:t>
            </w:r>
            <w:r w:rsidRPr="002A5D50">
              <w:rPr>
                <w:rFonts w:ascii="Verdana" w:eastAsia="Times New Roman" w:hAnsi="Verdana" w:cs="Arial"/>
                <w:color w:val="000000"/>
                <w:sz w:val="16"/>
                <w:szCs w:val="16"/>
                <w:vertAlign w:val="superscript"/>
                <w:lang w:eastAsia="it-IT"/>
              </w:rPr>
              <w:t>bc</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4.88</w:t>
            </w:r>
            <w:r w:rsidRPr="002A5D50">
              <w:rPr>
                <w:rFonts w:ascii="Verdana" w:eastAsia="Times New Roman" w:hAnsi="Verdana" w:cs="Arial"/>
                <w:color w:val="000000"/>
                <w:sz w:val="16"/>
                <w:szCs w:val="16"/>
                <w:vertAlign w:val="superscript"/>
                <w:lang w:eastAsia="it-IT"/>
              </w:rPr>
              <w:t>d</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5.83</w:t>
            </w:r>
            <w:r w:rsidRPr="002A5D50">
              <w:rPr>
                <w:rFonts w:ascii="Verdana" w:eastAsia="Times New Roman" w:hAnsi="Verdana" w:cs="Arial"/>
                <w:color w:val="000000"/>
                <w:sz w:val="16"/>
                <w:szCs w:val="16"/>
                <w:vertAlign w:val="superscript"/>
                <w:lang w:eastAsia="it-IT"/>
              </w:rPr>
              <w:t>bc</w:t>
            </w: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p>
        </w:tc>
        <w:tc>
          <w:tcPr>
            <w:tcW w:w="0" w:type="auto"/>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5.68</w:t>
            </w:r>
          </w:p>
        </w:tc>
        <w:tc>
          <w:tcPr>
            <w:tcW w:w="910" w:type="dxa"/>
            <w:tcBorders>
              <w:top w:val="nil"/>
              <w:left w:val="nil"/>
              <w:bottom w:val="nil"/>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&lt;0.0001</w:t>
            </w:r>
          </w:p>
        </w:tc>
      </w:tr>
      <w:tr w:rsidR="00BC1F0D" w:rsidRPr="002A5D50" w:rsidTr="00BC1F0D">
        <w:trPr>
          <w:trHeight w:val="363"/>
        </w:trPr>
        <w:tc>
          <w:tcPr>
            <w:tcW w:w="1016" w:type="dxa"/>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UK (n=80)</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6.21</w:t>
            </w:r>
            <w:r w:rsidRPr="002A5D50">
              <w:rPr>
                <w:rFonts w:ascii="Verdana" w:eastAsia="Times New Roman" w:hAnsi="Verdana" w:cs="Arial"/>
                <w:color w:val="000000"/>
                <w:sz w:val="16"/>
                <w:szCs w:val="16"/>
                <w:vertAlign w:val="superscript"/>
                <w:lang w:eastAsia="it-IT"/>
              </w:rPr>
              <w:t>ab</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6.17</w:t>
            </w:r>
            <w:r w:rsidRPr="002A5D50">
              <w:rPr>
                <w:rFonts w:ascii="Verdana" w:eastAsia="Times New Roman" w:hAnsi="Verdana" w:cs="Arial"/>
                <w:color w:val="000000"/>
                <w:sz w:val="16"/>
                <w:szCs w:val="16"/>
                <w:vertAlign w:val="superscript"/>
                <w:lang w:eastAsia="it-IT"/>
              </w:rPr>
              <w:t>ab</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5.76</w:t>
            </w:r>
            <w:r w:rsidRPr="002A5D50">
              <w:rPr>
                <w:rFonts w:ascii="Verdana" w:eastAsia="Times New Roman" w:hAnsi="Verdana" w:cs="Arial"/>
                <w:color w:val="000000"/>
                <w:sz w:val="16"/>
                <w:szCs w:val="16"/>
                <w:vertAlign w:val="superscript"/>
                <w:lang w:eastAsia="it-IT"/>
              </w:rPr>
              <w:t>bc</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5.44</w:t>
            </w:r>
            <w:r w:rsidRPr="002A5D50">
              <w:rPr>
                <w:rFonts w:ascii="Verdana" w:eastAsia="Times New Roman" w:hAnsi="Verdana" w:cs="Arial"/>
                <w:color w:val="000000"/>
                <w:sz w:val="16"/>
                <w:szCs w:val="16"/>
                <w:vertAlign w:val="superscript"/>
                <w:lang w:eastAsia="it-IT"/>
              </w:rPr>
              <w:t>c</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4.56</w:t>
            </w:r>
            <w:r w:rsidRPr="002A5D50">
              <w:rPr>
                <w:rFonts w:ascii="Verdana" w:eastAsia="Times New Roman" w:hAnsi="Verdana" w:cs="Arial"/>
                <w:color w:val="000000"/>
                <w:sz w:val="16"/>
                <w:szCs w:val="16"/>
                <w:vertAlign w:val="superscript"/>
                <w:lang w:eastAsia="it-IT"/>
              </w:rPr>
              <w:t>d</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6.46</w:t>
            </w:r>
            <w:r w:rsidRPr="002A5D50">
              <w:rPr>
                <w:rFonts w:ascii="Verdana" w:eastAsia="Times New Roman" w:hAnsi="Verdana" w:cs="Arial"/>
                <w:color w:val="000000"/>
                <w:sz w:val="16"/>
                <w:szCs w:val="16"/>
                <w:vertAlign w:val="superscript"/>
                <w:lang w:eastAsia="it-IT"/>
              </w:rPr>
              <w:t>a</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5.44</w:t>
            </w:r>
            <w:r w:rsidRPr="002A5D50">
              <w:rPr>
                <w:rFonts w:ascii="Verdana" w:eastAsia="Times New Roman" w:hAnsi="Verdana" w:cs="Arial"/>
                <w:color w:val="000000"/>
                <w:sz w:val="16"/>
                <w:szCs w:val="16"/>
                <w:vertAlign w:val="superscript"/>
                <w:lang w:eastAsia="it-IT"/>
              </w:rPr>
              <w:t>c</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4.18</w:t>
            </w:r>
            <w:r w:rsidRPr="002A5D50">
              <w:rPr>
                <w:rFonts w:ascii="Verdana" w:eastAsia="Times New Roman" w:hAnsi="Verdana" w:cs="Arial"/>
                <w:color w:val="000000"/>
                <w:sz w:val="16"/>
                <w:szCs w:val="16"/>
                <w:vertAlign w:val="superscript"/>
                <w:lang w:eastAsia="it-IT"/>
              </w:rPr>
              <w:t>d</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6.3</w:t>
            </w:r>
            <w:r w:rsidRPr="002A5D50">
              <w:rPr>
                <w:rFonts w:ascii="Verdana" w:eastAsia="Times New Roman" w:hAnsi="Verdana" w:cs="Arial"/>
                <w:color w:val="000000"/>
                <w:sz w:val="16"/>
                <w:szCs w:val="16"/>
                <w:vertAlign w:val="superscript"/>
                <w:lang w:eastAsia="it-IT"/>
              </w:rPr>
              <w:t>ab</w:t>
            </w: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p>
        </w:tc>
        <w:tc>
          <w:tcPr>
            <w:tcW w:w="0" w:type="auto"/>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13.12</w:t>
            </w:r>
          </w:p>
        </w:tc>
        <w:tc>
          <w:tcPr>
            <w:tcW w:w="910" w:type="dxa"/>
            <w:tcBorders>
              <w:top w:val="nil"/>
              <w:left w:val="nil"/>
              <w:bottom w:val="single" w:sz="4" w:space="0" w:color="auto"/>
              <w:right w:val="nil"/>
            </w:tcBorders>
            <w:shd w:val="clear" w:color="auto" w:fill="auto"/>
            <w:noWrap/>
            <w:vAlign w:val="center"/>
            <w:hideMark/>
          </w:tcPr>
          <w:p w:rsidR="00BC1F0D" w:rsidRPr="002A5D50" w:rsidRDefault="00BC1F0D" w:rsidP="00BC1F0D">
            <w:pPr>
              <w:spacing w:after="0" w:line="240" w:lineRule="auto"/>
              <w:jc w:val="center"/>
              <w:rPr>
                <w:rFonts w:ascii="Verdana" w:eastAsia="Times New Roman" w:hAnsi="Verdana" w:cs="Arial"/>
                <w:color w:val="000000"/>
                <w:sz w:val="16"/>
                <w:szCs w:val="16"/>
                <w:lang w:eastAsia="it-IT"/>
              </w:rPr>
            </w:pPr>
            <w:r w:rsidRPr="002A5D50">
              <w:rPr>
                <w:rFonts w:ascii="Verdana" w:eastAsia="Times New Roman" w:hAnsi="Verdana" w:cs="Arial"/>
                <w:color w:val="000000"/>
                <w:sz w:val="16"/>
                <w:szCs w:val="16"/>
                <w:lang w:eastAsia="it-IT"/>
              </w:rPr>
              <w:t>&lt;0.0001</w:t>
            </w:r>
          </w:p>
        </w:tc>
      </w:tr>
    </w:tbl>
    <w:p w:rsidR="00BC1F0D" w:rsidRPr="005C5C49" w:rsidRDefault="00BC1F0D" w:rsidP="00BC1F0D">
      <w:pPr>
        <w:spacing w:after="0" w:line="240" w:lineRule="auto"/>
        <w:rPr>
          <w:rFonts w:ascii="Verdana" w:hAnsi="Verdana" w:cs="Arial"/>
          <w:color w:val="000000" w:themeColor="text1"/>
          <w:sz w:val="18"/>
          <w:szCs w:val="18"/>
          <w:lang w:val="en-US"/>
        </w:rPr>
      </w:pPr>
      <w:r w:rsidRPr="005C5C49">
        <w:rPr>
          <w:rFonts w:ascii="Verdana" w:hAnsi="Verdana" w:cs="Arial"/>
          <w:b/>
          <w:color w:val="000000" w:themeColor="text1"/>
          <w:sz w:val="18"/>
          <w:szCs w:val="18"/>
          <w:lang w:val="en-US"/>
        </w:rPr>
        <w:t xml:space="preserve">Table </w:t>
      </w:r>
      <w:r w:rsidR="005C5C49" w:rsidRPr="005C5C49">
        <w:rPr>
          <w:rFonts w:ascii="Verdana" w:hAnsi="Verdana" w:cs="Arial"/>
          <w:b/>
          <w:color w:val="000000" w:themeColor="text1"/>
          <w:sz w:val="18"/>
          <w:szCs w:val="18"/>
          <w:lang w:val="en-US"/>
        </w:rPr>
        <w:t>20</w:t>
      </w:r>
      <w:r w:rsidRPr="005C5C49">
        <w:rPr>
          <w:rFonts w:ascii="Verdana" w:hAnsi="Verdana" w:cs="Arial"/>
          <w:b/>
          <w:color w:val="000000" w:themeColor="text1"/>
          <w:sz w:val="18"/>
          <w:szCs w:val="18"/>
          <w:lang w:val="en-US"/>
        </w:rPr>
        <w:t>.</w:t>
      </w:r>
      <w:r w:rsidRPr="005C5C49">
        <w:rPr>
          <w:rFonts w:ascii="Verdana" w:hAnsi="Verdana" w:cs="Arial"/>
          <w:color w:val="000000" w:themeColor="text1"/>
          <w:sz w:val="18"/>
          <w:szCs w:val="18"/>
          <w:lang w:val="en-US"/>
        </w:rPr>
        <w:t xml:space="preserve"> Two-way ANOVA on liking data from elderly: summary table. Mean liking scores by country for pea sweet corn sample; F and p values.</w:t>
      </w:r>
    </w:p>
    <w:p w:rsidR="00BC1F0D" w:rsidRPr="00BC1F0D" w:rsidRDefault="00BC1F0D" w:rsidP="00BC1F0D">
      <w:pPr>
        <w:rPr>
          <w:rFonts w:ascii="Verdana" w:hAnsi="Verdana" w:cs="Arial"/>
          <w:i/>
          <w:color w:val="000000" w:themeColor="text1"/>
          <w:sz w:val="16"/>
          <w:szCs w:val="16"/>
          <w:lang w:val="en-US"/>
        </w:rPr>
      </w:pPr>
      <w:r w:rsidRPr="00BC1F0D">
        <w:rPr>
          <w:rFonts w:ascii="Verdana" w:hAnsi="Verdana" w:cs="Arial"/>
          <w:i/>
          <w:color w:val="000000" w:themeColor="text1"/>
          <w:sz w:val="16"/>
          <w:szCs w:val="16"/>
          <w:lang w:val="en-US"/>
        </w:rPr>
        <w:t>Values followed by different letters are significantly different (p&lt;0.05)</w:t>
      </w:r>
    </w:p>
    <w:p w:rsidR="00DC327D" w:rsidRPr="005C5C49" w:rsidRDefault="005C5C49" w:rsidP="00CB2FA8">
      <w:pPr>
        <w:autoSpaceDE w:val="0"/>
        <w:autoSpaceDN w:val="0"/>
        <w:adjustRightInd w:val="0"/>
        <w:spacing w:after="0" w:line="360" w:lineRule="auto"/>
        <w:jc w:val="both"/>
        <w:rPr>
          <w:rFonts w:ascii="Verdana" w:hAnsi="Verdana"/>
          <w:color w:val="000000" w:themeColor="text1"/>
          <w:sz w:val="18"/>
          <w:szCs w:val="18"/>
        </w:rPr>
      </w:pPr>
      <w:r w:rsidRPr="005C5C49">
        <w:rPr>
          <w:rFonts w:ascii="Verdana" w:hAnsi="Verdana"/>
          <w:color w:val="000000" w:themeColor="text1"/>
          <w:sz w:val="18"/>
          <w:szCs w:val="18"/>
        </w:rPr>
        <w:t xml:space="preserve">Mean and </w:t>
      </w:r>
      <w:r w:rsidR="00B069F1" w:rsidRPr="005C5C49">
        <w:rPr>
          <w:rFonts w:ascii="Verdana" w:hAnsi="Verdana"/>
          <w:color w:val="000000" w:themeColor="text1"/>
          <w:sz w:val="18"/>
          <w:szCs w:val="18"/>
        </w:rPr>
        <w:t xml:space="preserve">F values associated to liking scores expressed by elderly for pea samples </w:t>
      </w:r>
      <w:r w:rsidR="006E158E">
        <w:rPr>
          <w:rFonts w:ascii="Verdana" w:hAnsi="Verdana"/>
          <w:color w:val="000000" w:themeColor="text1"/>
          <w:sz w:val="18"/>
          <w:szCs w:val="18"/>
        </w:rPr>
        <w:t xml:space="preserve"> </w:t>
      </w:r>
      <w:r w:rsidR="00B069F1" w:rsidRPr="005C5C49">
        <w:rPr>
          <w:rFonts w:ascii="Verdana" w:hAnsi="Verdana"/>
          <w:color w:val="000000" w:themeColor="text1"/>
          <w:sz w:val="18"/>
          <w:szCs w:val="18"/>
        </w:rPr>
        <w:t xml:space="preserve"> indicate that French elderly discriminate samples in relation to their liking much more than DK</w:t>
      </w:r>
      <w:r w:rsidRPr="005C5C49">
        <w:rPr>
          <w:rFonts w:ascii="Verdana" w:hAnsi="Verdana"/>
          <w:color w:val="000000" w:themeColor="text1"/>
          <w:sz w:val="18"/>
          <w:szCs w:val="18"/>
        </w:rPr>
        <w:t>,</w:t>
      </w:r>
      <w:r w:rsidR="00B069F1" w:rsidRPr="005C5C49">
        <w:rPr>
          <w:rFonts w:ascii="Verdana" w:hAnsi="Verdana"/>
          <w:color w:val="000000" w:themeColor="text1"/>
          <w:sz w:val="18"/>
          <w:szCs w:val="18"/>
        </w:rPr>
        <w:t xml:space="preserve"> IT and UK respondents.  On average</w:t>
      </w:r>
      <w:r w:rsidRPr="005C5C49">
        <w:rPr>
          <w:rFonts w:ascii="Verdana" w:hAnsi="Verdana"/>
          <w:color w:val="000000" w:themeColor="text1"/>
          <w:sz w:val="18"/>
          <w:szCs w:val="18"/>
        </w:rPr>
        <w:t>,</w:t>
      </w:r>
      <w:r w:rsidR="00B069F1" w:rsidRPr="005C5C49">
        <w:rPr>
          <w:rFonts w:ascii="Verdana" w:hAnsi="Verdana"/>
          <w:color w:val="000000" w:themeColor="text1"/>
          <w:sz w:val="18"/>
          <w:szCs w:val="18"/>
        </w:rPr>
        <w:t xml:space="preserve"> elderly from all countries share the same highest liking for samples O and L and the lowest for sample P. Regarding sweet corn samples</w:t>
      </w:r>
      <w:r w:rsidRPr="005C5C49">
        <w:rPr>
          <w:rFonts w:ascii="Verdana" w:hAnsi="Verdana"/>
          <w:color w:val="000000" w:themeColor="text1"/>
          <w:sz w:val="18"/>
          <w:szCs w:val="18"/>
        </w:rPr>
        <w:t>,</w:t>
      </w:r>
      <w:r w:rsidR="00B069F1" w:rsidRPr="005C5C49">
        <w:rPr>
          <w:rFonts w:ascii="Verdana" w:hAnsi="Verdana"/>
          <w:color w:val="000000" w:themeColor="text1"/>
          <w:sz w:val="18"/>
          <w:szCs w:val="18"/>
        </w:rPr>
        <w:t xml:space="preserve"> mean and</w:t>
      </w:r>
      <w:r w:rsidR="006E158E">
        <w:rPr>
          <w:rFonts w:ascii="Verdana" w:hAnsi="Verdana"/>
          <w:color w:val="000000" w:themeColor="text1"/>
          <w:sz w:val="18"/>
          <w:szCs w:val="18"/>
        </w:rPr>
        <w:t xml:space="preserve"> </w:t>
      </w:r>
      <w:r w:rsidR="00B069F1" w:rsidRPr="005C5C49">
        <w:rPr>
          <w:rFonts w:ascii="Verdana" w:hAnsi="Verdana"/>
          <w:color w:val="000000" w:themeColor="text1"/>
          <w:sz w:val="18"/>
          <w:szCs w:val="18"/>
        </w:rPr>
        <w:t>F values associated to each country indicate that Danish elderly discriminate samples in relation to their liking much more than FR</w:t>
      </w:r>
      <w:r w:rsidR="00E47AE7" w:rsidRPr="005C5C49">
        <w:rPr>
          <w:rFonts w:ascii="Verdana" w:hAnsi="Verdana"/>
          <w:color w:val="000000" w:themeColor="text1"/>
          <w:sz w:val="18"/>
          <w:szCs w:val="18"/>
        </w:rPr>
        <w:t>.</w:t>
      </w:r>
      <w:r w:rsidR="00B069F1" w:rsidRPr="005C5C49">
        <w:rPr>
          <w:rFonts w:ascii="Verdana" w:hAnsi="Verdana"/>
          <w:color w:val="000000" w:themeColor="text1"/>
          <w:sz w:val="18"/>
          <w:szCs w:val="18"/>
        </w:rPr>
        <w:t xml:space="preserve"> IT and UK respondents. In </w:t>
      </w:r>
      <w:r w:rsidR="006E158E" w:rsidRPr="005C5C49">
        <w:rPr>
          <w:rFonts w:ascii="Verdana" w:hAnsi="Verdana"/>
          <w:color w:val="000000" w:themeColor="text1"/>
          <w:sz w:val="18"/>
          <w:szCs w:val="18"/>
        </w:rPr>
        <w:t>general, elderly</w:t>
      </w:r>
      <w:r w:rsidR="00B069F1" w:rsidRPr="005C5C49">
        <w:rPr>
          <w:rFonts w:ascii="Verdana" w:hAnsi="Verdana"/>
          <w:color w:val="000000" w:themeColor="text1"/>
          <w:sz w:val="18"/>
          <w:szCs w:val="18"/>
        </w:rPr>
        <w:t xml:space="preserve"> from all countries share the same highest liking for samples H and U and the lowest for samples T and W.</w:t>
      </w:r>
    </w:p>
    <w:p w:rsidR="00CB2FA8" w:rsidRDefault="00B069F1" w:rsidP="00CB2FA8">
      <w:pPr>
        <w:autoSpaceDE w:val="0"/>
        <w:autoSpaceDN w:val="0"/>
        <w:adjustRightInd w:val="0"/>
        <w:spacing w:after="0" w:line="360" w:lineRule="auto"/>
        <w:jc w:val="both"/>
        <w:rPr>
          <w:rFonts w:ascii="Verdana" w:hAnsi="Verdana"/>
          <w:color w:val="000000" w:themeColor="text1"/>
          <w:sz w:val="18"/>
          <w:szCs w:val="18"/>
        </w:rPr>
      </w:pPr>
      <w:r w:rsidRPr="006B6D51">
        <w:rPr>
          <w:rFonts w:ascii="Verdana" w:hAnsi="Verdana"/>
          <w:color w:val="000000" w:themeColor="text1"/>
          <w:sz w:val="18"/>
          <w:szCs w:val="18"/>
        </w:rPr>
        <w:t>In order to investigate liking patterns (most liked and most disliked products) in all countries considering individual differences</w:t>
      </w:r>
      <w:r w:rsidR="00BC1F0D">
        <w:rPr>
          <w:rFonts w:ascii="Verdana" w:hAnsi="Verdana"/>
          <w:color w:val="000000" w:themeColor="text1"/>
          <w:sz w:val="18"/>
          <w:szCs w:val="18"/>
        </w:rPr>
        <w:t xml:space="preserve">, </w:t>
      </w:r>
      <w:r w:rsidRPr="006B6D51">
        <w:rPr>
          <w:rFonts w:ascii="Verdana" w:hAnsi="Verdana"/>
          <w:color w:val="000000" w:themeColor="text1"/>
          <w:sz w:val="18"/>
          <w:szCs w:val="18"/>
        </w:rPr>
        <w:t xml:space="preserve">cross-country preference maps were independently computed for each product for each age group </w:t>
      </w:r>
      <w:r w:rsidRPr="005C5C49">
        <w:rPr>
          <w:rFonts w:ascii="Verdana" w:hAnsi="Verdana"/>
          <w:color w:val="000000" w:themeColor="text1"/>
          <w:sz w:val="18"/>
          <w:szCs w:val="18"/>
        </w:rPr>
        <w:t>(Fig.</w:t>
      </w:r>
      <w:r w:rsidR="00BC1F0D" w:rsidRPr="005C5C49">
        <w:rPr>
          <w:rFonts w:ascii="Verdana" w:hAnsi="Verdana"/>
          <w:color w:val="000000" w:themeColor="text1"/>
          <w:sz w:val="18"/>
          <w:szCs w:val="18"/>
        </w:rPr>
        <w:t>2</w:t>
      </w:r>
      <w:r w:rsidRPr="005C5C49">
        <w:rPr>
          <w:rFonts w:ascii="Verdana" w:hAnsi="Verdana"/>
          <w:color w:val="000000" w:themeColor="text1"/>
          <w:sz w:val="18"/>
          <w:szCs w:val="18"/>
        </w:rPr>
        <w:t>1 a-b; Fig.</w:t>
      </w:r>
      <w:r w:rsidR="00BC1F0D" w:rsidRPr="005C5C49">
        <w:rPr>
          <w:rFonts w:ascii="Verdana" w:hAnsi="Verdana"/>
          <w:color w:val="000000" w:themeColor="text1"/>
          <w:sz w:val="18"/>
          <w:szCs w:val="18"/>
        </w:rPr>
        <w:t>2</w:t>
      </w:r>
      <w:r w:rsidRPr="005C5C49">
        <w:rPr>
          <w:rFonts w:ascii="Verdana" w:hAnsi="Verdana"/>
          <w:color w:val="000000" w:themeColor="text1"/>
          <w:sz w:val="18"/>
          <w:szCs w:val="18"/>
        </w:rPr>
        <w:t>2 a-b).</w:t>
      </w:r>
      <w:r w:rsidRPr="006B6D51">
        <w:rPr>
          <w:rFonts w:ascii="Verdana" w:hAnsi="Verdana"/>
          <w:color w:val="000000" w:themeColor="text1"/>
          <w:sz w:val="18"/>
          <w:szCs w:val="18"/>
        </w:rPr>
        <w:t xml:space="preserve"> </w:t>
      </w:r>
    </w:p>
    <w:p w:rsidR="00CB2FA8" w:rsidRPr="006B6D51" w:rsidRDefault="00CB2FA8" w:rsidP="00CB2FA8">
      <w:pPr>
        <w:autoSpaceDE w:val="0"/>
        <w:autoSpaceDN w:val="0"/>
        <w:adjustRightInd w:val="0"/>
        <w:spacing w:after="0" w:line="360" w:lineRule="auto"/>
        <w:jc w:val="both"/>
        <w:rPr>
          <w:rFonts w:ascii="Verdana" w:hAnsi="Verdana"/>
          <w:color w:val="000000" w:themeColor="text1"/>
          <w:sz w:val="18"/>
          <w:szCs w:val="18"/>
        </w:rPr>
      </w:pPr>
      <w:r w:rsidRPr="006B6D51">
        <w:rPr>
          <w:rFonts w:ascii="Verdana" w:hAnsi="Verdana"/>
          <w:color w:val="000000" w:themeColor="text1"/>
          <w:sz w:val="18"/>
          <w:szCs w:val="18"/>
        </w:rPr>
        <w:t>The maps clearly indicate that adolescents share a common pattern of liking for both peas and corn samples. The first dimension of the pea preference map (Fig.</w:t>
      </w:r>
      <w:r w:rsidR="005C5C49">
        <w:rPr>
          <w:rFonts w:ascii="Verdana" w:hAnsi="Verdana"/>
          <w:color w:val="000000" w:themeColor="text1"/>
          <w:sz w:val="18"/>
          <w:szCs w:val="18"/>
        </w:rPr>
        <w:t>2</w:t>
      </w:r>
      <w:r w:rsidRPr="006B6D51">
        <w:rPr>
          <w:rFonts w:ascii="Verdana" w:hAnsi="Verdana"/>
          <w:color w:val="000000" w:themeColor="text1"/>
          <w:sz w:val="18"/>
          <w:szCs w:val="18"/>
        </w:rPr>
        <w:t>1 a) indicates that liking was oriented towards samples in the right side of the map in opposition to samples located on the left side of the plot (P and J). In fact</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most respondents are located in the right of the first component and their liking is mainly driven by </w:t>
      </w:r>
      <w:r w:rsidRPr="006B6D51">
        <w:rPr>
          <w:rFonts w:ascii="Verdana" w:hAnsi="Verdana"/>
          <w:i/>
          <w:color w:val="000000" w:themeColor="text1"/>
          <w:sz w:val="18"/>
          <w:szCs w:val="18"/>
        </w:rPr>
        <w:t>sweet</w:t>
      </w:r>
      <w:r w:rsidR="005C5C49">
        <w:rPr>
          <w:rFonts w:ascii="Verdana" w:hAnsi="Verdana"/>
          <w:i/>
          <w:color w:val="000000" w:themeColor="text1"/>
          <w:sz w:val="18"/>
          <w:szCs w:val="18"/>
        </w:rPr>
        <w:t>,</w:t>
      </w:r>
      <w:r w:rsidRPr="006B6D51">
        <w:rPr>
          <w:rFonts w:ascii="Verdana" w:hAnsi="Verdana"/>
          <w:i/>
          <w:color w:val="000000" w:themeColor="text1"/>
          <w:sz w:val="18"/>
          <w:szCs w:val="18"/>
        </w:rPr>
        <w:t xml:space="preserve"> salty</w:t>
      </w:r>
      <w:r w:rsidR="005C5C49">
        <w:rPr>
          <w:rFonts w:ascii="Verdana" w:hAnsi="Verdana"/>
          <w:i/>
          <w:color w:val="000000" w:themeColor="text1"/>
          <w:sz w:val="18"/>
          <w:szCs w:val="18"/>
        </w:rPr>
        <w:t xml:space="preserve"> and</w:t>
      </w:r>
      <w:r w:rsidRPr="006B6D51">
        <w:rPr>
          <w:rFonts w:ascii="Verdana" w:hAnsi="Verdana"/>
          <w:i/>
          <w:color w:val="000000" w:themeColor="text1"/>
          <w:sz w:val="18"/>
          <w:szCs w:val="18"/>
        </w:rPr>
        <w:t xml:space="preserve"> umami </w:t>
      </w:r>
      <w:r w:rsidRPr="005C5C49">
        <w:rPr>
          <w:rFonts w:ascii="Verdana" w:hAnsi="Verdana"/>
          <w:color w:val="000000" w:themeColor="text1"/>
          <w:sz w:val="18"/>
          <w:szCs w:val="18"/>
        </w:rPr>
        <w:t>tastes</w:t>
      </w:r>
      <w:r w:rsidR="005C5C49">
        <w:rPr>
          <w:rFonts w:ascii="Verdana" w:hAnsi="Verdana"/>
          <w:i/>
          <w:color w:val="000000" w:themeColor="text1"/>
          <w:sz w:val="18"/>
          <w:szCs w:val="18"/>
        </w:rPr>
        <w:t>,</w:t>
      </w:r>
      <w:r w:rsidR="005C5C49" w:rsidRPr="005C5C49">
        <w:rPr>
          <w:rFonts w:ascii="Verdana" w:hAnsi="Verdana"/>
          <w:i/>
          <w:color w:val="000000" w:themeColor="text1"/>
          <w:sz w:val="18"/>
          <w:szCs w:val="18"/>
        </w:rPr>
        <w:t xml:space="preserve"> </w:t>
      </w:r>
      <w:r w:rsidRPr="006B6D51">
        <w:rPr>
          <w:rFonts w:ascii="Verdana" w:hAnsi="Verdana"/>
          <w:i/>
          <w:color w:val="000000" w:themeColor="text1"/>
          <w:sz w:val="18"/>
          <w:szCs w:val="18"/>
        </w:rPr>
        <w:t>green colour</w:t>
      </w:r>
      <w:r w:rsidR="005C5C49">
        <w:rPr>
          <w:rFonts w:ascii="Verdana" w:hAnsi="Verdana"/>
          <w:i/>
          <w:color w:val="000000" w:themeColor="text1"/>
          <w:sz w:val="18"/>
          <w:szCs w:val="18"/>
        </w:rPr>
        <w:t>,</w:t>
      </w:r>
      <w:r w:rsidRPr="006B6D51">
        <w:rPr>
          <w:rFonts w:ascii="Verdana" w:hAnsi="Verdana"/>
          <w:i/>
          <w:color w:val="000000" w:themeColor="text1"/>
          <w:sz w:val="18"/>
          <w:szCs w:val="18"/>
        </w:rPr>
        <w:t xml:space="preserve"> cooked peas</w:t>
      </w:r>
      <w:r w:rsidR="005C5C49">
        <w:rPr>
          <w:rFonts w:ascii="Verdana" w:hAnsi="Verdana"/>
          <w:i/>
          <w:color w:val="000000" w:themeColor="text1"/>
          <w:sz w:val="18"/>
          <w:szCs w:val="18"/>
        </w:rPr>
        <w:t>,</w:t>
      </w:r>
      <w:r w:rsidRPr="006B6D51">
        <w:rPr>
          <w:rFonts w:ascii="Verdana" w:hAnsi="Verdana"/>
          <w:i/>
          <w:color w:val="000000" w:themeColor="text1"/>
          <w:sz w:val="18"/>
          <w:szCs w:val="18"/>
        </w:rPr>
        <w:t xml:space="preserve"> cooked vegetables </w:t>
      </w:r>
      <w:r w:rsidRPr="006B6D51">
        <w:rPr>
          <w:rFonts w:ascii="Verdana" w:hAnsi="Verdana"/>
          <w:color w:val="000000" w:themeColor="text1"/>
          <w:sz w:val="18"/>
          <w:szCs w:val="18"/>
        </w:rPr>
        <w:t>and</w:t>
      </w:r>
      <w:r w:rsidRPr="006B6D51">
        <w:rPr>
          <w:rFonts w:ascii="Verdana" w:hAnsi="Verdana"/>
          <w:i/>
          <w:color w:val="000000" w:themeColor="text1"/>
          <w:sz w:val="18"/>
          <w:szCs w:val="18"/>
        </w:rPr>
        <w:t xml:space="preserve"> onion</w:t>
      </w:r>
      <w:r w:rsidRPr="006B6D51">
        <w:rPr>
          <w:rFonts w:ascii="Verdana" w:hAnsi="Verdana"/>
          <w:color w:val="000000" w:themeColor="text1"/>
          <w:sz w:val="18"/>
          <w:szCs w:val="18"/>
        </w:rPr>
        <w:t xml:space="preserve"> flavour</w:t>
      </w:r>
      <w:r w:rsidRPr="006B6D51">
        <w:rPr>
          <w:rFonts w:ascii="Verdana" w:hAnsi="Verdana"/>
          <w:i/>
          <w:color w:val="000000" w:themeColor="text1"/>
          <w:sz w:val="18"/>
          <w:szCs w:val="18"/>
        </w:rPr>
        <w:t xml:space="preserve"> </w:t>
      </w:r>
      <w:r w:rsidRPr="006B6D51">
        <w:rPr>
          <w:rFonts w:ascii="Verdana" w:hAnsi="Verdana"/>
          <w:color w:val="000000" w:themeColor="text1"/>
          <w:sz w:val="18"/>
          <w:szCs w:val="18"/>
        </w:rPr>
        <w:t>attributes</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melty and soft texture.  </w:t>
      </w:r>
      <w:r w:rsidRPr="006B6D51">
        <w:rPr>
          <w:rFonts w:ascii="Verdana" w:hAnsi="Verdana"/>
          <w:i/>
          <w:color w:val="000000" w:themeColor="text1"/>
          <w:sz w:val="18"/>
          <w:szCs w:val="18"/>
        </w:rPr>
        <w:t xml:space="preserve">Bitter and sour </w:t>
      </w:r>
      <w:r w:rsidRPr="005C5C49">
        <w:rPr>
          <w:rFonts w:ascii="Verdana" w:hAnsi="Verdana"/>
          <w:color w:val="000000" w:themeColor="text1"/>
          <w:sz w:val="18"/>
          <w:szCs w:val="18"/>
        </w:rPr>
        <w:t>tastes</w:t>
      </w:r>
      <w:r w:rsidR="005C5C49">
        <w:rPr>
          <w:rFonts w:ascii="Verdana" w:hAnsi="Verdana"/>
          <w:i/>
          <w:color w:val="000000" w:themeColor="text1"/>
          <w:sz w:val="18"/>
          <w:szCs w:val="18"/>
        </w:rPr>
        <w:t>,</w:t>
      </w:r>
      <w:r w:rsidRPr="006B6D51">
        <w:rPr>
          <w:rFonts w:ascii="Verdana" w:hAnsi="Verdana"/>
          <w:i/>
          <w:color w:val="000000" w:themeColor="text1"/>
          <w:sz w:val="18"/>
          <w:szCs w:val="18"/>
        </w:rPr>
        <w:t xml:space="preserve"> skin hardness</w:t>
      </w:r>
      <w:r w:rsidR="005C5C49">
        <w:rPr>
          <w:rFonts w:ascii="Verdana" w:hAnsi="Verdana"/>
          <w:i/>
          <w:color w:val="000000" w:themeColor="text1"/>
          <w:sz w:val="18"/>
          <w:szCs w:val="18"/>
        </w:rPr>
        <w:t>,</w:t>
      </w:r>
      <w:r w:rsidRPr="006B6D51">
        <w:rPr>
          <w:rFonts w:ascii="Verdana" w:hAnsi="Verdana"/>
          <w:i/>
          <w:color w:val="000000" w:themeColor="text1"/>
          <w:sz w:val="18"/>
          <w:szCs w:val="18"/>
        </w:rPr>
        <w:t xml:space="preserve"> metallic</w:t>
      </w:r>
      <w:r w:rsidRPr="006B6D51">
        <w:rPr>
          <w:rFonts w:ascii="Verdana" w:hAnsi="Verdana"/>
          <w:color w:val="000000" w:themeColor="text1"/>
          <w:sz w:val="18"/>
          <w:szCs w:val="18"/>
        </w:rPr>
        <w:t xml:space="preserve"> and </w:t>
      </w:r>
      <w:r w:rsidRPr="006B6D51">
        <w:rPr>
          <w:rFonts w:ascii="Verdana" w:hAnsi="Verdana"/>
          <w:i/>
          <w:color w:val="000000" w:themeColor="text1"/>
          <w:sz w:val="18"/>
          <w:szCs w:val="18"/>
        </w:rPr>
        <w:t>acrid</w:t>
      </w:r>
      <w:r w:rsidRPr="006B6D51">
        <w:rPr>
          <w:rFonts w:ascii="Verdana" w:hAnsi="Verdana"/>
          <w:color w:val="000000" w:themeColor="text1"/>
          <w:sz w:val="18"/>
          <w:szCs w:val="18"/>
        </w:rPr>
        <w:t xml:space="preserve"> flavours mainly drove respondent disliking. It can be noted that in general there are no areas of the map in which subjects from a specific country are concentrated in. This means that differences in liking among samples are driven by the same sensory properties in all countries and that further segmentations for liking are independent from a country effect. Respondents are widely spread along the second dimension. Using the first dimension as cut-off and considering only the subjects in the right of the map</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two segments can be identified. Subjects falling in the bottom right of the map prefer samples O and L and their liking is driven</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in addition to the attributes correlated to the first dimension listed above</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also by </w:t>
      </w:r>
      <w:r w:rsidRPr="006B6D51">
        <w:rPr>
          <w:rFonts w:ascii="Verdana" w:hAnsi="Verdana"/>
          <w:i/>
          <w:color w:val="000000" w:themeColor="text1"/>
          <w:sz w:val="18"/>
          <w:szCs w:val="18"/>
        </w:rPr>
        <w:t>onion</w:t>
      </w:r>
      <w:r w:rsidRPr="006B6D51">
        <w:rPr>
          <w:rFonts w:ascii="Verdana" w:hAnsi="Verdana"/>
          <w:color w:val="000000" w:themeColor="text1"/>
          <w:sz w:val="18"/>
          <w:szCs w:val="18"/>
        </w:rPr>
        <w:t xml:space="preserve"> and </w:t>
      </w:r>
      <w:r w:rsidRPr="006B6D51">
        <w:rPr>
          <w:rFonts w:ascii="Verdana" w:hAnsi="Verdana"/>
          <w:i/>
          <w:color w:val="000000" w:themeColor="text1"/>
          <w:sz w:val="18"/>
          <w:szCs w:val="18"/>
        </w:rPr>
        <w:t>cooked peas</w:t>
      </w:r>
      <w:r w:rsidRPr="006B6D51">
        <w:rPr>
          <w:rFonts w:ascii="Verdana" w:hAnsi="Verdana"/>
          <w:color w:val="000000" w:themeColor="text1"/>
          <w:sz w:val="18"/>
          <w:szCs w:val="18"/>
        </w:rPr>
        <w:t xml:space="preserve"> and cooked </w:t>
      </w:r>
      <w:r w:rsidRPr="006B6D51">
        <w:rPr>
          <w:rFonts w:ascii="Verdana" w:hAnsi="Verdana"/>
          <w:i/>
          <w:color w:val="000000" w:themeColor="text1"/>
          <w:sz w:val="18"/>
          <w:szCs w:val="18"/>
        </w:rPr>
        <w:t>vegetables</w:t>
      </w:r>
      <w:r w:rsidRPr="006B6D51">
        <w:rPr>
          <w:rFonts w:ascii="Verdana" w:hAnsi="Verdana"/>
          <w:color w:val="000000" w:themeColor="text1"/>
          <w:sz w:val="18"/>
          <w:szCs w:val="18"/>
        </w:rPr>
        <w:t xml:space="preserve"> odour notes and “</w:t>
      </w:r>
      <w:r w:rsidRPr="006B6D51">
        <w:rPr>
          <w:rFonts w:ascii="Verdana" w:hAnsi="Verdana"/>
          <w:i/>
          <w:color w:val="000000" w:themeColor="text1"/>
          <w:sz w:val="18"/>
          <w:szCs w:val="18"/>
        </w:rPr>
        <w:t>swollen</w:t>
      </w:r>
      <w:r w:rsidRPr="006B6D51">
        <w:rPr>
          <w:rFonts w:ascii="Verdana" w:hAnsi="Verdana"/>
          <w:color w:val="000000" w:themeColor="text1"/>
          <w:sz w:val="18"/>
          <w:szCs w:val="18"/>
        </w:rPr>
        <w:t>” appearance. At same time they dislike samples F</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B and P and relate their responses to </w:t>
      </w:r>
      <w:r w:rsidRPr="006B6D51">
        <w:rPr>
          <w:rFonts w:ascii="Verdana" w:hAnsi="Verdana"/>
          <w:i/>
          <w:color w:val="000000" w:themeColor="text1"/>
          <w:sz w:val="18"/>
          <w:szCs w:val="18"/>
        </w:rPr>
        <w:t>bitterness</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w:t>
      </w:r>
      <w:r w:rsidRPr="006B6D51">
        <w:rPr>
          <w:rFonts w:ascii="Verdana" w:hAnsi="Verdana"/>
          <w:i/>
          <w:color w:val="000000" w:themeColor="text1"/>
          <w:sz w:val="18"/>
          <w:szCs w:val="18"/>
        </w:rPr>
        <w:t>sourness</w:t>
      </w:r>
      <w:r w:rsidRPr="006B6D51">
        <w:rPr>
          <w:rFonts w:ascii="Verdana" w:hAnsi="Verdana"/>
          <w:color w:val="000000" w:themeColor="text1"/>
          <w:sz w:val="18"/>
          <w:szCs w:val="18"/>
        </w:rPr>
        <w:t xml:space="preserve"> and </w:t>
      </w:r>
      <w:r w:rsidRPr="006B6D51">
        <w:rPr>
          <w:rFonts w:ascii="Verdana" w:hAnsi="Verdana"/>
          <w:i/>
          <w:color w:val="000000" w:themeColor="text1"/>
          <w:sz w:val="18"/>
          <w:szCs w:val="18"/>
        </w:rPr>
        <w:t xml:space="preserve">metallic </w:t>
      </w:r>
      <w:r w:rsidRPr="005C5C49">
        <w:rPr>
          <w:rFonts w:ascii="Verdana" w:hAnsi="Verdana"/>
          <w:color w:val="000000" w:themeColor="text1"/>
          <w:sz w:val="18"/>
          <w:szCs w:val="18"/>
        </w:rPr>
        <w:t>odour and flavour</w:t>
      </w:r>
      <w:r w:rsidRPr="006B6D51">
        <w:rPr>
          <w:rFonts w:ascii="Verdana" w:hAnsi="Verdana"/>
          <w:color w:val="000000" w:themeColor="text1"/>
          <w:sz w:val="18"/>
          <w:szCs w:val="18"/>
        </w:rPr>
        <w:t xml:space="preserve"> and </w:t>
      </w:r>
      <w:r w:rsidRPr="006B6D51">
        <w:rPr>
          <w:rFonts w:ascii="Verdana" w:hAnsi="Verdana"/>
          <w:i/>
          <w:color w:val="000000" w:themeColor="text1"/>
          <w:sz w:val="18"/>
          <w:szCs w:val="18"/>
        </w:rPr>
        <w:t>acrid</w:t>
      </w:r>
      <w:r w:rsidRPr="006B6D51">
        <w:rPr>
          <w:rFonts w:ascii="Verdana" w:hAnsi="Verdana"/>
          <w:color w:val="000000" w:themeColor="text1"/>
          <w:sz w:val="18"/>
          <w:szCs w:val="18"/>
        </w:rPr>
        <w:t xml:space="preserve"> flavour. Respondents in the top right</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show a quite large flexibility in terms of liking</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preferring several samples (B</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D</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A</w:t>
      </w:r>
      <w:r w:rsidR="005C5C49">
        <w:rPr>
          <w:rFonts w:ascii="Verdana" w:hAnsi="Verdana"/>
          <w:color w:val="000000" w:themeColor="text1"/>
          <w:sz w:val="18"/>
          <w:szCs w:val="18"/>
        </w:rPr>
        <w:t xml:space="preserve"> and</w:t>
      </w:r>
      <w:r w:rsidRPr="006B6D51">
        <w:rPr>
          <w:rFonts w:ascii="Verdana" w:hAnsi="Verdana"/>
          <w:color w:val="000000" w:themeColor="text1"/>
          <w:sz w:val="18"/>
          <w:szCs w:val="18"/>
        </w:rPr>
        <w:t xml:space="preserve"> E) and rejecting samples P and J. Liking and disliking for pea samples of these subjects tend to differ from the rest of the teens mainly in relation to the influence on their responses of appearance attributes. In fact</w:t>
      </w:r>
      <w:r w:rsidR="00CA7851">
        <w:rPr>
          <w:rFonts w:ascii="Verdana" w:hAnsi="Verdana"/>
          <w:color w:val="000000" w:themeColor="text1"/>
          <w:sz w:val="18"/>
          <w:szCs w:val="18"/>
        </w:rPr>
        <w:t>,</w:t>
      </w:r>
      <w:r w:rsidRPr="006B6D51">
        <w:rPr>
          <w:rFonts w:ascii="Verdana" w:hAnsi="Verdana"/>
          <w:color w:val="000000" w:themeColor="text1"/>
          <w:sz w:val="18"/>
          <w:szCs w:val="18"/>
        </w:rPr>
        <w:t xml:space="preserve"> their liking is positively related to the attribute “</w:t>
      </w:r>
      <w:r w:rsidRPr="006B6D51">
        <w:rPr>
          <w:rFonts w:ascii="Verdana" w:hAnsi="Verdana"/>
          <w:i/>
          <w:color w:val="000000" w:themeColor="text1"/>
          <w:sz w:val="18"/>
          <w:szCs w:val="18"/>
        </w:rPr>
        <w:t>size of seeds</w:t>
      </w:r>
      <w:r w:rsidRPr="006B6D51">
        <w:rPr>
          <w:rFonts w:ascii="Verdana" w:hAnsi="Verdana"/>
          <w:color w:val="000000" w:themeColor="text1"/>
          <w:sz w:val="18"/>
          <w:szCs w:val="18"/>
        </w:rPr>
        <w:t>” and “damaged” appearance and negatively driven by the appearance attributes “</w:t>
      </w:r>
      <w:r w:rsidRPr="006B6D51">
        <w:rPr>
          <w:rFonts w:ascii="Verdana" w:hAnsi="Verdana"/>
          <w:i/>
          <w:color w:val="000000" w:themeColor="text1"/>
          <w:sz w:val="18"/>
          <w:szCs w:val="18"/>
        </w:rPr>
        <w:t>size uniformity</w:t>
      </w:r>
      <w:r w:rsidRPr="006B6D51">
        <w:rPr>
          <w:rFonts w:ascii="Verdana" w:hAnsi="Verdana"/>
          <w:color w:val="000000" w:themeColor="text1"/>
          <w:sz w:val="18"/>
          <w:szCs w:val="18"/>
        </w:rPr>
        <w:t>” and “</w:t>
      </w:r>
      <w:r w:rsidRPr="006B6D51">
        <w:rPr>
          <w:rFonts w:ascii="Verdana" w:hAnsi="Verdana"/>
          <w:i/>
          <w:color w:val="000000" w:themeColor="text1"/>
          <w:sz w:val="18"/>
          <w:szCs w:val="18"/>
        </w:rPr>
        <w:t>swollen</w:t>
      </w:r>
      <w:r w:rsidRPr="006B6D51">
        <w:rPr>
          <w:rFonts w:ascii="Verdana" w:hAnsi="Verdana"/>
          <w:color w:val="000000" w:themeColor="text1"/>
          <w:sz w:val="18"/>
          <w:szCs w:val="18"/>
        </w:rPr>
        <w:t xml:space="preserve">”. </w:t>
      </w:r>
    </w:p>
    <w:p w:rsidR="00CB2FA8" w:rsidRDefault="00CB2FA8" w:rsidP="00CB2FA8">
      <w:pPr>
        <w:spacing w:after="0" w:line="360" w:lineRule="auto"/>
        <w:jc w:val="both"/>
        <w:rPr>
          <w:rFonts w:ascii="Verdana" w:hAnsi="Verdana"/>
          <w:color w:val="000000" w:themeColor="text1"/>
          <w:sz w:val="18"/>
          <w:szCs w:val="18"/>
        </w:rPr>
      </w:pPr>
      <w:r w:rsidRPr="006B6D51">
        <w:rPr>
          <w:rFonts w:ascii="Verdana" w:hAnsi="Verdana"/>
          <w:color w:val="000000" w:themeColor="text1"/>
          <w:sz w:val="18"/>
          <w:szCs w:val="18"/>
        </w:rPr>
        <w:t xml:space="preserve">The internal preference map of figure </w:t>
      </w:r>
      <w:r w:rsidR="005C5C49">
        <w:rPr>
          <w:rFonts w:ascii="Verdana" w:hAnsi="Verdana"/>
          <w:color w:val="000000" w:themeColor="text1"/>
          <w:sz w:val="18"/>
          <w:szCs w:val="18"/>
        </w:rPr>
        <w:t>2</w:t>
      </w:r>
      <w:r w:rsidRPr="006B6D51">
        <w:rPr>
          <w:rFonts w:ascii="Verdana" w:hAnsi="Verdana"/>
          <w:color w:val="000000" w:themeColor="text1"/>
          <w:sz w:val="18"/>
          <w:szCs w:val="18"/>
        </w:rPr>
        <w:t>1 b shows adolescent individual responses across countries for sweet corn samples. Similarly</w:t>
      </w:r>
      <w:r w:rsidR="00CA7851">
        <w:rPr>
          <w:rFonts w:ascii="Verdana" w:hAnsi="Verdana"/>
          <w:color w:val="000000" w:themeColor="text1"/>
          <w:sz w:val="18"/>
          <w:szCs w:val="18"/>
        </w:rPr>
        <w:t xml:space="preserve"> </w:t>
      </w:r>
      <w:r w:rsidRPr="006B6D51">
        <w:rPr>
          <w:rFonts w:ascii="Verdana" w:hAnsi="Verdana"/>
          <w:color w:val="000000" w:themeColor="text1"/>
          <w:sz w:val="18"/>
          <w:szCs w:val="18"/>
        </w:rPr>
        <w:t xml:space="preserve"> to what observed in pea preference map</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the large majority of respondents are located in one side (right) of the first component indicating a shared general trend in liking patterns among adolescents across countries. The first dimension discriminates samples H</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R</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U and Z from the rest. Teenagers liking for sweet corn is mainly driven by </w:t>
      </w:r>
      <w:r w:rsidRPr="006B6D51">
        <w:rPr>
          <w:rFonts w:ascii="Verdana" w:hAnsi="Verdana"/>
          <w:i/>
          <w:color w:val="000000" w:themeColor="text1"/>
          <w:sz w:val="18"/>
          <w:szCs w:val="18"/>
        </w:rPr>
        <w:t>sweetness</w:t>
      </w:r>
      <w:r w:rsidR="005C5C49">
        <w:rPr>
          <w:rFonts w:ascii="Verdana" w:hAnsi="Verdana"/>
          <w:color w:val="000000" w:themeColor="text1"/>
          <w:sz w:val="18"/>
          <w:szCs w:val="18"/>
        </w:rPr>
        <w:t xml:space="preserve">, </w:t>
      </w:r>
      <w:r w:rsidRPr="006B6D51">
        <w:rPr>
          <w:rFonts w:ascii="Verdana" w:hAnsi="Verdana"/>
          <w:i/>
          <w:color w:val="000000" w:themeColor="text1"/>
          <w:sz w:val="18"/>
          <w:szCs w:val="18"/>
        </w:rPr>
        <w:t>crunchiness</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w:t>
      </w:r>
      <w:r w:rsidRPr="006B6D51">
        <w:rPr>
          <w:rFonts w:ascii="Verdana" w:hAnsi="Verdana"/>
          <w:i/>
          <w:color w:val="000000" w:themeColor="text1"/>
          <w:sz w:val="18"/>
          <w:szCs w:val="18"/>
        </w:rPr>
        <w:t>yellow colour</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w:t>
      </w:r>
      <w:r w:rsidRPr="006B6D51">
        <w:rPr>
          <w:rFonts w:ascii="Verdana" w:hAnsi="Verdana"/>
          <w:i/>
          <w:color w:val="000000" w:themeColor="text1"/>
          <w:sz w:val="18"/>
          <w:szCs w:val="18"/>
        </w:rPr>
        <w:t>seed</w:t>
      </w:r>
      <w:r w:rsidRPr="006B6D51">
        <w:rPr>
          <w:rFonts w:ascii="Verdana" w:hAnsi="Verdana"/>
          <w:color w:val="000000" w:themeColor="text1"/>
          <w:sz w:val="18"/>
          <w:szCs w:val="18"/>
        </w:rPr>
        <w:t xml:space="preserve"> </w:t>
      </w:r>
      <w:r w:rsidRPr="006B6D51">
        <w:rPr>
          <w:rFonts w:ascii="Verdana" w:hAnsi="Verdana"/>
          <w:i/>
          <w:color w:val="000000" w:themeColor="text1"/>
          <w:sz w:val="18"/>
          <w:szCs w:val="18"/>
        </w:rPr>
        <w:t>size</w:t>
      </w:r>
      <w:r w:rsidRPr="006B6D51">
        <w:rPr>
          <w:rFonts w:ascii="Verdana" w:hAnsi="Verdana"/>
          <w:color w:val="000000" w:themeColor="text1"/>
          <w:sz w:val="18"/>
          <w:szCs w:val="18"/>
        </w:rPr>
        <w:t xml:space="preserve"> and </w:t>
      </w:r>
      <w:r w:rsidRPr="006B6D51">
        <w:rPr>
          <w:rFonts w:ascii="Verdana" w:hAnsi="Verdana"/>
          <w:i/>
          <w:color w:val="000000" w:themeColor="text1"/>
          <w:sz w:val="18"/>
          <w:szCs w:val="18"/>
        </w:rPr>
        <w:t>thickness</w:t>
      </w:r>
      <w:r w:rsidRPr="006B6D51">
        <w:rPr>
          <w:rFonts w:ascii="Verdana" w:hAnsi="Verdana"/>
          <w:color w:val="000000" w:themeColor="text1"/>
          <w:sz w:val="18"/>
          <w:szCs w:val="18"/>
        </w:rPr>
        <w:t xml:space="preserve"> in opposition to </w:t>
      </w:r>
      <w:r w:rsidRPr="006B6D51">
        <w:rPr>
          <w:rFonts w:ascii="Verdana" w:hAnsi="Verdana"/>
          <w:i/>
          <w:color w:val="000000" w:themeColor="text1"/>
          <w:sz w:val="18"/>
          <w:szCs w:val="18"/>
        </w:rPr>
        <w:t>acrid flavour</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w:t>
      </w:r>
      <w:r w:rsidRPr="005C5C49">
        <w:rPr>
          <w:rFonts w:ascii="Verdana" w:hAnsi="Verdana"/>
          <w:i/>
          <w:color w:val="000000" w:themeColor="text1"/>
          <w:sz w:val="18"/>
          <w:szCs w:val="18"/>
        </w:rPr>
        <w:t>sour</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w:t>
      </w:r>
      <w:r w:rsidRPr="006B6D51">
        <w:rPr>
          <w:rFonts w:ascii="Verdana" w:hAnsi="Verdana"/>
          <w:i/>
          <w:color w:val="000000" w:themeColor="text1"/>
          <w:sz w:val="18"/>
          <w:szCs w:val="18"/>
        </w:rPr>
        <w:t xml:space="preserve">bitter </w:t>
      </w:r>
      <w:r w:rsidRPr="005C5C49">
        <w:rPr>
          <w:rFonts w:ascii="Verdana" w:hAnsi="Verdana"/>
          <w:color w:val="000000" w:themeColor="text1"/>
          <w:sz w:val="18"/>
          <w:szCs w:val="18"/>
        </w:rPr>
        <w:t>and</w:t>
      </w:r>
      <w:r w:rsidRPr="006B6D51">
        <w:rPr>
          <w:rFonts w:ascii="Verdana" w:hAnsi="Verdana"/>
          <w:i/>
          <w:color w:val="000000" w:themeColor="text1"/>
          <w:sz w:val="18"/>
          <w:szCs w:val="18"/>
        </w:rPr>
        <w:t xml:space="preserve"> salty </w:t>
      </w:r>
      <w:r w:rsidRPr="005C5C49">
        <w:rPr>
          <w:rFonts w:ascii="Verdana" w:hAnsi="Verdana"/>
          <w:color w:val="000000" w:themeColor="text1"/>
          <w:sz w:val="18"/>
          <w:szCs w:val="18"/>
        </w:rPr>
        <w:t>tastes</w:t>
      </w:r>
      <w:r w:rsidR="005C5C49">
        <w:rPr>
          <w:rFonts w:ascii="Verdana" w:hAnsi="Verdana"/>
          <w:i/>
          <w:color w:val="000000" w:themeColor="text1"/>
          <w:sz w:val="18"/>
          <w:szCs w:val="18"/>
        </w:rPr>
        <w:t>,</w:t>
      </w:r>
      <w:r w:rsidRPr="006B6D51">
        <w:rPr>
          <w:rFonts w:ascii="Verdana" w:hAnsi="Verdana"/>
          <w:i/>
          <w:color w:val="000000" w:themeColor="text1"/>
          <w:sz w:val="18"/>
          <w:szCs w:val="18"/>
        </w:rPr>
        <w:t xml:space="preserve"> astringent</w:t>
      </w:r>
      <w:r w:rsidR="005C5C49">
        <w:rPr>
          <w:rFonts w:ascii="Verdana" w:hAnsi="Verdana"/>
          <w:i/>
          <w:color w:val="000000" w:themeColor="text1"/>
          <w:sz w:val="18"/>
          <w:szCs w:val="18"/>
        </w:rPr>
        <w:t>,</w:t>
      </w:r>
      <w:r w:rsidRPr="006B6D51">
        <w:rPr>
          <w:rFonts w:ascii="Verdana" w:hAnsi="Verdana"/>
          <w:i/>
          <w:color w:val="000000" w:themeColor="text1"/>
          <w:sz w:val="18"/>
          <w:szCs w:val="18"/>
        </w:rPr>
        <w:t xml:space="preserve"> soft texture </w:t>
      </w:r>
      <w:r w:rsidRPr="006B6D51">
        <w:rPr>
          <w:rFonts w:ascii="Verdana" w:hAnsi="Verdana"/>
          <w:color w:val="000000" w:themeColor="text1"/>
          <w:sz w:val="18"/>
          <w:szCs w:val="18"/>
        </w:rPr>
        <w:t>attributes. Respondents are spread along the second dimension. However</w:t>
      </w:r>
      <w:r w:rsidR="00410C63">
        <w:rPr>
          <w:rFonts w:ascii="Verdana" w:hAnsi="Verdana"/>
          <w:color w:val="000000" w:themeColor="text1"/>
          <w:sz w:val="18"/>
          <w:szCs w:val="18"/>
        </w:rPr>
        <w:t>,</w:t>
      </w:r>
      <w:r w:rsidRPr="006B6D51">
        <w:rPr>
          <w:rFonts w:ascii="Verdana" w:hAnsi="Verdana"/>
          <w:color w:val="000000" w:themeColor="text1"/>
          <w:sz w:val="18"/>
          <w:szCs w:val="18"/>
        </w:rPr>
        <w:t xml:space="preserve"> two segments are identified in the right part of the map using the first dimension as cut-off. Subject</w:t>
      </w:r>
      <w:r w:rsidR="005C5C49">
        <w:rPr>
          <w:rFonts w:ascii="Verdana" w:hAnsi="Verdana"/>
          <w:color w:val="000000" w:themeColor="text1"/>
          <w:sz w:val="18"/>
          <w:szCs w:val="18"/>
        </w:rPr>
        <w:t>s</w:t>
      </w:r>
      <w:r w:rsidRPr="006B6D51">
        <w:rPr>
          <w:rFonts w:ascii="Verdana" w:hAnsi="Verdana"/>
          <w:color w:val="000000" w:themeColor="text1"/>
          <w:sz w:val="18"/>
          <w:szCs w:val="18"/>
        </w:rPr>
        <w:t xml:space="preserve"> in the bottom right particularly dislike sample T because the </w:t>
      </w:r>
      <w:r w:rsidRPr="006B6D51">
        <w:rPr>
          <w:rFonts w:ascii="Verdana" w:hAnsi="Verdana"/>
          <w:i/>
          <w:color w:val="000000" w:themeColor="text1"/>
          <w:sz w:val="18"/>
          <w:szCs w:val="18"/>
        </w:rPr>
        <w:t>skin hardness</w:t>
      </w:r>
      <w:r w:rsidRPr="006B6D51">
        <w:rPr>
          <w:rFonts w:ascii="Verdana" w:hAnsi="Verdana"/>
          <w:color w:val="000000" w:themeColor="text1"/>
          <w:sz w:val="18"/>
          <w:szCs w:val="18"/>
        </w:rPr>
        <w:t>. Teens in the top right dislike sample W and relate their negative hedonic response to saltiness. Thus</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the differences between segments are more based on disliking than liking for sweet corn.  </w:t>
      </w:r>
    </w:p>
    <w:p w:rsidR="00CB2FA8" w:rsidRPr="006B6D51" w:rsidRDefault="00CB2FA8" w:rsidP="00CB2FA8">
      <w:pPr>
        <w:spacing w:after="0" w:line="360" w:lineRule="auto"/>
        <w:jc w:val="both"/>
        <w:rPr>
          <w:rFonts w:ascii="Verdana" w:hAnsi="Verdana"/>
          <w:color w:val="000000" w:themeColor="text1"/>
          <w:sz w:val="18"/>
          <w:szCs w:val="18"/>
        </w:rPr>
      </w:pPr>
      <w:r w:rsidRPr="006B6D51">
        <w:rPr>
          <w:rFonts w:ascii="Verdana" w:hAnsi="Verdana"/>
          <w:color w:val="000000" w:themeColor="text1"/>
          <w:sz w:val="18"/>
          <w:szCs w:val="18"/>
        </w:rPr>
        <w:t>Main sensory drivers of adolescent liking for peas and sweet corn samples resulting from the two cross-country i</w:t>
      </w:r>
      <w:r w:rsidR="00947FC4">
        <w:rPr>
          <w:rFonts w:ascii="Verdana" w:hAnsi="Verdana"/>
          <w:color w:val="000000" w:themeColor="text1"/>
          <w:sz w:val="18"/>
          <w:szCs w:val="18"/>
        </w:rPr>
        <w:t>nternal maps are summarised in T</w:t>
      </w:r>
      <w:r w:rsidRPr="006B6D51">
        <w:rPr>
          <w:rFonts w:ascii="Verdana" w:hAnsi="Verdana"/>
          <w:color w:val="000000" w:themeColor="text1"/>
          <w:sz w:val="18"/>
          <w:szCs w:val="18"/>
        </w:rPr>
        <w:t xml:space="preserve">able </w:t>
      </w:r>
      <w:r w:rsidR="005C5C49">
        <w:rPr>
          <w:rFonts w:ascii="Verdana" w:hAnsi="Verdana"/>
          <w:color w:val="000000" w:themeColor="text1"/>
          <w:sz w:val="18"/>
          <w:szCs w:val="18"/>
        </w:rPr>
        <w:t>2</w:t>
      </w:r>
      <w:r w:rsidR="00947FC4">
        <w:rPr>
          <w:rFonts w:ascii="Verdana" w:hAnsi="Verdana"/>
          <w:color w:val="000000" w:themeColor="text1"/>
          <w:sz w:val="18"/>
          <w:szCs w:val="18"/>
        </w:rPr>
        <w:t>1</w:t>
      </w:r>
      <w:r w:rsidRPr="006B6D51">
        <w:rPr>
          <w:rFonts w:ascii="Verdana" w:hAnsi="Verdana"/>
          <w:color w:val="000000" w:themeColor="text1"/>
          <w:sz w:val="18"/>
          <w:szCs w:val="18"/>
        </w:rPr>
        <w:t xml:space="preserve">. Sweetness in opposition to sourness and bitterness affects liking for both peas and sweet corn. Saltiness is positively correlated with liking </w:t>
      </w:r>
      <w:r w:rsidR="00410C63">
        <w:rPr>
          <w:rFonts w:ascii="Verdana" w:hAnsi="Verdana"/>
          <w:color w:val="000000" w:themeColor="text1"/>
          <w:sz w:val="18"/>
          <w:szCs w:val="18"/>
        </w:rPr>
        <w:t>in peas and negatively in sweet</w:t>
      </w:r>
      <w:r w:rsidRPr="006B6D51">
        <w:rPr>
          <w:rFonts w:ascii="Verdana" w:hAnsi="Verdana"/>
          <w:color w:val="000000" w:themeColor="text1"/>
          <w:sz w:val="18"/>
          <w:szCs w:val="18"/>
        </w:rPr>
        <w:t>corn as well as softness. Colour intensity is positively correlated with liking in both products. Specific drivers of liking for canned peas are “cooked” flavour notes such as peas</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vegetables and onion.  Crunchiness</w:t>
      </w:r>
      <w:r w:rsidR="005C5C49">
        <w:rPr>
          <w:rFonts w:ascii="Verdana" w:hAnsi="Verdana"/>
          <w:color w:val="000000" w:themeColor="text1"/>
          <w:sz w:val="18"/>
          <w:szCs w:val="18"/>
        </w:rPr>
        <w:t>,</w:t>
      </w:r>
      <w:r w:rsidRPr="006B6D51">
        <w:rPr>
          <w:rFonts w:ascii="Verdana" w:hAnsi="Verdana"/>
          <w:color w:val="000000" w:themeColor="text1"/>
          <w:sz w:val="18"/>
          <w:szCs w:val="18"/>
        </w:rPr>
        <w:t xml:space="preserve"> thickness and size </w:t>
      </w:r>
      <w:r w:rsidR="00410C63">
        <w:rPr>
          <w:rFonts w:ascii="Verdana" w:hAnsi="Verdana"/>
          <w:color w:val="000000" w:themeColor="text1"/>
          <w:sz w:val="18"/>
          <w:szCs w:val="18"/>
        </w:rPr>
        <w:t>of seeds drive liking for sweet</w:t>
      </w:r>
      <w:r w:rsidRPr="006B6D51">
        <w:rPr>
          <w:rFonts w:ascii="Verdana" w:hAnsi="Verdana"/>
          <w:color w:val="000000" w:themeColor="text1"/>
          <w:sz w:val="18"/>
          <w:szCs w:val="18"/>
        </w:rPr>
        <w:t xml:space="preserve">corn. </w:t>
      </w:r>
    </w:p>
    <w:p w:rsidR="00CB2FA8" w:rsidRPr="00947FC4" w:rsidRDefault="00CB2FA8" w:rsidP="00CB2FA8">
      <w:pPr>
        <w:autoSpaceDE w:val="0"/>
        <w:autoSpaceDN w:val="0"/>
        <w:adjustRightInd w:val="0"/>
        <w:spacing w:after="0" w:line="360" w:lineRule="auto"/>
        <w:jc w:val="both"/>
        <w:rPr>
          <w:rFonts w:ascii="Verdana" w:hAnsi="Verdana"/>
          <w:sz w:val="18"/>
          <w:szCs w:val="18"/>
        </w:rPr>
      </w:pPr>
      <w:r w:rsidRPr="005B0B00">
        <w:rPr>
          <w:rFonts w:ascii="Verdana" w:hAnsi="Verdana"/>
          <w:sz w:val="18"/>
          <w:szCs w:val="18"/>
        </w:rPr>
        <w:t>Elderly tend to share a common pattern of liking for peas samples (Fig.22</w:t>
      </w:r>
      <w:r w:rsidR="005C5C49" w:rsidRPr="005B0B00">
        <w:rPr>
          <w:rFonts w:ascii="Verdana" w:hAnsi="Verdana"/>
          <w:sz w:val="18"/>
          <w:szCs w:val="18"/>
        </w:rPr>
        <w:t xml:space="preserve"> </w:t>
      </w:r>
      <w:r w:rsidRPr="005B0B00">
        <w:rPr>
          <w:rFonts w:ascii="Verdana" w:hAnsi="Verdana"/>
          <w:sz w:val="18"/>
          <w:szCs w:val="18"/>
        </w:rPr>
        <w:t xml:space="preserve">a). The first dimension of the pea </w:t>
      </w:r>
      <w:r w:rsidR="00410C63" w:rsidRPr="005B0B00">
        <w:rPr>
          <w:rFonts w:ascii="Verdana" w:hAnsi="Verdana"/>
          <w:sz w:val="18"/>
          <w:szCs w:val="18"/>
        </w:rPr>
        <w:t>internal preference</w:t>
      </w:r>
      <w:r w:rsidRPr="005B0B00">
        <w:rPr>
          <w:rFonts w:ascii="Verdana" w:hAnsi="Verdana"/>
          <w:sz w:val="18"/>
          <w:szCs w:val="18"/>
        </w:rPr>
        <w:t xml:space="preserve"> map indicates that liking was oriented towards samples in the right side of the map in opposition to samples located on the left side of the plot (P</w:t>
      </w:r>
      <w:r w:rsidR="005B0B00" w:rsidRPr="005B0B00">
        <w:rPr>
          <w:rFonts w:ascii="Verdana" w:hAnsi="Verdana"/>
          <w:sz w:val="18"/>
          <w:szCs w:val="18"/>
        </w:rPr>
        <w:t>,</w:t>
      </w:r>
      <w:r w:rsidRPr="005B0B00">
        <w:rPr>
          <w:rFonts w:ascii="Verdana" w:hAnsi="Verdana"/>
          <w:sz w:val="18"/>
          <w:szCs w:val="18"/>
        </w:rPr>
        <w:t xml:space="preserve"> J and F). In fact</w:t>
      </w:r>
      <w:r w:rsidR="005B0B00" w:rsidRPr="005B0B00">
        <w:rPr>
          <w:rFonts w:ascii="Verdana" w:hAnsi="Verdana"/>
          <w:sz w:val="18"/>
          <w:szCs w:val="18"/>
        </w:rPr>
        <w:t>,</w:t>
      </w:r>
      <w:r w:rsidRPr="005B0B00">
        <w:rPr>
          <w:rFonts w:ascii="Verdana" w:hAnsi="Verdana"/>
          <w:sz w:val="18"/>
          <w:szCs w:val="18"/>
        </w:rPr>
        <w:t xml:space="preserve"> most respondents are located in the right of the first component and their liking is mainly driven by </w:t>
      </w:r>
      <w:r w:rsidRPr="005B0B00">
        <w:rPr>
          <w:rFonts w:ascii="Verdana" w:hAnsi="Verdana"/>
          <w:i/>
          <w:sz w:val="18"/>
          <w:szCs w:val="18"/>
        </w:rPr>
        <w:t>sweet</w:t>
      </w:r>
      <w:r w:rsidR="005B0B00" w:rsidRPr="005B0B00">
        <w:rPr>
          <w:rFonts w:ascii="Verdana" w:hAnsi="Verdana"/>
          <w:i/>
          <w:sz w:val="18"/>
          <w:szCs w:val="18"/>
        </w:rPr>
        <w:t>,</w:t>
      </w:r>
      <w:r w:rsidRPr="005B0B00">
        <w:rPr>
          <w:rFonts w:ascii="Verdana" w:hAnsi="Verdana"/>
          <w:i/>
          <w:sz w:val="18"/>
          <w:szCs w:val="18"/>
        </w:rPr>
        <w:t xml:space="preserve"> salty</w:t>
      </w:r>
      <w:r w:rsidR="005B0B00" w:rsidRPr="005B0B00">
        <w:rPr>
          <w:rFonts w:ascii="Verdana" w:hAnsi="Verdana"/>
          <w:i/>
          <w:sz w:val="18"/>
          <w:szCs w:val="18"/>
        </w:rPr>
        <w:t>,</w:t>
      </w:r>
      <w:r w:rsidRPr="005B0B00">
        <w:rPr>
          <w:rFonts w:ascii="Verdana" w:hAnsi="Verdana"/>
          <w:i/>
          <w:sz w:val="18"/>
          <w:szCs w:val="18"/>
        </w:rPr>
        <w:t xml:space="preserve"> softness</w:t>
      </w:r>
      <w:r w:rsidR="005B0B00" w:rsidRPr="005B0B00">
        <w:rPr>
          <w:rFonts w:ascii="Verdana" w:hAnsi="Verdana"/>
          <w:i/>
          <w:sz w:val="18"/>
          <w:szCs w:val="18"/>
        </w:rPr>
        <w:t>,</w:t>
      </w:r>
      <w:r w:rsidRPr="005B0B00">
        <w:rPr>
          <w:rFonts w:ascii="Verdana" w:hAnsi="Verdana"/>
          <w:i/>
          <w:sz w:val="18"/>
          <w:szCs w:val="18"/>
        </w:rPr>
        <w:t xml:space="preserve"> umami</w:t>
      </w:r>
      <w:r w:rsidR="005B0B00" w:rsidRPr="005B0B00">
        <w:rPr>
          <w:rFonts w:ascii="Verdana" w:hAnsi="Verdana"/>
          <w:i/>
          <w:sz w:val="18"/>
          <w:szCs w:val="18"/>
        </w:rPr>
        <w:t>,</w:t>
      </w:r>
      <w:r w:rsidRPr="005B0B00">
        <w:rPr>
          <w:rFonts w:ascii="Verdana" w:hAnsi="Verdana"/>
          <w:i/>
          <w:sz w:val="18"/>
          <w:szCs w:val="18"/>
        </w:rPr>
        <w:t xml:space="preserve"> green colour</w:t>
      </w:r>
      <w:r w:rsidR="005B0B00" w:rsidRPr="005B0B00">
        <w:rPr>
          <w:rFonts w:ascii="Verdana" w:hAnsi="Verdana"/>
          <w:i/>
          <w:sz w:val="18"/>
          <w:szCs w:val="18"/>
        </w:rPr>
        <w:t>,</w:t>
      </w:r>
      <w:r w:rsidRPr="005B0B00">
        <w:rPr>
          <w:rFonts w:ascii="Verdana" w:hAnsi="Verdana"/>
          <w:i/>
          <w:sz w:val="18"/>
          <w:szCs w:val="18"/>
        </w:rPr>
        <w:t xml:space="preserve"> cooked peas</w:t>
      </w:r>
      <w:r w:rsidR="005B0B00" w:rsidRPr="005B0B00">
        <w:rPr>
          <w:rFonts w:ascii="Verdana" w:hAnsi="Verdana"/>
          <w:i/>
          <w:sz w:val="18"/>
          <w:szCs w:val="18"/>
        </w:rPr>
        <w:t>,</w:t>
      </w:r>
      <w:r w:rsidRPr="005B0B00">
        <w:rPr>
          <w:rFonts w:ascii="Verdana" w:hAnsi="Verdana"/>
          <w:i/>
          <w:sz w:val="18"/>
          <w:szCs w:val="18"/>
        </w:rPr>
        <w:t xml:space="preserve"> vegetable </w:t>
      </w:r>
      <w:r w:rsidRPr="005B0B00">
        <w:rPr>
          <w:rFonts w:ascii="Verdana" w:hAnsi="Verdana"/>
          <w:sz w:val="18"/>
          <w:szCs w:val="18"/>
        </w:rPr>
        <w:t>and</w:t>
      </w:r>
      <w:r w:rsidRPr="005B0B00">
        <w:rPr>
          <w:rFonts w:ascii="Verdana" w:hAnsi="Verdana"/>
          <w:i/>
          <w:sz w:val="18"/>
          <w:szCs w:val="18"/>
        </w:rPr>
        <w:t xml:space="preserve"> onion</w:t>
      </w:r>
      <w:r w:rsidRPr="005B0B00">
        <w:rPr>
          <w:rFonts w:ascii="Verdana" w:hAnsi="Verdana"/>
          <w:sz w:val="18"/>
          <w:szCs w:val="18"/>
        </w:rPr>
        <w:t xml:space="preserve"> flavour</w:t>
      </w:r>
      <w:r w:rsidRPr="005B0B00">
        <w:rPr>
          <w:rFonts w:ascii="Verdana" w:hAnsi="Verdana"/>
          <w:i/>
          <w:sz w:val="18"/>
          <w:szCs w:val="18"/>
        </w:rPr>
        <w:t xml:space="preserve"> </w:t>
      </w:r>
      <w:r w:rsidRPr="005B0B00">
        <w:rPr>
          <w:rFonts w:ascii="Verdana" w:hAnsi="Verdana"/>
          <w:sz w:val="18"/>
          <w:szCs w:val="18"/>
        </w:rPr>
        <w:t xml:space="preserve">attributes in opposition to </w:t>
      </w:r>
      <w:r w:rsidRPr="005B0B00">
        <w:rPr>
          <w:rFonts w:ascii="Verdana" w:hAnsi="Verdana"/>
          <w:i/>
          <w:sz w:val="18"/>
          <w:szCs w:val="18"/>
        </w:rPr>
        <w:t>bitterness</w:t>
      </w:r>
      <w:r w:rsidR="005B0B00" w:rsidRPr="005B0B00">
        <w:rPr>
          <w:rFonts w:ascii="Verdana" w:hAnsi="Verdana"/>
          <w:i/>
          <w:sz w:val="18"/>
          <w:szCs w:val="18"/>
        </w:rPr>
        <w:t>,</w:t>
      </w:r>
      <w:r w:rsidRPr="005B0B00">
        <w:rPr>
          <w:rFonts w:ascii="Verdana" w:hAnsi="Verdana"/>
          <w:i/>
          <w:sz w:val="18"/>
          <w:szCs w:val="18"/>
        </w:rPr>
        <w:t xml:space="preserve"> skin hardness</w:t>
      </w:r>
      <w:r w:rsidR="005B0B00" w:rsidRPr="005B0B00">
        <w:rPr>
          <w:rFonts w:ascii="Verdana" w:hAnsi="Verdana"/>
          <w:i/>
          <w:sz w:val="18"/>
          <w:szCs w:val="18"/>
        </w:rPr>
        <w:t>,</w:t>
      </w:r>
      <w:r w:rsidRPr="005B0B00">
        <w:rPr>
          <w:rFonts w:ascii="Verdana" w:hAnsi="Verdana"/>
          <w:i/>
          <w:sz w:val="18"/>
          <w:szCs w:val="18"/>
        </w:rPr>
        <w:t xml:space="preserve"> sourness</w:t>
      </w:r>
      <w:r w:rsidR="005B0B00" w:rsidRPr="005B0B00">
        <w:rPr>
          <w:rFonts w:ascii="Verdana" w:hAnsi="Verdana"/>
          <w:sz w:val="18"/>
          <w:szCs w:val="18"/>
        </w:rPr>
        <w:t>,</w:t>
      </w:r>
      <w:r w:rsidRPr="005B0B00">
        <w:rPr>
          <w:rFonts w:ascii="Verdana" w:hAnsi="Verdana"/>
          <w:sz w:val="18"/>
          <w:szCs w:val="18"/>
        </w:rPr>
        <w:t xml:space="preserve"> </w:t>
      </w:r>
      <w:r w:rsidRPr="005B0B00">
        <w:rPr>
          <w:rFonts w:ascii="Verdana" w:hAnsi="Verdana"/>
          <w:i/>
          <w:sz w:val="18"/>
          <w:szCs w:val="18"/>
        </w:rPr>
        <w:t>metallic</w:t>
      </w:r>
      <w:r w:rsidRPr="005B0B00">
        <w:rPr>
          <w:rFonts w:ascii="Verdana" w:hAnsi="Verdana"/>
          <w:sz w:val="18"/>
          <w:szCs w:val="18"/>
        </w:rPr>
        <w:t xml:space="preserve"> and </w:t>
      </w:r>
      <w:r w:rsidRPr="005B0B00">
        <w:rPr>
          <w:rFonts w:ascii="Verdana" w:hAnsi="Verdana"/>
          <w:i/>
          <w:sz w:val="18"/>
          <w:szCs w:val="18"/>
        </w:rPr>
        <w:t>acrid</w:t>
      </w:r>
      <w:r w:rsidRPr="005B0B00">
        <w:rPr>
          <w:rFonts w:ascii="Verdana" w:hAnsi="Verdana"/>
          <w:sz w:val="18"/>
          <w:szCs w:val="18"/>
        </w:rPr>
        <w:t xml:space="preserve"> that mainly drove their disliking. Main differences in liking among samples are driven by the same sensory properties in all countries. Respondents are widely spread along the second dimension. Using </w:t>
      </w:r>
      <w:r w:rsidR="005B0B00" w:rsidRPr="005B0B00">
        <w:rPr>
          <w:rFonts w:ascii="Verdana" w:hAnsi="Verdana"/>
          <w:sz w:val="18"/>
          <w:szCs w:val="18"/>
        </w:rPr>
        <w:t xml:space="preserve">the first dimension as cut-off </w:t>
      </w:r>
      <w:r w:rsidRPr="005B0B00">
        <w:rPr>
          <w:rFonts w:ascii="Verdana" w:hAnsi="Verdana"/>
          <w:sz w:val="18"/>
          <w:szCs w:val="18"/>
        </w:rPr>
        <w:t>and considering only the subjects in the right of the map</w:t>
      </w:r>
      <w:r w:rsidR="005B0B00" w:rsidRPr="005B0B00">
        <w:rPr>
          <w:rFonts w:ascii="Verdana" w:hAnsi="Verdana"/>
          <w:sz w:val="18"/>
          <w:szCs w:val="18"/>
        </w:rPr>
        <w:t>,</w:t>
      </w:r>
      <w:r w:rsidRPr="005B0B00">
        <w:rPr>
          <w:rFonts w:ascii="Verdana" w:hAnsi="Verdana"/>
          <w:sz w:val="18"/>
          <w:szCs w:val="18"/>
        </w:rPr>
        <w:t xml:space="preserve"> two segments can be identified. Subjects falling in the bottom right of the map prefer samples O</w:t>
      </w:r>
      <w:r w:rsidR="005B0B00" w:rsidRPr="005B0B00">
        <w:rPr>
          <w:rFonts w:ascii="Verdana" w:hAnsi="Verdana"/>
          <w:sz w:val="18"/>
          <w:szCs w:val="18"/>
        </w:rPr>
        <w:t>,</w:t>
      </w:r>
      <w:r w:rsidRPr="005B0B00">
        <w:rPr>
          <w:rFonts w:ascii="Verdana" w:hAnsi="Verdana"/>
          <w:sz w:val="18"/>
          <w:szCs w:val="18"/>
        </w:rPr>
        <w:t xml:space="preserve"> L and Q and their liking is driven</w:t>
      </w:r>
      <w:r w:rsidR="005B0B00" w:rsidRPr="005B0B00">
        <w:rPr>
          <w:rFonts w:ascii="Verdana" w:hAnsi="Verdana"/>
          <w:sz w:val="18"/>
          <w:szCs w:val="18"/>
        </w:rPr>
        <w:t>,</w:t>
      </w:r>
      <w:r w:rsidRPr="005B0B00">
        <w:rPr>
          <w:rFonts w:ascii="Verdana" w:hAnsi="Verdana"/>
          <w:sz w:val="18"/>
          <w:szCs w:val="18"/>
        </w:rPr>
        <w:t xml:space="preserve"> in addition to the attributes correlated to the first dimension listed above</w:t>
      </w:r>
      <w:r w:rsidR="005B0B00" w:rsidRPr="005B0B00">
        <w:rPr>
          <w:rFonts w:ascii="Verdana" w:hAnsi="Verdana"/>
          <w:sz w:val="18"/>
          <w:szCs w:val="18"/>
        </w:rPr>
        <w:t>,</w:t>
      </w:r>
      <w:r w:rsidRPr="005B0B00">
        <w:rPr>
          <w:rFonts w:ascii="Verdana" w:hAnsi="Verdana"/>
          <w:sz w:val="18"/>
          <w:szCs w:val="18"/>
        </w:rPr>
        <w:t xml:space="preserve"> also by </w:t>
      </w:r>
      <w:r w:rsidRPr="005B0B00">
        <w:rPr>
          <w:rFonts w:ascii="Verdana" w:hAnsi="Verdana"/>
          <w:i/>
          <w:sz w:val="18"/>
          <w:szCs w:val="18"/>
        </w:rPr>
        <w:t>onion</w:t>
      </w:r>
      <w:r w:rsidRPr="005B0B00">
        <w:rPr>
          <w:rFonts w:ascii="Verdana" w:hAnsi="Verdana"/>
          <w:sz w:val="18"/>
          <w:szCs w:val="18"/>
        </w:rPr>
        <w:t xml:space="preserve"> and </w:t>
      </w:r>
      <w:r w:rsidRPr="005B0B00">
        <w:rPr>
          <w:rFonts w:ascii="Verdana" w:hAnsi="Verdana"/>
          <w:i/>
          <w:sz w:val="18"/>
          <w:szCs w:val="18"/>
        </w:rPr>
        <w:t>cooked peas</w:t>
      </w:r>
      <w:r w:rsidRPr="005B0B00">
        <w:rPr>
          <w:rFonts w:ascii="Verdana" w:hAnsi="Verdana"/>
          <w:sz w:val="18"/>
          <w:szCs w:val="18"/>
        </w:rPr>
        <w:t xml:space="preserve"> and </w:t>
      </w:r>
      <w:r w:rsidRPr="005B0B00">
        <w:rPr>
          <w:rFonts w:ascii="Verdana" w:hAnsi="Verdana"/>
          <w:i/>
          <w:sz w:val="18"/>
          <w:szCs w:val="18"/>
        </w:rPr>
        <w:t>vegetables</w:t>
      </w:r>
      <w:r w:rsidRPr="005B0B00">
        <w:rPr>
          <w:rFonts w:ascii="Verdana" w:hAnsi="Verdana"/>
          <w:sz w:val="18"/>
          <w:szCs w:val="18"/>
        </w:rPr>
        <w:t xml:space="preserve"> odour notes</w:t>
      </w:r>
      <w:r w:rsidR="005B0B00" w:rsidRPr="005B0B00">
        <w:rPr>
          <w:rFonts w:ascii="Verdana" w:hAnsi="Verdana"/>
          <w:sz w:val="18"/>
          <w:szCs w:val="18"/>
        </w:rPr>
        <w:t>,</w:t>
      </w:r>
      <w:r w:rsidRPr="005B0B00">
        <w:rPr>
          <w:rFonts w:ascii="Verdana" w:hAnsi="Verdana"/>
          <w:sz w:val="18"/>
          <w:szCs w:val="18"/>
        </w:rPr>
        <w:t xml:space="preserve"> “</w:t>
      </w:r>
      <w:r w:rsidRPr="005B0B00">
        <w:rPr>
          <w:rFonts w:ascii="Verdana" w:hAnsi="Verdana"/>
          <w:i/>
          <w:sz w:val="18"/>
          <w:szCs w:val="18"/>
        </w:rPr>
        <w:t>swollen</w:t>
      </w:r>
      <w:r w:rsidRPr="005B0B00">
        <w:rPr>
          <w:rFonts w:ascii="Verdana" w:hAnsi="Verdana"/>
          <w:sz w:val="18"/>
          <w:szCs w:val="18"/>
        </w:rPr>
        <w:t>” appearance and the “</w:t>
      </w:r>
      <w:r w:rsidRPr="005B0B00">
        <w:rPr>
          <w:rFonts w:ascii="Verdana" w:hAnsi="Verdana"/>
          <w:i/>
          <w:sz w:val="18"/>
          <w:szCs w:val="18"/>
        </w:rPr>
        <w:t>size uniformity</w:t>
      </w:r>
      <w:r w:rsidRPr="005B0B00">
        <w:rPr>
          <w:rFonts w:ascii="Verdana" w:hAnsi="Verdana"/>
          <w:sz w:val="18"/>
          <w:szCs w:val="18"/>
        </w:rPr>
        <w:t>”. At same time</w:t>
      </w:r>
      <w:r w:rsidR="00410C63">
        <w:rPr>
          <w:rFonts w:ascii="Verdana" w:hAnsi="Verdana"/>
          <w:sz w:val="18"/>
          <w:szCs w:val="18"/>
        </w:rPr>
        <w:t>,</w:t>
      </w:r>
      <w:r w:rsidRPr="005B0B00">
        <w:rPr>
          <w:rFonts w:ascii="Verdana" w:hAnsi="Verdana"/>
          <w:sz w:val="18"/>
          <w:szCs w:val="18"/>
        </w:rPr>
        <w:t xml:space="preserve"> they dislike samples F and A</w:t>
      </w:r>
      <w:r w:rsidR="005B0B00" w:rsidRPr="005B0B00">
        <w:rPr>
          <w:rFonts w:ascii="Verdana" w:hAnsi="Verdana"/>
          <w:sz w:val="18"/>
          <w:szCs w:val="18"/>
        </w:rPr>
        <w:t>,</w:t>
      </w:r>
      <w:r w:rsidRPr="005B0B00">
        <w:rPr>
          <w:rFonts w:ascii="Verdana" w:hAnsi="Verdana"/>
          <w:sz w:val="18"/>
          <w:szCs w:val="18"/>
        </w:rPr>
        <w:t xml:space="preserve"> and relate their responses to the “</w:t>
      </w:r>
      <w:r w:rsidRPr="005B0B00">
        <w:rPr>
          <w:rFonts w:ascii="Verdana" w:hAnsi="Verdana"/>
          <w:i/>
          <w:sz w:val="18"/>
          <w:szCs w:val="18"/>
        </w:rPr>
        <w:t>damaged</w:t>
      </w:r>
      <w:r w:rsidRPr="005B0B00">
        <w:rPr>
          <w:rFonts w:ascii="Verdana" w:hAnsi="Verdana"/>
          <w:sz w:val="18"/>
          <w:szCs w:val="18"/>
        </w:rPr>
        <w:t>” appearance and the “</w:t>
      </w:r>
      <w:r w:rsidRPr="005B0B00">
        <w:rPr>
          <w:rFonts w:ascii="Verdana" w:hAnsi="Verdana"/>
          <w:i/>
          <w:sz w:val="18"/>
          <w:szCs w:val="18"/>
        </w:rPr>
        <w:t>size of the seeds</w:t>
      </w:r>
      <w:r w:rsidRPr="005B0B00">
        <w:rPr>
          <w:rFonts w:ascii="Verdana" w:hAnsi="Verdana"/>
          <w:sz w:val="18"/>
          <w:szCs w:val="18"/>
        </w:rPr>
        <w:t>”. Respondents in the top right prefer several samples (A</w:t>
      </w:r>
      <w:r w:rsidR="005B0B00" w:rsidRPr="005B0B00">
        <w:rPr>
          <w:rFonts w:ascii="Verdana" w:hAnsi="Verdana"/>
          <w:sz w:val="18"/>
          <w:szCs w:val="18"/>
        </w:rPr>
        <w:t>,</w:t>
      </w:r>
      <w:r w:rsidR="00410C63">
        <w:rPr>
          <w:rFonts w:ascii="Verdana" w:hAnsi="Verdana"/>
          <w:sz w:val="18"/>
          <w:szCs w:val="18"/>
        </w:rPr>
        <w:t xml:space="preserve"> </w:t>
      </w:r>
      <w:r w:rsidRPr="005B0B00">
        <w:rPr>
          <w:rFonts w:ascii="Verdana" w:hAnsi="Verdana"/>
          <w:sz w:val="18"/>
          <w:szCs w:val="18"/>
        </w:rPr>
        <w:t>B</w:t>
      </w:r>
      <w:r w:rsidR="005B0B00" w:rsidRPr="005B0B00">
        <w:rPr>
          <w:rFonts w:ascii="Verdana" w:hAnsi="Verdana"/>
          <w:sz w:val="18"/>
          <w:szCs w:val="18"/>
        </w:rPr>
        <w:t>,</w:t>
      </w:r>
      <w:r w:rsidRPr="005B0B00">
        <w:rPr>
          <w:rFonts w:ascii="Verdana" w:hAnsi="Verdana"/>
          <w:sz w:val="18"/>
          <w:szCs w:val="18"/>
        </w:rPr>
        <w:t xml:space="preserve"> E</w:t>
      </w:r>
      <w:r w:rsidR="005B0B00" w:rsidRPr="005B0B00">
        <w:rPr>
          <w:rFonts w:ascii="Verdana" w:hAnsi="Verdana"/>
          <w:sz w:val="18"/>
          <w:szCs w:val="18"/>
        </w:rPr>
        <w:t xml:space="preserve"> and</w:t>
      </w:r>
      <w:r w:rsidRPr="005B0B00">
        <w:rPr>
          <w:rFonts w:ascii="Verdana" w:hAnsi="Verdana"/>
          <w:sz w:val="18"/>
          <w:szCs w:val="18"/>
        </w:rPr>
        <w:t xml:space="preserve"> D) and reject samples P and J. These subjects seem to relate their liking to appearance attributes. Their liking is positively related to the attribute</w:t>
      </w:r>
      <w:r w:rsidR="005B0B00" w:rsidRPr="005B0B00">
        <w:rPr>
          <w:rFonts w:ascii="Verdana" w:hAnsi="Verdana"/>
          <w:sz w:val="18"/>
          <w:szCs w:val="18"/>
        </w:rPr>
        <w:t>s</w:t>
      </w:r>
      <w:r w:rsidRPr="005B0B00">
        <w:rPr>
          <w:rFonts w:ascii="Verdana" w:hAnsi="Verdana"/>
          <w:sz w:val="18"/>
          <w:szCs w:val="18"/>
        </w:rPr>
        <w:t xml:space="preserve"> “</w:t>
      </w:r>
      <w:r w:rsidRPr="005B0B00">
        <w:rPr>
          <w:rFonts w:ascii="Verdana" w:hAnsi="Verdana"/>
          <w:i/>
          <w:sz w:val="18"/>
          <w:szCs w:val="18"/>
        </w:rPr>
        <w:t>size of the seeds</w:t>
      </w:r>
      <w:r w:rsidRPr="005B0B00">
        <w:rPr>
          <w:rFonts w:ascii="Verdana" w:hAnsi="Verdana"/>
          <w:sz w:val="18"/>
          <w:szCs w:val="18"/>
        </w:rPr>
        <w:t>”</w:t>
      </w:r>
      <w:r w:rsidR="005B0B00" w:rsidRPr="005B0B00">
        <w:rPr>
          <w:rFonts w:ascii="Verdana" w:hAnsi="Verdana"/>
          <w:sz w:val="18"/>
          <w:szCs w:val="18"/>
        </w:rPr>
        <w:t>,</w:t>
      </w:r>
      <w:r w:rsidRPr="005B0B00">
        <w:rPr>
          <w:rFonts w:ascii="Verdana" w:hAnsi="Verdana"/>
          <w:sz w:val="18"/>
          <w:szCs w:val="18"/>
        </w:rPr>
        <w:t xml:space="preserve"> </w:t>
      </w:r>
      <w:r w:rsidRPr="00947FC4">
        <w:rPr>
          <w:rFonts w:ascii="Verdana" w:hAnsi="Verdana"/>
          <w:sz w:val="18"/>
          <w:szCs w:val="18"/>
        </w:rPr>
        <w:t>“</w:t>
      </w:r>
      <w:r w:rsidRPr="00947FC4">
        <w:rPr>
          <w:rFonts w:ascii="Verdana" w:hAnsi="Verdana"/>
          <w:i/>
          <w:sz w:val="18"/>
          <w:szCs w:val="18"/>
        </w:rPr>
        <w:t>damaged</w:t>
      </w:r>
      <w:r w:rsidRPr="00947FC4">
        <w:rPr>
          <w:rFonts w:ascii="Verdana" w:hAnsi="Verdana"/>
          <w:sz w:val="18"/>
          <w:szCs w:val="18"/>
        </w:rPr>
        <w:t>” and “</w:t>
      </w:r>
      <w:r w:rsidRPr="00947FC4">
        <w:rPr>
          <w:rFonts w:ascii="Verdana" w:hAnsi="Verdana"/>
          <w:i/>
          <w:sz w:val="18"/>
          <w:szCs w:val="18"/>
        </w:rPr>
        <w:t>uniformity of the colour</w:t>
      </w:r>
      <w:r w:rsidRPr="00947FC4">
        <w:rPr>
          <w:rFonts w:ascii="Verdana" w:hAnsi="Verdana"/>
          <w:sz w:val="18"/>
          <w:szCs w:val="18"/>
        </w:rPr>
        <w:t>” and negatively driven by the appearance attributes “</w:t>
      </w:r>
      <w:r w:rsidRPr="00947FC4">
        <w:rPr>
          <w:rFonts w:ascii="Verdana" w:hAnsi="Verdana"/>
          <w:i/>
          <w:sz w:val="18"/>
          <w:szCs w:val="18"/>
        </w:rPr>
        <w:t>size uniformity</w:t>
      </w:r>
      <w:r w:rsidRPr="00947FC4">
        <w:rPr>
          <w:rFonts w:ascii="Verdana" w:hAnsi="Verdana"/>
          <w:sz w:val="18"/>
          <w:szCs w:val="18"/>
        </w:rPr>
        <w:t>” and “</w:t>
      </w:r>
      <w:r w:rsidRPr="00947FC4">
        <w:rPr>
          <w:rFonts w:ascii="Verdana" w:hAnsi="Verdana"/>
          <w:i/>
          <w:sz w:val="18"/>
          <w:szCs w:val="18"/>
        </w:rPr>
        <w:t>swollen</w:t>
      </w:r>
      <w:r w:rsidRPr="00947FC4">
        <w:rPr>
          <w:rFonts w:ascii="Verdana" w:hAnsi="Verdana"/>
          <w:sz w:val="18"/>
          <w:szCs w:val="18"/>
        </w:rPr>
        <w:t xml:space="preserve">”. </w:t>
      </w:r>
    </w:p>
    <w:p w:rsidR="00CB2FA8" w:rsidRPr="00947FC4" w:rsidRDefault="00CB2FA8" w:rsidP="00CB2FA8">
      <w:pPr>
        <w:autoSpaceDE w:val="0"/>
        <w:autoSpaceDN w:val="0"/>
        <w:adjustRightInd w:val="0"/>
        <w:spacing w:after="0" w:line="360" w:lineRule="auto"/>
        <w:jc w:val="both"/>
        <w:rPr>
          <w:rFonts w:ascii="Verdana" w:hAnsi="Verdana"/>
          <w:sz w:val="18"/>
          <w:szCs w:val="18"/>
        </w:rPr>
      </w:pPr>
      <w:r w:rsidRPr="00947FC4">
        <w:rPr>
          <w:rFonts w:ascii="Verdana" w:hAnsi="Verdana"/>
          <w:sz w:val="18"/>
          <w:szCs w:val="18"/>
        </w:rPr>
        <w:t>The internal preference map of Figure 2</w:t>
      </w:r>
      <w:r w:rsidR="005B0B00" w:rsidRPr="00947FC4">
        <w:rPr>
          <w:rFonts w:ascii="Verdana" w:hAnsi="Verdana"/>
          <w:sz w:val="18"/>
          <w:szCs w:val="18"/>
        </w:rPr>
        <w:t>2</w:t>
      </w:r>
      <w:r w:rsidRPr="00947FC4">
        <w:rPr>
          <w:rFonts w:ascii="Verdana" w:hAnsi="Verdana"/>
          <w:sz w:val="18"/>
          <w:szCs w:val="18"/>
        </w:rPr>
        <w:t>.b shows individual responses from eld</w:t>
      </w:r>
      <w:r w:rsidR="00410C63">
        <w:rPr>
          <w:rFonts w:ascii="Verdana" w:hAnsi="Verdana"/>
          <w:sz w:val="18"/>
          <w:szCs w:val="18"/>
        </w:rPr>
        <w:t>erly across countries for sweet</w:t>
      </w:r>
      <w:r w:rsidRPr="00947FC4">
        <w:rPr>
          <w:rFonts w:ascii="Verdana" w:hAnsi="Verdana"/>
          <w:sz w:val="18"/>
          <w:szCs w:val="18"/>
        </w:rPr>
        <w:t xml:space="preserve">corn samples. </w:t>
      </w:r>
      <w:r w:rsidR="00410C63">
        <w:rPr>
          <w:rFonts w:ascii="Verdana" w:hAnsi="Verdana"/>
          <w:sz w:val="18"/>
          <w:szCs w:val="18"/>
        </w:rPr>
        <w:t>Similarly</w:t>
      </w:r>
      <w:r w:rsidRPr="00947FC4">
        <w:rPr>
          <w:rFonts w:ascii="Verdana" w:hAnsi="Verdana"/>
          <w:sz w:val="18"/>
          <w:szCs w:val="18"/>
        </w:rPr>
        <w:t xml:space="preserve"> to what observed in peas preference map</w:t>
      </w:r>
      <w:r w:rsidR="005B0B00" w:rsidRPr="00947FC4">
        <w:rPr>
          <w:rFonts w:ascii="Verdana" w:hAnsi="Verdana"/>
          <w:sz w:val="18"/>
          <w:szCs w:val="18"/>
        </w:rPr>
        <w:t>,</w:t>
      </w:r>
      <w:r w:rsidRPr="00947FC4">
        <w:rPr>
          <w:rFonts w:ascii="Verdana" w:hAnsi="Verdana"/>
          <w:sz w:val="18"/>
          <w:szCs w:val="18"/>
        </w:rPr>
        <w:t xml:space="preserve"> the most part of respondents are located in one side (right) of the first component indicating a shared general trend in liking patterns among elderly across countries. However</w:t>
      </w:r>
      <w:r w:rsidR="00410C63">
        <w:rPr>
          <w:rFonts w:ascii="Verdana" w:hAnsi="Verdana"/>
          <w:sz w:val="18"/>
          <w:szCs w:val="18"/>
        </w:rPr>
        <w:t>,</w:t>
      </w:r>
      <w:r w:rsidRPr="00947FC4">
        <w:rPr>
          <w:rFonts w:ascii="Verdana" w:hAnsi="Verdana"/>
          <w:sz w:val="18"/>
          <w:szCs w:val="18"/>
        </w:rPr>
        <w:t xml:space="preserve"> this tendency is less strong of the one observed for pea samples.  The first dimension discriminates samples H</w:t>
      </w:r>
      <w:r w:rsidR="005B0B00" w:rsidRPr="00947FC4">
        <w:rPr>
          <w:rFonts w:ascii="Verdana" w:hAnsi="Verdana"/>
          <w:sz w:val="18"/>
          <w:szCs w:val="18"/>
        </w:rPr>
        <w:t>,</w:t>
      </w:r>
      <w:r w:rsidRPr="00947FC4">
        <w:rPr>
          <w:rFonts w:ascii="Verdana" w:hAnsi="Verdana"/>
          <w:sz w:val="18"/>
          <w:szCs w:val="18"/>
        </w:rPr>
        <w:t xml:space="preserve"> R</w:t>
      </w:r>
      <w:r w:rsidR="005B0B00" w:rsidRPr="00947FC4">
        <w:rPr>
          <w:rFonts w:ascii="Verdana" w:hAnsi="Verdana"/>
          <w:sz w:val="18"/>
          <w:szCs w:val="18"/>
        </w:rPr>
        <w:t xml:space="preserve">, </w:t>
      </w:r>
      <w:r w:rsidRPr="00947FC4">
        <w:rPr>
          <w:rFonts w:ascii="Verdana" w:hAnsi="Verdana"/>
          <w:sz w:val="18"/>
          <w:szCs w:val="18"/>
        </w:rPr>
        <w:t xml:space="preserve">U and Z from the rest. Liking for sweet corn is positively associated to </w:t>
      </w:r>
      <w:r w:rsidRPr="00947FC4">
        <w:rPr>
          <w:rFonts w:ascii="Verdana" w:hAnsi="Verdana"/>
          <w:i/>
          <w:sz w:val="18"/>
          <w:szCs w:val="18"/>
        </w:rPr>
        <w:t>sweetness</w:t>
      </w:r>
      <w:r w:rsidR="005B0B00" w:rsidRPr="00947FC4">
        <w:rPr>
          <w:rFonts w:ascii="Verdana" w:hAnsi="Verdana"/>
          <w:sz w:val="18"/>
          <w:szCs w:val="18"/>
        </w:rPr>
        <w:t>,</w:t>
      </w:r>
      <w:r w:rsidRPr="00947FC4">
        <w:rPr>
          <w:rFonts w:ascii="Verdana" w:hAnsi="Verdana"/>
          <w:sz w:val="18"/>
          <w:szCs w:val="18"/>
        </w:rPr>
        <w:t xml:space="preserve"> </w:t>
      </w:r>
      <w:r w:rsidRPr="00947FC4">
        <w:rPr>
          <w:rFonts w:ascii="Verdana" w:hAnsi="Verdana"/>
          <w:i/>
          <w:sz w:val="18"/>
          <w:szCs w:val="18"/>
        </w:rPr>
        <w:t>crunchiness</w:t>
      </w:r>
      <w:r w:rsidR="005B0B00" w:rsidRPr="00947FC4">
        <w:rPr>
          <w:rFonts w:ascii="Verdana" w:hAnsi="Verdana"/>
          <w:sz w:val="18"/>
          <w:szCs w:val="18"/>
        </w:rPr>
        <w:t>,</w:t>
      </w:r>
      <w:r w:rsidRPr="00947FC4">
        <w:rPr>
          <w:rFonts w:ascii="Verdana" w:hAnsi="Verdana"/>
          <w:sz w:val="18"/>
          <w:szCs w:val="18"/>
        </w:rPr>
        <w:t xml:space="preserve"> </w:t>
      </w:r>
      <w:r w:rsidRPr="00947FC4">
        <w:rPr>
          <w:rFonts w:ascii="Verdana" w:hAnsi="Verdana"/>
          <w:i/>
          <w:sz w:val="18"/>
          <w:szCs w:val="18"/>
        </w:rPr>
        <w:t>intensity of sweet corn flavour</w:t>
      </w:r>
      <w:r w:rsidR="005B0B00" w:rsidRPr="00947FC4">
        <w:rPr>
          <w:rFonts w:ascii="Verdana" w:hAnsi="Verdana"/>
          <w:sz w:val="18"/>
          <w:szCs w:val="18"/>
        </w:rPr>
        <w:t>,</w:t>
      </w:r>
      <w:r w:rsidRPr="00947FC4">
        <w:rPr>
          <w:rFonts w:ascii="Verdana" w:hAnsi="Verdana"/>
          <w:sz w:val="18"/>
          <w:szCs w:val="18"/>
        </w:rPr>
        <w:t xml:space="preserve"> </w:t>
      </w:r>
      <w:r w:rsidRPr="00947FC4">
        <w:rPr>
          <w:rFonts w:ascii="Verdana" w:hAnsi="Verdana"/>
          <w:i/>
          <w:sz w:val="18"/>
          <w:szCs w:val="18"/>
        </w:rPr>
        <w:t>yellow colour</w:t>
      </w:r>
      <w:r w:rsidR="005B0B00" w:rsidRPr="00947FC4">
        <w:rPr>
          <w:rFonts w:ascii="Verdana" w:hAnsi="Verdana"/>
          <w:sz w:val="18"/>
          <w:szCs w:val="18"/>
        </w:rPr>
        <w:t>,</w:t>
      </w:r>
      <w:r w:rsidRPr="00947FC4">
        <w:rPr>
          <w:rFonts w:ascii="Verdana" w:hAnsi="Verdana"/>
          <w:sz w:val="18"/>
          <w:szCs w:val="18"/>
        </w:rPr>
        <w:t xml:space="preserve"> </w:t>
      </w:r>
      <w:r w:rsidRPr="00947FC4">
        <w:rPr>
          <w:rFonts w:ascii="Verdana" w:hAnsi="Verdana"/>
          <w:i/>
          <w:sz w:val="18"/>
          <w:szCs w:val="18"/>
        </w:rPr>
        <w:t>seed</w:t>
      </w:r>
      <w:r w:rsidRPr="00947FC4">
        <w:rPr>
          <w:rFonts w:ascii="Verdana" w:hAnsi="Verdana"/>
          <w:sz w:val="18"/>
          <w:szCs w:val="18"/>
        </w:rPr>
        <w:t xml:space="preserve"> </w:t>
      </w:r>
      <w:r w:rsidRPr="00947FC4">
        <w:rPr>
          <w:rFonts w:ascii="Verdana" w:hAnsi="Verdana"/>
          <w:i/>
          <w:sz w:val="18"/>
          <w:szCs w:val="18"/>
        </w:rPr>
        <w:t>size</w:t>
      </w:r>
      <w:r w:rsidRPr="00947FC4">
        <w:rPr>
          <w:rFonts w:ascii="Verdana" w:hAnsi="Verdana"/>
          <w:sz w:val="18"/>
          <w:szCs w:val="18"/>
        </w:rPr>
        <w:t xml:space="preserve"> and </w:t>
      </w:r>
      <w:r w:rsidRPr="00947FC4">
        <w:rPr>
          <w:rFonts w:ascii="Verdana" w:hAnsi="Verdana"/>
          <w:i/>
          <w:sz w:val="18"/>
          <w:szCs w:val="18"/>
        </w:rPr>
        <w:t>thickness</w:t>
      </w:r>
      <w:r w:rsidRPr="00947FC4">
        <w:rPr>
          <w:rFonts w:ascii="Verdana" w:hAnsi="Verdana"/>
          <w:sz w:val="18"/>
          <w:szCs w:val="18"/>
        </w:rPr>
        <w:t xml:space="preserve"> and negatively to </w:t>
      </w:r>
      <w:r w:rsidRPr="00947FC4">
        <w:rPr>
          <w:rFonts w:ascii="Verdana" w:hAnsi="Verdana"/>
          <w:i/>
          <w:sz w:val="18"/>
          <w:szCs w:val="18"/>
        </w:rPr>
        <w:t>acrid</w:t>
      </w:r>
      <w:r w:rsidR="005B0B00" w:rsidRPr="00947FC4">
        <w:rPr>
          <w:rFonts w:ascii="Verdana" w:hAnsi="Verdana"/>
          <w:sz w:val="18"/>
          <w:szCs w:val="18"/>
        </w:rPr>
        <w:t>,</w:t>
      </w:r>
      <w:r w:rsidRPr="00947FC4">
        <w:rPr>
          <w:rFonts w:ascii="Verdana" w:hAnsi="Verdana"/>
          <w:sz w:val="18"/>
          <w:szCs w:val="18"/>
        </w:rPr>
        <w:t xml:space="preserve"> </w:t>
      </w:r>
      <w:r w:rsidRPr="00947FC4">
        <w:rPr>
          <w:rFonts w:ascii="Verdana" w:hAnsi="Verdana"/>
          <w:i/>
          <w:sz w:val="18"/>
          <w:szCs w:val="18"/>
        </w:rPr>
        <w:t>bitter</w:t>
      </w:r>
      <w:r w:rsidR="005B0B00" w:rsidRPr="00947FC4">
        <w:rPr>
          <w:rFonts w:ascii="Verdana" w:hAnsi="Verdana"/>
          <w:sz w:val="18"/>
          <w:szCs w:val="18"/>
        </w:rPr>
        <w:t>,</w:t>
      </w:r>
      <w:r w:rsidRPr="00947FC4">
        <w:rPr>
          <w:rFonts w:ascii="Verdana" w:hAnsi="Verdana"/>
          <w:sz w:val="18"/>
          <w:szCs w:val="18"/>
        </w:rPr>
        <w:t xml:space="preserve"> </w:t>
      </w:r>
      <w:r w:rsidR="00410C63" w:rsidRPr="00947FC4">
        <w:rPr>
          <w:rFonts w:ascii="Verdana" w:hAnsi="Verdana"/>
          <w:i/>
          <w:sz w:val="18"/>
          <w:szCs w:val="18"/>
        </w:rPr>
        <w:t>astringent, sour</w:t>
      </w:r>
      <w:r w:rsidR="005B0B00" w:rsidRPr="00947FC4">
        <w:rPr>
          <w:rFonts w:ascii="Verdana" w:hAnsi="Verdana"/>
          <w:i/>
          <w:sz w:val="18"/>
          <w:szCs w:val="18"/>
        </w:rPr>
        <w:t>,</w:t>
      </w:r>
      <w:r w:rsidRPr="00947FC4">
        <w:rPr>
          <w:rFonts w:ascii="Verdana" w:hAnsi="Verdana"/>
          <w:sz w:val="18"/>
          <w:szCs w:val="18"/>
        </w:rPr>
        <w:t xml:space="preserve"> </w:t>
      </w:r>
      <w:r w:rsidRPr="00947FC4">
        <w:rPr>
          <w:rFonts w:ascii="Verdana" w:hAnsi="Verdana"/>
          <w:i/>
          <w:sz w:val="18"/>
          <w:szCs w:val="18"/>
        </w:rPr>
        <w:t xml:space="preserve">softness </w:t>
      </w:r>
      <w:r w:rsidRPr="00947FC4">
        <w:rPr>
          <w:rFonts w:ascii="Verdana" w:hAnsi="Verdana"/>
          <w:sz w:val="18"/>
          <w:szCs w:val="18"/>
        </w:rPr>
        <w:t>and</w:t>
      </w:r>
      <w:r w:rsidRPr="00947FC4">
        <w:rPr>
          <w:rFonts w:ascii="Verdana" w:hAnsi="Verdana"/>
          <w:i/>
          <w:sz w:val="18"/>
          <w:szCs w:val="18"/>
        </w:rPr>
        <w:t xml:space="preserve"> salty</w:t>
      </w:r>
      <w:r w:rsidRPr="00947FC4">
        <w:rPr>
          <w:rFonts w:ascii="Verdana" w:hAnsi="Verdana"/>
          <w:sz w:val="18"/>
          <w:szCs w:val="18"/>
        </w:rPr>
        <w:t xml:space="preserve"> attributes. Using the first dimension as cut-off</w:t>
      </w:r>
      <w:r w:rsidR="005B0B00" w:rsidRPr="00947FC4">
        <w:rPr>
          <w:rFonts w:ascii="Verdana" w:hAnsi="Verdana"/>
          <w:sz w:val="18"/>
          <w:szCs w:val="18"/>
        </w:rPr>
        <w:t>,</w:t>
      </w:r>
      <w:r w:rsidRPr="00947FC4">
        <w:rPr>
          <w:rFonts w:ascii="Verdana" w:hAnsi="Verdana"/>
          <w:sz w:val="18"/>
          <w:szCs w:val="18"/>
        </w:rPr>
        <w:t xml:space="preserve"> in the right part of the map two groups can be identified. Subject</w:t>
      </w:r>
      <w:r w:rsidR="005B0B00" w:rsidRPr="00947FC4">
        <w:rPr>
          <w:rFonts w:ascii="Verdana" w:hAnsi="Verdana"/>
          <w:sz w:val="18"/>
          <w:szCs w:val="18"/>
        </w:rPr>
        <w:t>s</w:t>
      </w:r>
      <w:r w:rsidRPr="00947FC4">
        <w:rPr>
          <w:rFonts w:ascii="Verdana" w:hAnsi="Verdana"/>
          <w:sz w:val="18"/>
          <w:szCs w:val="18"/>
        </w:rPr>
        <w:t xml:space="preserve"> in the top righ</w:t>
      </w:r>
      <w:r w:rsidR="005B0B00" w:rsidRPr="00947FC4">
        <w:rPr>
          <w:rFonts w:ascii="Verdana" w:hAnsi="Verdana"/>
          <w:sz w:val="18"/>
          <w:szCs w:val="18"/>
        </w:rPr>
        <w:t xml:space="preserve">t particularly dislike sample W </w:t>
      </w:r>
      <w:r w:rsidRPr="00947FC4">
        <w:rPr>
          <w:rFonts w:ascii="Verdana" w:hAnsi="Verdana"/>
          <w:sz w:val="18"/>
          <w:szCs w:val="18"/>
        </w:rPr>
        <w:t xml:space="preserve">because of the </w:t>
      </w:r>
      <w:r w:rsidRPr="00947FC4">
        <w:rPr>
          <w:rFonts w:ascii="Verdana" w:hAnsi="Verdana"/>
          <w:i/>
          <w:sz w:val="18"/>
          <w:szCs w:val="18"/>
        </w:rPr>
        <w:t xml:space="preserve">softness </w:t>
      </w:r>
      <w:r w:rsidRPr="00947FC4">
        <w:rPr>
          <w:rFonts w:ascii="Verdana" w:hAnsi="Verdana"/>
          <w:sz w:val="18"/>
          <w:szCs w:val="18"/>
        </w:rPr>
        <w:t>and</w:t>
      </w:r>
      <w:r w:rsidRPr="00947FC4">
        <w:rPr>
          <w:rFonts w:ascii="Verdana" w:hAnsi="Verdana"/>
          <w:i/>
          <w:sz w:val="18"/>
          <w:szCs w:val="18"/>
        </w:rPr>
        <w:t xml:space="preserve"> saltiness</w:t>
      </w:r>
      <w:r w:rsidRPr="00947FC4">
        <w:rPr>
          <w:rFonts w:ascii="Verdana" w:hAnsi="Verdana"/>
          <w:sz w:val="18"/>
          <w:szCs w:val="18"/>
        </w:rPr>
        <w:t xml:space="preserve">. Elderly in the bottom right dislike samples V and Z because of the </w:t>
      </w:r>
      <w:r w:rsidRPr="00947FC4">
        <w:rPr>
          <w:rFonts w:ascii="Verdana" w:hAnsi="Verdana"/>
          <w:i/>
          <w:sz w:val="18"/>
          <w:szCs w:val="18"/>
        </w:rPr>
        <w:t>hardness of the skin</w:t>
      </w:r>
      <w:r w:rsidRPr="00947FC4">
        <w:rPr>
          <w:rFonts w:ascii="Verdana" w:hAnsi="Verdana"/>
          <w:sz w:val="18"/>
          <w:szCs w:val="18"/>
        </w:rPr>
        <w:t>. Thus</w:t>
      </w:r>
      <w:r w:rsidR="005B0B00" w:rsidRPr="00947FC4">
        <w:rPr>
          <w:rFonts w:ascii="Verdana" w:hAnsi="Verdana"/>
          <w:sz w:val="18"/>
          <w:szCs w:val="18"/>
        </w:rPr>
        <w:t>,</w:t>
      </w:r>
      <w:r w:rsidRPr="00947FC4">
        <w:rPr>
          <w:rFonts w:ascii="Verdana" w:hAnsi="Verdana"/>
          <w:sz w:val="18"/>
          <w:szCs w:val="18"/>
        </w:rPr>
        <w:t xml:space="preserve"> the difference</w:t>
      </w:r>
      <w:r w:rsidR="005B0B00" w:rsidRPr="00947FC4">
        <w:rPr>
          <w:rFonts w:ascii="Verdana" w:hAnsi="Verdana"/>
          <w:sz w:val="18"/>
          <w:szCs w:val="18"/>
        </w:rPr>
        <w:t xml:space="preserve">s between </w:t>
      </w:r>
      <w:r w:rsidRPr="00947FC4">
        <w:rPr>
          <w:rFonts w:ascii="Verdana" w:hAnsi="Verdana"/>
          <w:sz w:val="18"/>
          <w:szCs w:val="18"/>
        </w:rPr>
        <w:t xml:space="preserve">segments are more based on disliking than liking for sweet corn.  </w:t>
      </w:r>
    </w:p>
    <w:p w:rsidR="00CB2FA8" w:rsidRPr="00947FC4" w:rsidRDefault="00CB2FA8" w:rsidP="00CB2FA8">
      <w:pPr>
        <w:spacing w:after="0" w:line="360" w:lineRule="auto"/>
        <w:jc w:val="both"/>
        <w:rPr>
          <w:rFonts w:ascii="Verdana" w:hAnsi="Verdana"/>
          <w:sz w:val="18"/>
          <w:szCs w:val="18"/>
        </w:rPr>
      </w:pPr>
      <w:r w:rsidRPr="00947FC4">
        <w:rPr>
          <w:rFonts w:ascii="Verdana" w:hAnsi="Verdana"/>
          <w:sz w:val="18"/>
          <w:szCs w:val="18"/>
        </w:rPr>
        <w:t>Sweetness in opposition to sourness and bitterness affects liking for both peas and sweet corn. Saltiness is positively correlated with liking in peas and negatively in sweet corn as well as softness. Colour intensity is positively correlated with liking in both products. Specific drivers of liking for canned peas are “cooked” flavour notes such as peas</w:t>
      </w:r>
      <w:r w:rsidR="005B0B00" w:rsidRPr="00947FC4">
        <w:rPr>
          <w:rFonts w:ascii="Verdana" w:hAnsi="Verdana"/>
          <w:sz w:val="18"/>
          <w:szCs w:val="18"/>
        </w:rPr>
        <w:t>,</w:t>
      </w:r>
      <w:r w:rsidRPr="00947FC4">
        <w:rPr>
          <w:rFonts w:ascii="Verdana" w:hAnsi="Verdana"/>
          <w:sz w:val="18"/>
          <w:szCs w:val="18"/>
        </w:rPr>
        <w:t xml:space="preserve"> vegetables and onion.  Crunchiness</w:t>
      </w:r>
      <w:r w:rsidR="005B0B00" w:rsidRPr="00947FC4">
        <w:rPr>
          <w:rFonts w:ascii="Verdana" w:hAnsi="Verdana"/>
          <w:sz w:val="18"/>
          <w:szCs w:val="18"/>
        </w:rPr>
        <w:t>,</w:t>
      </w:r>
      <w:r w:rsidRPr="00947FC4">
        <w:rPr>
          <w:rFonts w:ascii="Verdana" w:hAnsi="Verdana"/>
          <w:sz w:val="18"/>
          <w:szCs w:val="18"/>
        </w:rPr>
        <w:t xml:space="preserve"> thickness and size of seeds drive liking for sweet corn. </w:t>
      </w:r>
    </w:p>
    <w:p w:rsidR="00CB2FA8" w:rsidRPr="00947FC4" w:rsidRDefault="00CB2FA8" w:rsidP="00CB2FA8">
      <w:pPr>
        <w:spacing w:line="360" w:lineRule="auto"/>
        <w:jc w:val="both"/>
        <w:rPr>
          <w:rFonts w:ascii="Verdana" w:hAnsi="Verdana"/>
          <w:sz w:val="18"/>
          <w:szCs w:val="18"/>
        </w:rPr>
      </w:pPr>
      <w:r w:rsidRPr="00947FC4">
        <w:rPr>
          <w:rFonts w:ascii="Verdana" w:hAnsi="Verdana"/>
          <w:sz w:val="18"/>
          <w:szCs w:val="18"/>
        </w:rPr>
        <w:t>Main sensory dri</w:t>
      </w:r>
      <w:r w:rsidR="005B0B00" w:rsidRPr="00947FC4">
        <w:rPr>
          <w:rFonts w:ascii="Verdana" w:hAnsi="Verdana"/>
          <w:sz w:val="18"/>
          <w:szCs w:val="18"/>
        </w:rPr>
        <w:t xml:space="preserve">vers of adolescent and elderly </w:t>
      </w:r>
      <w:r w:rsidRPr="00947FC4">
        <w:rPr>
          <w:rFonts w:ascii="Verdana" w:hAnsi="Verdana"/>
          <w:sz w:val="18"/>
          <w:szCs w:val="18"/>
        </w:rPr>
        <w:t xml:space="preserve">liking for peas and sweet corn samples resulting from the four cross-country internal maps are summarised in </w:t>
      </w:r>
      <w:r w:rsidR="005B0B00" w:rsidRPr="00947FC4">
        <w:rPr>
          <w:rFonts w:ascii="Verdana" w:hAnsi="Verdana"/>
          <w:sz w:val="18"/>
          <w:szCs w:val="18"/>
        </w:rPr>
        <w:t>T</w:t>
      </w:r>
      <w:r w:rsidRPr="00947FC4">
        <w:rPr>
          <w:rFonts w:ascii="Verdana" w:hAnsi="Verdana"/>
          <w:sz w:val="18"/>
          <w:szCs w:val="18"/>
        </w:rPr>
        <w:t xml:space="preserve">able </w:t>
      </w:r>
      <w:r w:rsidR="005B0B00" w:rsidRPr="00947FC4">
        <w:rPr>
          <w:rFonts w:ascii="Verdana" w:hAnsi="Verdana"/>
          <w:sz w:val="18"/>
          <w:szCs w:val="18"/>
        </w:rPr>
        <w:t>2</w:t>
      </w:r>
      <w:r w:rsidR="00947FC4" w:rsidRPr="00947FC4">
        <w:rPr>
          <w:rFonts w:ascii="Verdana" w:hAnsi="Verdana"/>
          <w:sz w:val="18"/>
          <w:szCs w:val="18"/>
        </w:rPr>
        <w:t>1</w:t>
      </w:r>
      <w:r w:rsidRPr="00947FC4">
        <w:rPr>
          <w:rFonts w:ascii="Verdana" w:hAnsi="Verdana"/>
          <w:sz w:val="18"/>
          <w:szCs w:val="18"/>
        </w:rPr>
        <w:t>.</w:t>
      </w:r>
    </w:p>
    <w:p w:rsidR="00CB2FA8" w:rsidRDefault="00CB2FA8" w:rsidP="00CB2FA8">
      <w:pPr>
        <w:spacing w:after="0" w:line="360" w:lineRule="auto"/>
        <w:jc w:val="both"/>
        <w:rPr>
          <w:rFonts w:ascii="Verdana" w:hAnsi="Verdana"/>
          <w:color w:val="1F497D" w:themeColor="text2"/>
          <w:sz w:val="18"/>
          <w:szCs w:val="18"/>
        </w:rPr>
      </w:pPr>
    </w:p>
    <w:p w:rsidR="00CB2FA8" w:rsidRPr="006B6D51" w:rsidRDefault="00CB2FA8" w:rsidP="00CB2FA8">
      <w:pPr>
        <w:spacing w:after="0" w:line="360" w:lineRule="auto"/>
        <w:jc w:val="both"/>
        <w:rPr>
          <w:rFonts w:ascii="Verdana" w:hAnsi="Verdana"/>
          <w:color w:val="1F497D" w:themeColor="text2"/>
          <w:sz w:val="18"/>
          <w:szCs w:val="18"/>
        </w:rPr>
      </w:pPr>
    </w:p>
    <w:p w:rsidR="00B069F1" w:rsidRDefault="00B069F1" w:rsidP="00B069F1">
      <w:pPr>
        <w:autoSpaceDE w:val="0"/>
        <w:autoSpaceDN w:val="0"/>
        <w:adjustRightInd w:val="0"/>
        <w:spacing w:line="360" w:lineRule="auto"/>
        <w:jc w:val="both"/>
        <w:rPr>
          <w:rFonts w:ascii="Verdana" w:hAnsi="Verdana"/>
          <w:color w:val="000000" w:themeColor="text1"/>
          <w:sz w:val="18"/>
          <w:szCs w:val="18"/>
        </w:rPr>
      </w:pPr>
    </w:p>
    <w:p w:rsidR="00BC1F0D" w:rsidRDefault="00BC1F0D" w:rsidP="00B069F1">
      <w:pPr>
        <w:autoSpaceDE w:val="0"/>
        <w:autoSpaceDN w:val="0"/>
        <w:adjustRightInd w:val="0"/>
        <w:spacing w:line="360" w:lineRule="auto"/>
        <w:jc w:val="both"/>
        <w:rPr>
          <w:rFonts w:ascii="Verdana" w:hAnsi="Verdana"/>
          <w:color w:val="000000" w:themeColor="text1"/>
          <w:sz w:val="18"/>
          <w:szCs w:val="18"/>
        </w:rPr>
      </w:pPr>
    </w:p>
    <w:p w:rsidR="00A34DA2" w:rsidRDefault="00A34DA2" w:rsidP="00A34DA2">
      <w:pPr>
        <w:rPr>
          <w:lang w:val="en-US"/>
        </w:rPr>
      </w:pPr>
    </w:p>
    <w:p w:rsidR="00BC1F0D" w:rsidRDefault="00BC1F0D" w:rsidP="00B069F1">
      <w:pPr>
        <w:autoSpaceDE w:val="0"/>
        <w:autoSpaceDN w:val="0"/>
        <w:adjustRightInd w:val="0"/>
        <w:spacing w:line="360" w:lineRule="auto"/>
        <w:jc w:val="both"/>
        <w:rPr>
          <w:rFonts w:ascii="Verdana" w:hAnsi="Verdana"/>
          <w:color w:val="000000" w:themeColor="text1"/>
          <w:sz w:val="18"/>
          <w:szCs w:val="18"/>
        </w:rPr>
      </w:pPr>
    </w:p>
    <w:p w:rsidR="00820054" w:rsidRDefault="00172D48" w:rsidP="00215542">
      <w:pPr>
        <w:spacing w:after="0" w:line="360" w:lineRule="auto"/>
        <w:jc w:val="center"/>
        <w:rPr>
          <w:rFonts w:ascii="Verdana" w:hAnsi="Verdana" w:cs="Arial"/>
          <w:color w:val="000000"/>
          <w:sz w:val="18"/>
          <w:szCs w:val="18"/>
        </w:rPr>
      </w:pPr>
      <w:r>
        <w:rPr>
          <w:rFonts w:ascii="Verdana" w:hAnsi="Verdana" w:cs="Arial"/>
          <w:color w:val="000000"/>
          <w:sz w:val="18"/>
          <w:szCs w:val="18"/>
        </w:rPr>
        <w:t>a</w:t>
      </w:r>
      <w:r w:rsidR="00CB2FA8" w:rsidRPr="00CB2FA8">
        <w:rPr>
          <w:noProof/>
          <w:szCs w:val="18"/>
        </w:rPr>
        <w:drawing>
          <wp:inline distT="0" distB="0" distL="0" distR="0">
            <wp:extent cx="4238738" cy="3960000"/>
            <wp:effectExtent l="0" t="0" r="0" b="0"/>
            <wp:docPr id="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238738" cy="3960000"/>
                    </a:xfrm>
                    <a:prstGeom prst="rect">
                      <a:avLst/>
                    </a:prstGeom>
                    <a:noFill/>
                    <a:ln w="9525">
                      <a:noFill/>
                      <a:miter lim="800000"/>
                      <a:headEnd/>
                      <a:tailEnd/>
                    </a:ln>
                  </pic:spPr>
                </pic:pic>
              </a:graphicData>
            </a:graphic>
          </wp:inline>
        </w:drawing>
      </w:r>
    </w:p>
    <w:p w:rsidR="00CB2FA8" w:rsidRDefault="00172D48" w:rsidP="00215542">
      <w:pPr>
        <w:spacing w:after="0" w:line="360" w:lineRule="auto"/>
        <w:jc w:val="center"/>
        <w:rPr>
          <w:rFonts w:ascii="Verdana" w:hAnsi="Verdana" w:cs="Arial"/>
          <w:color w:val="000000"/>
          <w:sz w:val="18"/>
          <w:szCs w:val="18"/>
        </w:rPr>
      </w:pPr>
      <w:r>
        <w:rPr>
          <w:rFonts w:ascii="Verdana" w:hAnsi="Verdana" w:cs="Arial"/>
          <w:color w:val="000000"/>
          <w:sz w:val="18"/>
          <w:szCs w:val="18"/>
        </w:rPr>
        <w:t>b</w:t>
      </w:r>
      <w:r w:rsidR="00CB2FA8" w:rsidRPr="00CB2FA8">
        <w:rPr>
          <w:noProof/>
          <w:szCs w:val="18"/>
        </w:rPr>
        <w:drawing>
          <wp:inline distT="0" distB="0" distL="0" distR="0">
            <wp:extent cx="4229126" cy="3960000"/>
            <wp:effectExtent l="0" t="0" r="0" b="0"/>
            <wp:docPr id="4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4229126" cy="3960000"/>
                    </a:xfrm>
                    <a:prstGeom prst="rect">
                      <a:avLst/>
                    </a:prstGeom>
                    <a:noFill/>
                    <a:ln w="9525">
                      <a:noFill/>
                      <a:miter lim="800000"/>
                      <a:headEnd/>
                      <a:tailEnd/>
                    </a:ln>
                  </pic:spPr>
                </pic:pic>
              </a:graphicData>
            </a:graphic>
          </wp:inline>
        </w:drawing>
      </w:r>
    </w:p>
    <w:p w:rsidR="00215542" w:rsidRPr="00A34DA2" w:rsidRDefault="00215542" w:rsidP="00215542">
      <w:pPr>
        <w:rPr>
          <w:rFonts w:ascii="Verdana" w:hAnsi="Verdana"/>
          <w:sz w:val="18"/>
          <w:szCs w:val="18"/>
          <w:lang w:val="en-US"/>
        </w:rPr>
      </w:pPr>
      <w:r w:rsidRPr="00215542">
        <w:rPr>
          <w:rFonts w:ascii="Verdana" w:hAnsi="Verdana"/>
          <w:b/>
          <w:sz w:val="18"/>
          <w:szCs w:val="18"/>
          <w:lang w:val="en-US"/>
        </w:rPr>
        <w:t>Figure 21</w:t>
      </w:r>
      <w:r w:rsidRPr="00A34DA2">
        <w:rPr>
          <w:rFonts w:ascii="Verdana" w:hAnsi="Verdana"/>
          <w:sz w:val="18"/>
          <w:szCs w:val="18"/>
          <w:lang w:val="en-US"/>
        </w:rPr>
        <w:t xml:space="preserve"> (a-b): Internal Preference Map: Correlation loading plot from PCA computed on liking data for peas (a) and sweet corn (b) from DK, FR, IT </w:t>
      </w:r>
      <w:r w:rsidR="00410C63" w:rsidRPr="00A34DA2">
        <w:rPr>
          <w:rFonts w:ascii="Verdana" w:hAnsi="Verdana"/>
          <w:sz w:val="18"/>
          <w:szCs w:val="18"/>
          <w:lang w:val="en-US"/>
        </w:rPr>
        <w:t>and UK</w:t>
      </w:r>
      <w:r w:rsidRPr="00A34DA2">
        <w:rPr>
          <w:rFonts w:ascii="Verdana" w:hAnsi="Verdana"/>
          <w:sz w:val="18"/>
          <w:szCs w:val="18"/>
          <w:lang w:val="en-US"/>
        </w:rPr>
        <w:t xml:space="preserve"> teenagers. Outer and inner circles on the map represent 100% and 50% explained variance respectively. Geometric forms represent respondents (</w:t>
      </w:r>
      <w:r w:rsidRPr="00215542">
        <w:rPr>
          <w:rFonts w:ascii="Arial Black" w:hAnsi="Arial Black"/>
          <w:sz w:val="24"/>
          <w:szCs w:val="24"/>
          <w:lang w:val="en-US"/>
        </w:rPr>
        <w:t>∆</w:t>
      </w:r>
      <w:r w:rsidRPr="00A34DA2">
        <w:rPr>
          <w:rFonts w:ascii="Verdana" w:hAnsi="Verdana"/>
          <w:sz w:val="18"/>
          <w:szCs w:val="18"/>
          <w:lang w:val="en-US"/>
        </w:rPr>
        <w:t xml:space="preserve"> = </w:t>
      </w:r>
      <w:r w:rsidR="00410C63" w:rsidRPr="00A34DA2">
        <w:rPr>
          <w:rFonts w:ascii="Verdana" w:hAnsi="Verdana"/>
          <w:sz w:val="18"/>
          <w:szCs w:val="18"/>
          <w:lang w:val="en-US"/>
        </w:rPr>
        <w:t xml:space="preserve">FR;  </w:t>
      </w:r>
      <w:r w:rsidRPr="00215542">
        <w:rPr>
          <w:rFonts w:ascii="Arial" w:hAnsi="Arial" w:cs="Arial"/>
          <w:sz w:val="24"/>
          <w:szCs w:val="24"/>
          <w:lang w:val="en-US"/>
        </w:rPr>
        <w:t>▲</w:t>
      </w:r>
      <w:r w:rsidRPr="00A34DA2">
        <w:rPr>
          <w:rFonts w:ascii="Verdana" w:hAnsi="Verdana"/>
          <w:sz w:val="18"/>
          <w:szCs w:val="18"/>
          <w:lang w:val="en-US"/>
        </w:rPr>
        <w:t xml:space="preserve">= IT;   </w:t>
      </w:r>
      <w:r w:rsidRPr="00215542">
        <w:rPr>
          <w:rFonts w:ascii="Arial" w:hAnsi="Arial" w:cs="Arial"/>
          <w:sz w:val="24"/>
          <w:szCs w:val="24"/>
          <w:lang w:val="en-US"/>
        </w:rPr>
        <w:t>□</w:t>
      </w:r>
      <w:r w:rsidRPr="00A34DA2">
        <w:rPr>
          <w:rFonts w:ascii="Verdana" w:hAnsi="Verdana"/>
          <w:sz w:val="18"/>
          <w:szCs w:val="18"/>
          <w:lang w:val="en-US"/>
        </w:rPr>
        <w:t xml:space="preserve">= UK;    </w:t>
      </w:r>
      <w:r w:rsidRPr="00215542">
        <w:rPr>
          <w:rFonts w:ascii="Arial" w:hAnsi="Arial" w:cs="Arial"/>
          <w:sz w:val="24"/>
          <w:szCs w:val="24"/>
          <w:lang w:val="en-US"/>
        </w:rPr>
        <w:t>■</w:t>
      </w:r>
      <w:r w:rsidRPr="00A34DA2">
        <w:rPr>
          <w:rFonts w:ascii="Verdana" w:hAnsi="Verdana"/>
          <w:sz w:val="18"/>
          <w:szCs w:val="18"/>
          <w:lang w:val="en-US"/>
        </w:rPr>
        <w:t>= DK).</w:t>
      </w:r>
    </w:p>
    <w:p w:rsidR="00215542" w:rsidRDefault="00172D48" w:rsidP="001D4193">
      <w:pPr>
        <w:tabs>
          <w:tab w:val="left" w:pos="1095"/>
        </w:tabs>
        <w:rPr>
          <w:b/>
          <w:lang w:val="en-US"/>
        </w:rPr>
      </w:pPr>
      <w:r>
        <w:rPr>
          <w:b/>
          <w:lang w:val="en-US"/>
        </w:rPr>
        <w:t>a</w:t>
      </w:r>
      <w:r w:rsidR="00813C76" w:rsidRPr="00813C76">
        <w:rPr>
          <w:noProof/>
        </w:rPr>
        <w:drawing>
          <wp:inline distT="0" distB="0" distL="0" distR="0">
            <wp:extent cx="4299045" cy="3835021"/>
            <wp:effectExtent l="0" t="0" r="6255" b="0"/>
            <wp:docPr id="4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4301379" cy="3837103"/>
                    </a:xfrm>
                    <a:prstGeom prst="rect">
                      <a:avLst/>
                    </a:prstGeom>
                    <a:noFill/>
                    <a:ln w="9525">
                      <a:noFill/>
                      <a:miter lim="800000"/>
                      <a:headEnd/>
                      <a:tailEnd/>
                    </a:ln>
                  </pic:spPr>
                </pic:pic>
              </a:graphicData>
            </a:graphic>
          </wp:inline>
        </w:drawing>
      </w:r>
    </w:p>
    <w:p w:rsidR="00215542" w:rsidRDefault="00172D48" w:rsidP="001D4193">
      <w:pPr>
        <w:tabs>
          <w:tab w:val="left" w:pos="1095"/>
        </w:tabs>
        <w:rPr>
          <w:b/>
          <w:lang w:val="en-US"/>
        </w:rPr>
      </w:pPr>
      <w:r>
        <w:rPr>
          <w:b/>
          <w:lang w:val="en-US"/>
        </w:rPr>
        <w:t>b</w:t>
      </w:r>
      <w:r w:rsidR="00215542" w:rsidRPr="00215542">
        <w:rPr>
          <w:noProof/>
        </w:rPr>
        <w:drawing>
          <wp:inline distT="0" distB="0" distL="0" distR="0">
            <wp:extent cx="4203510" cy="3766782"/>
            <wp:effectExtent l="0" t="0" r="6540" b="0"/>
            <wp:docPr id="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4205792" cy="3768827"/>
                    </a:xfrm>
                    <a:prstGeom prst="rect">
                      <a:avLst/>
                    </a:prstGeom>
                    <a:noFill/>
                    <a:ln w="9525">
                      <a:noFill/>
                      <a:miter lim="800000"/>
                      <a:headEnd/>
                      <a:tailEnd/>
                    </a:ln>
                  </pic:spPr>
                </pic:pic>
              </a:graphicData>
            </a:graphic>
          </wp:inline>
        </w:drawing>
      </w:r>
    </w:p>
    <w:p w:rsidR="00813C76" w:rsidRPr="00A34DA2" w:rsidRDefault="00813C76" w:rsidP="00813C76">
      <w:pPr>
        <w:rPr>
          <w:rFonts w:ascii="Verdana" w:hAnsi="Verdana"/>
          <w:sz w:val="18"/>
          <w:szCs w:val="18"/>
          <w:lang w:val="en-US"/>
        </w:rPr>
      </w:pPr>
      <w:r w:rsidRPr="00215542">
        <w:rPr>
          <w:rFonts w:ascii="Verdana" w:hAnsi="Verdana"/>
          <w:b/>
          <w:sz w:val="18"/>
          <w:szCs w:val="18"/>
          <w:lang w:val="en-US"/>
        </w:rPr>
        <w:t>Figure 2</w:t>
      </w:r>
      <w:r w:rsidR="00172D48">
        <w:rPr>
          <w:rFonts w:ascii="Verdana" w:hAnsi="Verdana"/>
          <w:b/>
          <w:sz w:val="18"/>
          <w:szCs w:val="18"/>
          <w:lang w:val="en-US"/>
        </w:rPr>
        <w:t>2</w:t>
      </w:r>
      <w:r w:rsidRPr="00A34DA2">
        <w:rPr>
          <w:rFonts w:ascii="Verdana" w:hAnsi="Verdana"/>
          <w:sz w:val="18"/>
          <w:szCs w:val="18"/>
          <w:lang w:val="en-US"/>
        </w:rPr>
        <w:t xml:space="preserve"> (a-b): Internal Preference Map: Correlation loading plot from PCA computed on liking data for peas (a) and sweet corn (b) from DK, FR, IT </w:t>
      </w:r>
      <w:r w:rsidR="00410C63" w:rsidRPr="00A34DA2">
        <w:rPr>
          <w:rFonts w:ascii="Verdana" w:hAnsi="Verdana"/>
          <w:sz w:val="18"/>
          <w:szCs w:val="18"/>
          <w:lang w:val="en-US"/>
        </w:rPr>
        <w:t>and UK</w:t>
      </w:r>
      <w:r w:rsidRPr="00A34DA2">
        <w:rPr>
          <w:rFonts w:ascii="Verdana" w:hAnsi="Verdana"/>
          <w:sz w:val="18"/>
          <w:szCs w:val="18"/>
          <w:lang w:val="en-US"/>
        </w:rPr>
        <w:t xml:space="preserve"> </w:t>
      </w:r>
      <w:r>
        <w:rPr>
          <w:rFonts w:ascii="Verdana" w:hAnsi="Verdana"/>
          <w:sz w:val="18"/>
          <w:szCs w:val="18"/>
          <w:lang w:val="en-US"/>
        </w:rPr>
        <w:t>elderly</w:t>
      </w:r>
      <w:r w:rsidRPr="00A34DA2">
        <w:rPr>
          <w:rFonts w:ascii="Verdana" w:hAnsi="Verdana"/>
          <w:sz w:val="18"/>
          <w:szCs w:val="18"/>
          <w:lang w:val="en-US"/>
        </w:rPr>
        <w:t>. Outer and inner circles on the map represent 100% and 50% explained variance respectively. Geometric forms represent respondents (</w:t>
      </w:r>
      <w:r w:rsidRPr="00215542">
        <w:rPr>
          <w:rFonts w:ascii="Arial Black" w:hAnsi="Arial Black"/>
          <w:sz w:val="24"/>
          <w:szCs w:val="24"/>
          <w:lang w:val="en-US"/>
        </w:rPr>
        <w:t>∆</w:t>
      </w:r>
      <w:r w:rsidRPr="00A34DA2">
        <w:rPr>
          <w:rFonts w:ascii="Verdana" w:hAnsi="Verdana"/>
          <w:sz w:val="18"/>
          <w:szCs w:val="18"/>
          <w:lang w:val="en-US"/>
        </w:rPr>
        <w:t xml:space="preserve"> = </w:t>
      </w:r>
      <w:r w:rsidR="00410C63" w:rsidRPr="00A34DA2">
        <w:rPr>
          <w:rFonts w:ascii="Verdana" w:hAnsi="Verdana"/>
          <w:sz w:val="18"/>
          <w:szCs w:val="18"/>
          <w:lang w:val="en-US"/>
        </w:rPr>
        <w:t xml:space="preserve">FR;  </w:t>
      </w:r>
      <w:r w:rsidRPr="00215542">
        <w:rPr>
          <w:rFonts w:ascii="Arial" w:hAnsi="Arial" w:cs="Arial"/>
          <w:sz w:val="24"/>
          <w:szCs w:val="24"/>
          <w:lang w:val="en-US"/>
        </w:rPr>
        <w:t>▲</w:t>
      </w:r>
      <w:r w:rsidRPr="00A34DA2">
        <w:rPr>
          <w:rFonts w:ascii="Verdana" w:hAnsi="Verdana"/>
          <w:sz w:val="18"/>
          <w:szCs w:val="18"/>
          <w:lang w:val="en-US"/>
        </w:rPr>
        <w:t xml:space="preserve">= IT;   </w:t>
      </w:r>
      <w:r w:rsidRPr="00215542">
        <w:rPr>
          <w:rFonts w:ascii="Arial" w:hAnsi="Arial" w:cs="Arial"/>
          <w:sz w:val="24"/>
          <w:szCs w:val="24"/>
          <w:lang w:val="en-US"/>
        </w:rPr>
        <w:t>□</w:t>
      </w:r>
      <w:r w:rsidRPr="00A34DA2">
        <w:rPr>
          <w:rFonts w:ascii="Verdana" w:hAnsi="Verdana"/>
          <w:sz w:val="18"/>
          <w:szCs w:val="18"/>
          <w:lang w:val="en-US"/>
        </w:rPr>
        <w:t xml:space="preserve">= UK;    </w:t>
      </w:r>
      <w:r w:rsidRPr="00215542">
        <w:rPr>
          <w:rFonts w:ascii="Arial" w:hAnsi="Arial" w:cs="Arial"/>
          <w:sz w:val="24"/>
          <w:szCs w:val="24"/>
          <w:lang w:val="en-US"/>
        </w:rPr>
        <w:t>■</w:t>
      </w:r>
      <w:r w:rsidRPr="00A34DA2">
        <w:rPr>
          <w:rFonts w:ascii="Verdana" w:hAnsi="Verdana"/>
          <w:sz w:val="18"/>
          <w:szCs w:val="18"/>
          <w:lang w:val="en-US"/>
        </w:rPr>
        <w:t>= DK).</w:t>
      </w:r>
    </w:p>
    <w:p w:rsidR="00215542" w:rsidRDefault="00215542" w:rsidP="001D4193">
      <w:pPr>
        <w:tabs>
          <w:tab w:val="left" w:pos="1095"/>
        </w:tabs>
        <w:rPr>
          <w:b/>
          <w:lang w:val="en-US"/>
        </w:rPr>
      </w:pPr>
    </w:p>
    <w:p w:rsidR="00FE323A" w:rsidRPr="00947FC4" w:rsidRDefault="00FE323A" w:rsidP="00FE323A">
      <w:pPr>
        <w:spacing w:line="240" w:lineRule="auto"/>
        <w:rPr>
          <w:rFonts w:ascii="Verdana" w:hAnsi="Verdana"/>
          <w:sz w:val="18"/>
          <w:szCs w:val="18"/>
          <w:lang w:val="en-US"/>
        </w:rPr>
      </w:pPr>
      <w:r w:rsidRPr="00947FC4">
        <w:rPr>
          <w:rFonts w:ascii="Verdana" w:hAnsi="Verdana"/>
          <w:b/>
          <w:sz w:val="18"/>
          <w:szCs w:val="18"/>
          <w:lang w:val="en-US"/>
        </w:rPr>
        <w:t xml:space="preserve">Table </w:t>
      </w:r>
      <w:r w:rsidR="00947FC4">
        <w:rPr>
          <w:rFonts w:ascii="Verdana" w:hAnsi="Verdana"/>
          <w:b/>
          <w:sz w:val="18"/>
          <w:szCs w:val="18"/>
          <w:lang w:val="en-US"/>
        </w:rPr>
        <w:t>21</w:t>
      </w:r>
      <w:r w:rsidRPr="00947FC4">
        <w:rPr>
          <w:rFonts w:ascii="Verdana" w:hAnsi="Verdana"/>
          <w:b/>
          <w:sz w:val="18"/>
          <w:szCs w:val="18"/>
          <w:lang w:val="en-US"/>
        </w:rPr>
        <w:t>.</w:t>
      </w:r>
      <w:r w:rsidRPr="00947FC4">
        <w:rPr>
          <w:rFonts w:ascii="Verdana" w:hAnsi="Verdana"/>
          <w:sz w:val="18"/>
          <w:szCs w:val="18"/>
          <w:lang w:val="en-US"/>
        </w:rPr>
        <w:t xml:space="preserve"> Main </w:t>
      </w:r>
      <w:r w:rsidR="00947FC4">
        <w:rPr>
          <w:rFonts w:ascii="Verdana" w:hAnsi="Verdana"/>
          <w:sz w:val="18"/>
          <w:szCs w:val="18"/>
          <w:lang w:val="en-US"/>
        </w:rPr>
        <w:t>s</w:t>
      </w:r>
      <w:r w:rsidRPr="00947FC4">
        <w:rPr>
          <w:rFonts w:ascii="Verdana" w:hAnsi="Verdana"/>
          <w:sz w:val="18"/>
          <w:szCs w:val="18"/>
          <w:lang w:val="en-US"/>
        </w:rPr>
        <w:t>ensory drivers of liking expressed by adolescents and elderly for peas and sweet corn samples.</w:t>
      </w:r>
    </w:p>
    <w:tbl>
      <w:tblPr>
        <w:tblStyle w:val="TableGrid"/>
        <w:tblW w:w="0" w:type="auto"/>
        <w:tblInd w:w="357" w:type="dxa"/>
        <w:tblLook w:val="04A0" w:firstRow="1" w:lastRow="0" w:firstColumn="1" w:lastColumn="0" w:noHBand="0" w:noVBand="1"/>
      </w:tblPr>
      <w:tblGrid>
        <w:gridCol w:w="2177"/>
        <w:gridCol w:w="2216"/>
        <w:gridCol w:w="2248"/>
        <w:gridCol w:w="2244"/>
      </w:tblGrid>
      <w:tr w:rsidR="00FE323A" w:rsidRPr="00FE323A" w:rsidTr="00944C89">
        <w:tc>
          <w:tcPr>
            <w:tcW w:w="2359" w:type="dxa"/>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Canned Product</w:t>
            </w:r>
          </w:p>
        </w:tc>
        <w:tc>
          <w:tcPr>
            <w:tcW w:w="2358" w:type="dxa"/>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Sensory Input</w:t>
            </w:r>
          </w:p>
        </w:tc>
        <w:tc>
          <w:tcPr>
            <w:tcW w:w="4780" w:type="dxa"/>
            <w:gridSpan w:val="2"/>
            <w:vAlign w:val="center"/>
          </w:tcPr>
          <w:p w:rsidR="00FE323A" w:rsidRPr="00FE323A" w:rsidRDefault="00FE323A" w:rsidP="00947FC4">
            <w:pPr>
              <w:spacing w:line="360" w:lineRule="auto"/>
              <w:jc w:val="center"/>
              <w:rPr>
                <w:rFonts w:ascii="Verdana" w:hAnsi="Verdana"/>
                <w:sz w:val="16"/>
                <w:szCs w:val="16"/>
              </w:rPr>
            </w:pPr>
            <w:r w:rsidRPr="00FE323A">
              <w:rPr>
                <w:rFonts w:ascii="Verdana" w:hAnsi="Verdana"/>
                <w:sz w:val="16"/>
                <w:szCs w:val="16"/>
              </w:rPr>
              <w:t>Main Sensory Drivers</w:t>
            </w:r>
          </w:p>
        </w:tc>
      </w:tr>
      <w:tr w:rsidR="00FE323A" w:rsidRPr="00FE323A" w:rsidTr="00944C89">
        <w:tc>
          <w:tcPr>
            <w:tcW w:w="2359" w:type="dxa"/>
          </w:tcPr>
          <w:p w:rsidR="00FE323A" w:rsidRPr="00FE323A" w:rsidRDefault="00FE323A" w:rsidP="00947FC4">
            <w:pPr>
              <w:spacing w:line="360" w:lineRule="auto"/>
              <w:rPr>
                <w:rFonts w:ascii="Verdana" w:hAnsi="Verdana"/>
                <w:sz w:val="16"/>
                <w:szCs w:val="16"/>
              </w:rPr>
            </w:pPr>
          </w:p>
        </w:tc>
        <w:tc>
          <w:tcPr>
            <w:tcW w:w="2358" w:type="dxa"/>
          </w:tcPr>
          <w:p w:rsidR="00FE323A" w:rsidRPr="00FE323A" w:rsidRDefault="00FE323A" w:rsidP="00947FC4">
            <w:pPr>
              <w:spacing w:line="360" w:lineRule="auto"/>
              <w:rPr>
                <w:rFonts w:ascii="Verdana" w:hAnsi="Verdana"/>
                <w:sz w:val="16"/>
                <w:szCs w:val="16"/>
              </w:rPr>
            </w:pPr>
          </w:p>
        </w:tc>
        <w:tc>
          <w:tcPr>
            <w:tcW w:w="2390" w:type="dxa"/>
            <w:vAlign w:val="center"/>
          </w:tcPr>
          <w:p w:rsidR="00FE323A" w:rsidRPr="00FE323A" w:rsidRDefault="00FE323A" w:rsidP="00947FC4">
            <w:pPr>
              <w:spacing w:line="360" w:lineRule="auto"/>
              <w:jc w:val="center"/>
              <w:rPr>
                <w:rFonts w:ascii="Verdana" w:hAnsi="Verdana"/>
                <w:sz w:val="16"/>
                <w:szCs w:val="16"/>
              </w:rPr>
            </w:pPr>
            <w:r w:rsidRPr="00FE323A">
              <w:rPr>
                <w:rFonts w:ascii="Verdana" w:hAnsi="Verdana"/>
                <w:sz w:val="16"/>
                <w:szCs w:val="16"/>
              </w:rPr>
              <w:t>liking</w:t>
            </w:r>
          </w:p>
        </w:tc>
        <w:tc>
          <w:tcPr>
            <w:tcW w:w="2390" w:type="dxa"/>
            <w:vAlign w:val="center"/>
          </w:tcPr>
          <w:p w:rsidR="00FE323A" w:rsidRPr="00FE323A" w:rsidRDefault="00FE323A" w:rsidP="00947FC4">
            <w:pPr>
              <w:spacing w:line="360" w:lineRule="auto"/>
              <w:jc w:val="center"/>
              <w:rPr>
                <w:rFonts w:ascii="Verdana" w:hAnsi="Verdana"/>
                <w:sz w:val="16"/>
                <w:szCs w:val="16"/>
              </w:rPr>
            </w:pPr>
            <w:r w:rsidRPr="00FE323A">
              <w:rPr>
                <w:rFonts w:ascii="Verdana" w:hAnsi="Verdana"/>
                <w:sz w:val="16"/>
                <w:szCs w:val="16"/>
              </w:rPr>
              <w:t>disliking</w:t>
            </w:r>
          </w:p>
        </w:tc>
      </w:tr>
      <w:tr w:rsidR="00FE323A" w:rsidRPr="00FE323A" w:rsidTr="00944C89">
        <w:tc>
          <w:tcPr>
            <w:tcW w:w="2359" w:type="dxa"/>
            <w:vMerge w:val="restart"/>
            <w:vAlign w:val="center"/>
          </w:tcPr>
          <w:p w:rsidR="00FE323A" w:rsidRPr="00FE323A" w:rsidRDefault="00FE323A" w:rsidP="00947FC4">
            <w:pPr>
              <w:spacing w:line="360" w:lineRule="auto"/>
              <w:jc w:val="center"/>
              <w:rPr>
                <w:rFonts w:ascii="Verdana" w:hAnsi="Verdana"/>
                <w:sz w:val="16"/>
                <w:szCs w:val="16"/>
              </w:rPr>
            </w:pPr>
            <w:r w:rsidRPr="00FE323A">
              <w:rPr>
                <w:rFonts w:ascii="Verdana" w:hAnsi="Verdana"/>
                <w:sz w:val="16"/>
                <w:szCs w:val="16"/>
              </w:rPr>
              <w:t>Peas</w:t>
            </w:r>
          </w:p>
        </w:tc>
        <w:tc>
          <w:tcPr>
            <w:tcW w:w="2358" w:type="dxa"/>
            <w:vAlign w:val="center"/>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Appearance</w:t>
            </w:r>
          </w:p>
        </w:tc>
        <w:tc>
          <w:tcPr>
            <w:tcW w:w="2390" w:type="dxa"/>
            <w:vAlign w:val="center"/>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Green intensity</w:t>
            </w:r>
          </w:p>
        </w:tc>
        <w:tc>
          <w:tcPr>
            <w:tcW w:w="2390" w:type="dxa"/>
            <w:vAlign w:val="center"/>
          </w:tcPr>
          <w:p w:rsidR="00FE323A" w:rsidRPr="00FE323A" w:rsidRDefault="00FE323A" w:rsidP="00947FC4">
            <w:pPr>
              <w:spacing w:line="360" w:lineRule="auto"/>
              <w:rPr>
                <w:rFonts w:ascii="Verdana" w:hAnsi="Verdana"/>
                <w:sz w:val="16"/>
                <w:szCs w:val="16"/>
              </w:rPr>
            </w:pPr>
          </w:p>
        </w:tc>
      </w:tr>
      <w:tr w:rsidR="00FE323A" w:rsidRPr="00FE323A" w:rsidTr="00944C89">
        <w:tc>
          <w:tcPr>
            <w:tcW w:w="2359" w:type="dxa"/>
            <w:vMerge/>
          </w:tcPr>
          <w:p w:rsidR="00FE323A" w:rsidRPr="00FE323A" w:rsidRDefault="00FE323A" w:rsidP="00947FC4">
            <w:pPr>
              <w:spacing w:line="360" w:lineRule="auto"/>
              <w:rPr>
                <w:rFonts w:ascii="Verdana" w:hAnsi="Verdana"/>
                <w:sz w:val="16"/>
                <w:szCs w:val="16"/>
              </w:rPr>
            </w:pPr>
          </w:p>
        </w:tc>
        <w:tc>
          <w:tcPr>
            <w:tcW w:w="2358" w:type="dxa"/>
            <w:vAlign w:val="center"/>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 xml:space="preserve">Flavour </w:t>
            </w:r>
          </w:p>
        </w:tc>
        <w:tc>
          <w:tcPr>
            <w:tcW w:w="2390" w:type="dxa"/>
            <w:vAlign w:val="center"/>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Sweetness</w:t>
            </w:r>
          </w:p>
          <w:p w:rsidR="00FE323A" w:rsidRPr="00FE323A" w:rsidRDefault="00FE323A" w:rsidP="00947FC4">
            <w:pPr>
              <w:spacing w:line="360" w:lineRule="auto"/>
              <w:rPr>
                <w:rFonts w:ascii="Verdana" w:hAnsi="Verdana"/>
                <w:sz w:val="16"/>
                <w:szCs w:val="16"/>
              </w:rPr>
            </w:pPr>
            <w:r w:rsidRPr="00FE323A">
              <w:rPr>
                <w:rFonts w:ascii="Verdana" w:hAnsi="Verdana"/>
                <w:sz w:val="16"/>
                <w:szCs w:val="16"/>
              </w:rPr>
              <w:t>Saltiness</w:t>
            </w:r>
          </w:p>
          <w:p w:rsidR="00FE323A" w:rsidRPr="00FE323A" w:rsidRDefault="00FE323A" w:rsidP="00947FC4">
            <w:pPr>
              <w:spacing w:line="360" w:lineRule="auto"/>
              <w:rPr>
                <w:rFonts w:ascii="Verdana" w:hAnsi="Verdana"/>
                <w:sz w:val="16"/>
                <w:szCs w:val="16"/>
              </w:rPr>
            </w:pPr>
            <w:r w:rsidRPr="00FE323A">
              <w:rPr>
                <w:rFonts w:ascii="Verdana" w:hAnsi="Verdana"/>
                <w:sz w:val="16"/>
                <w:szCs w:val="16"/>
              </w:rPr>
              <w:t>Cooked peas</w:t>
            </w:r>
          </w:p>
          <w:p w:rsidR="00FE323A" w:rsidRPr="00FE323A" w:rsidRDefault="00FE323A" w:rsidP="00947FC4">
            <w:pPr>
              <w:spacing w:line="360" w:lineRule="auto"/>
              <w:rPr>
                <w:rFonts w:ascii="Verdana" w:hAnsi="Verdana"/>
                <w:sz w:val="16"/>
                <w:szCs w:val="16"/>
              </w:rPr>
            </w:pPr>
            <w:r w:rsidRPr="00FE323A">
              <w:rPr>
                <w:rFonts w:ascii="Verdana" w:hAnsi="Verdana"/>
                <w:sz w:val="16"/>
                <w:szCs w:val="16"/>
              </w:rPr>
              <w:t>Cooked vegetables</w:t>
            </w:r>
          </w:p>
          <w:p w:rsidR="00FE323A" w:rsidRPr="00FE323A" w:rsidRDefault="00FE323A" w:rsidP="00947FC4">
            <w:pPr>
              <w:spacing w:line="360" w:lineRule="auto"/>
              <w:rPr>
                <w:rFonts w:ascii="Verdana" w:hAnsi="Verdana"/>
                <w:sz w:val="16"/>
                <w:szCs w:val="16"/>
              </w:rPr>
            </w:pPr>
            <w:r w:rsidRPr="00FE323A">
              <w:rPr>
                <w:rFonts w:ascii="Verdana" w:hAnsi="Verdana"/>
                <w:sz w:val="16"/>
                <w:szCs w:val="16"/>
              </w:rPr>
              <w:t>Cooked onion</w:t>
            </w:r>
          </w:p>
          <w:p w:rsidR="00FE323A" w:rsidRPr="00FE323A" w:rsidRDefault="00FE323A" w:rsidP="00947FC4">
            <w:pPr>
              <w:spacing w:line="360" w:lineRule="auto"/>
              <w:rPr>
                <w:rFonts w:ascii="Verdana" w:hAnsi="Verdana"/>
                <w:sz w:val="16"/>
                <w:szCs w:val="16"/>
              </w:rPr>
            </w:pPr>
            <w:r w:rsidRPr="00FE323A">
              <w:rPr>
                <w:rFonts w:ascii="Verdana" w:hAnsi="Verdana"/>
                <w:sz w:val="16"/>
                <w:szCs w:val="16"/>
              </w:rPr>
              <w:t>Umami*</w:t>
            </w:r>
          </w:p>
        </w:tc>
        <w:tc>
          <w:tcPr>
            <w:tcW w:w="2390" w:type="dxa"/>
            <w:vAlign w:val="center"/>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Sourness</w:t>
            </w:r>
          </w:p>
          <w:p w:rsidR="00FE323A" w:rsidRPr="00FE323A" w:rsidRDefault="00FE323A" w:rsidP="00947FC4">
            <w:pPr>
              <w:spacing w:line="360" w:lineRule="auto"/>
              <w:rPr>
                <w:rFonts w:ascii="Verdana" w:hAnsi="Verdana"/>
                <w:sz w:val="16"/>
                <w:szCs w:val="16"/>
              </w:rPr>
            </w:pPr>
            <w:r w:rsidRPr="00FE323A">
              <w:rPr>
                <w:rFonts w:ascii="Verdana" w:hAnsi="Verdana"/>
                <w:sz w:val="16"/>
                <w:szCs w:val="16"/>
              </w:rPr>
              <w:t>Bitterness</w:t>
            </w:r>
          </w:p>
          <w:p w:rsidR="00FE323A" w:rsidRPr="00FE323A" w:rsidRDefault="00FE323A" w:rsidP="00947FC4">
            <w:pPr>
              <w:spacing w:line="360" w:lineRule="auto"/>
              <w:rPr>
                <w:rFonts w:ascii="Verdana" w:hAnsi="Verdana"/>
                <w:sz w:val="16"/>
                <w:szCs w:val="16"/>
              </w:rPr>
            </w:pPr>
            <w:r w:rsidRPr="00FE323A">
              <w:rPr>
                <w:rFonts w:ascii="Verdana" w:hAnsi="Verdana"/>
                <w:sz w:val="16"/>
                <w:szCs w:val="16"/>
              </w:rPr>
              <w:t>Metallic</w:t>
            </w:r>
          </w:p>
          <w:p w:rsidR="00FE323A" w:rsidRPr="00FE323A" w:rsidRDefault="00410C63" w:rsidP="00947FC4">
            <w:pPr>
              <w:spacing w:line="360" w:lineRule="auto"/>
              <w:rPr>
                <w:rFonts w:ascii="Verdana" w:hAnsi="Verdana"/>
                <w:sz w:val="16"/>
                <w:szCs w:val="16"/>
              </w:rPr>
            </w:pPr>
            <w:r>
              <w:rPr>
                <w:rFonts w:ascii="Verdana" w:hAnsi="Verdana"/>
                <w:sz w:val="16"/>
                <w:szCs w:val="16"/>
              </w:rPr>
              <w:t>Acrid</w:t>
            </w:r>
          </w:p>
        </w:tc>
      </w:tr>
      <w:tr w:rsidR="00FE323A" w:rsidRPr="00FE323A" w:rsidTr="00944C89">
        <w:tc>
          <w:tcPr>
            <w:tcW w:w="2359" w:type="dxa"/>
            <w:vMerge/>
          </w:tcPr>
          <w:p w:rsidR="00FE323A" w:rsidRPr="00FE323A" w:rsidRDefault="00FE323A" w:rsidP="00947FC4">
            <w:pPr>
              <w:spacing w:line="360" w:lineRule="auto"/>
              <w:rPr>
                <w:rFonts w:ascii="Verdana" w:hAnsi="Verdana"/>
                <w:sz w:val="16"/>
                <w:szCs w:val="16"/>
              </w:rPr>
            </w:pPr>
          </w:p>
        </w:tc>
        <w:tc>
          <w:tcPr>
            <w:tcW w:w="2358" w:type="dxa"/>
            <w:vAlign w:val="center"/>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 xml:space="preserve">Texture </w:t>
            </w:r>
          </w:p>
        </w:tc>
        <w:tc>
          <w:tcPr>
            <w:tcW w:w="2390" w:type="dxa"/>
            <w:vAlign w:val="center"/>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Softness</w:t>
            </w:r>
          </w:p>
          <w:p w:rsidR="00FE323A" w:rsidRPr="00FE323A" w:rsidRDefault="00FE323A" w:rsidP="00947FC4">
            <w:pPr>
              <w:spacing w:line="360" w:lineRule="auto"/>
              <w:rPr>
                <w:rFonts w:ascii="Verdana" w:hAnsi="Verdana"/>
                <w:sz w:val="16"/>
                <w:szCs w:val="16"/>
              </w:rPr>
            </w:pPr>
            <w:r w:rsidRPr="00FE323A">
              <w:rPr>
                <w:rFonts w:ascii="Verdana" w:hAnsi="Verdana"/>
                <w:sz w:val="16"/>
                <w:szCs w:val="16"/>
              </w:rPr>
              <w:t>Melt</w:t>
            </w:r>
            <w:r w:rsidR="00410C63">
              <w:rPr>
                <w:rFonts w:ascii="Verdana" w:hAnsi="Verdana"/>
                <w:sz w:val="16"/>
                <w:szCs w:val="16"/>
              </w:rPr>
              <w:t xml:space="preserve"> in the mouth</w:t>
            </w:r>
            <w:r w:rsidR="00CE2E0D">
              <w:rPr>
                <w:rFonts w:ascii="Verdana" w:hAnsi="Verdana"/>
                <w:sz w:val="16"/>
                <w:szCs w:val="16"/>
                <w:vertAlign w:val="superscript"/>
              </w:rPr>
              <w:t>*</w:t>
            </w:r>
          </w:p>
        </w:tc>
        <w:tc>
          <w:tcPr>
            <w:tcW w:w="2390" w:type="dxa"/>
            <w:vAlign w:val="center"/>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Skin Hardness</w:t>
            </w:r>
          </w:p>
        </w:tc>
      </w:tr>
      <w:tr w:rsidR="00FE323A" w:rsidRPr="00FE323A" w:rsidTr="00944C89">
        <w:tc>
          <w:tcPr>
            <w:tcW w:w="2359" w:type="dxa"/>
            <w:vMerge w:val="restart"/>
            <w:vAlign w:val="center"/>
          </w:tcPr>
          <w:p w:rsidR="00FE323A" w:rsidRPr="00FE323A" w:rsidRDefault="00FE323A" w:rsidP="00947FC4">
            <w:pPr>
              <w:spacing w:line="360" w:lineRule="auto"/>
              <w:jc w:val="center"/>
              <w:rPr>
                <w:rFonts w:ascii="Verdana" w:hAnsi="Verdana"/>
                <w:sz w:val="16"/>
                <w:szCs w:val="16"/>
              </w:rPr>
            </w:pPr>
            <w:r w:rsidRPr="00FE323A">
              <w:rPr>
                <w:rFonts w:ascii="Verdana" w:hAnsi="Verdana"/>
                <w:sz w:val="16"/>
                <w:szCs w:val="16"/>
              </w:rPr>
              <w:t>Sweet corn</w:t>
            </w:r>
          </w:p>
        </w:tc>
        <w:tc>
          <w:tcPr>
            <w:tcW w:w="2358" w:type="dxa"/>
            <w:vAlign w:val="center"/>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Appearance</w:t>
            </w:r>
          </w:p>
        </w:tc>
        <w:tc>
          <w:tcPr>
            <w:tcW w:w="2390" w:type="dxa"/>
            <w:vAlign w:val="center"/>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Yellow intensity</w:t>
            </w:r>
          </w:p>
          <w:p w:rsidR="00FE323A" w:rsidRPr="00FE323A" w:rsidRDefault="00FE323A" w:rsidP="00947FC4">
            <w:pPr>
              <w:spacing w:line="360" w:lineRule="auto"/>
              <w:rPr>
                <w:rFonts w:ascii="Verdana" w:hAnsi="Verdana"/>
                <w:sz w:val="16"/>
                <w:szCs w:val="16"/>
              </w:rPr>
            </w:pPr>
            <w:r w:rsidRPr="00FE323A">
              <w:rPr>
                <w:rFonts w:ascii="Verdana" w:hAnsi="Verdana"/>
                <w:sz w:val="16"/>
                <w:szCs w:val="16"/>
              </w:rPr>
              <w:t>Seed size</w:t>
            </w:r>
          </w:p>
        </w:tc>
        <w:tc>
          <w:tcPr>
            <w:tcW w:w="2390" w:type="dxa"/>
            <w:vAlign w:val="center"/>
          </w:tcPr>
          <w:p w:rsidR="00FE323A" w:rsidRPr="00FE323A" w:rsidRDefault="00FE323A" w:rsidP="00947FC4">
            <w:pPr>
              <w:spacing w:line="360" w:lineRule="auto"/>
              <w:rPr>
                <w:rFonts w:ascii="Verdana" w:hAnsi="Verdana"/>
                <w:sz w:val="16"/>
                <w:szCs w:val="16"/>
              </w:rPr>
            </w:pPr>
          </w:p>
        </w:tc>
      </w:tr>
      <w:tr w:rsidR="00FE323A" w:rsidRPr="00FE323A" w:rsidTr="00944C89">
        <w:tc>
          <w:tcPr>
            <w:tcW w:w="2359" w:type="dxa"/>
            <w:vMerge/>
          </w:tcPr>
          <w:p w:rsidR="00FE323A" w:rsidRPr="00FE323A" w:rsidRDefault="00FE323A" w:rsidP="00947FC4">
            <w:pPr>
              <w:spacing w:line="360" w:lineRule="auto"/>
              <w:rPr>
                <w:rFonts w:ascii="Verdana" w:hAnsi="Verdana"/>
                <w:sz w:val="16"/>
                <w:szCs w:val="16"/>
              </w:rPr>
            </w:pPr>
          </w:p>
        </w:tc>
        <w:tc>
          <w:tcPr>
            <w:tcW w:w="2358" w:type="dxa"/>
            <w:vAlign w:val="center"/>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 xml:space="preserve">Flavour </w:t>
            </w:r>
          </w:p>
        </w:tc>
        <w:tc>
          <w:tcPr>
            <w:tcW w:w="2390" w:type="dxa"/>
            <w:vAlign w:val="center"/>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Sweetness</w:t>
            </w:r>
          </w:p>
        </w:tc>
        <w:tc>
          <w:tcPr>
            <w:tcW w:w="2390" w:type="dxa"/>
            <w:vAlign w:val="center"/>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Saltiness</w:t>
            </w:r>
          </w:p>
          <w:p w:rsidR="00FE323A" w:rsidRPr="00FE323A" w:rsidRDefault="00FE323A" w:rsidP="00947FC4">
            <w:pPr>
              <w:spacing w:line="360" w:lineRule="auto"/>
              <w:rPr>
                <w:rFonts w:ascii="Verdana" w:hAnsi="Verdana"/>
                <w:sz w:val="16"/>
                <w:szCs w:val="16"/>
              </w:rPr>
            </w:pPr>
            <w:r w:rsidRPr="00FE323A">
              <w:rPr>
                <w:rFonts w:ascii="Verdana" w:hAnsi="Verdana"/>
                <w:sz w:val="16"/>
                <w:szCs w:val="16"/>
              </w:rPr>
              <w:t>Sourness</w:t>
            </w:r>
          </w:p>
          <w:p w:rsidR="00FE323A" w:rsidRPr="00FE323A" w:rsidRDefault="00FE323A" w:rsidP="00947FC4">
            <w:pPr>
              <w:spacing w:line="360" w:lineRule="auto"/>
              <w:rPr>
                <w:rFonts w:ascii="Verdana" w:hAnsi="Verdana"/>
                <w:sz w:val="16"/>
                <w:szCs w:val="16"/>
              </w:rPr>
            </w:pPr>
            <w:r w:rsidRPr="00FE323A">
              <w:rPr>
                <w:rFonts w:ascii="Verdana" w:hAnsi="Verdana"/>
                <w:sz w:val="16"/>
                <w:szCs w:val="16"/>
              </w:rPr>
              <w:t>Bitterness</w:t>
            </w:r>
          </w:p>
          <w:p w:rsidR="00FE323A" w:rsidRPr="00FE323A" w:rsidRDefault="00410C63" w:rsidP="00947FC4">
            <w:pPr>
              <w:spacing w:line="360" w:lineRule="auto"/>
              <w:rPr>
                <w:rFonts w:ascii="Verdana" w:hAnsi="Verdana"/>
                <w:sz w:val="16"/>
                <w:szCs w:val="16"/>
              </w:rPr>
            </w:pPr>
            <w:r>
              <w:rPr>
                <w:rFonts w:ascii="Verdana" w:hAnsi="Verdana"/>
                <w:sz w:val="16"/>
                <w:szCs w:val="16"/>
              </w:rPr>
              <w:t>Acrid</w:t>
            </w:r>
          </w:p>
          <w:p w:rsidR="00FE323A" w:rsidRPr="00FE323A" w:rsidRDefault="00FE323A" w:rsidP="00947FC4">
            <w:pPr>
              <w:spacing w:line="360" w:lineRule="auto"/>
              <w:rPr>
                <w:rFonts w:ascii="Verdana" w:hAnsi="Verdana"/>
                <w:sz w:val="16"/>
                <w:szCs w:val="16"/>
              </w:rPr>
            </w:pPr>
            <w:r w:rsidRPr="00FE323A">
              <w:rPr>
                <w:rFonts w:ascii="Verdana" w:hAnsi="Verdana"/>
                <w:sz w:val="16"/>
                <w:szCs w:val="16"/>
              </w:rPr>
              <w:t xml:space="preserve">Astringency  </w:t>
            </w:r>
          </w:p>
        </w:tc>
      </w:tr>
      <w:tr w:rsidR="00FE323A" w:rsidRPr="00FE323A" w:rsidTr="00944C89">
        <w:tc>
          <w:tcPr>
            <w:tcW w:w="2359" w:type="dxa"/>
            <w:vMerge/>
          </w:tcPr>
          <w:p w:rsidR="00FE323A" w:rsidRPr="00FE323A" w:rsidRDefault="00FE323A" w:rsidP="00947FC4">
            <w:pPr>
              <w:spacing w:line="360" w:lineRule="auto"/>
              <w:rPr>
                <w:rFonts w:ascii="Verdana" w:hAnsi="Verdana"/>
                <w:sz w:val="16"/>
                <w:szCs w:val="16"/>
              </w:rPr>
            </w:pPr>
          </w:p>
        </w:tc>
        <w:tc>
          <w:tcPr>
            <w:tcW w:w="2358" w:type="dxa"/>
            <w:vAlign w:val="center"/>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 xml:space="preserve">Texture </w:t>
            </w:r>
          </w:p>
        </w:tc>
        <w:tc>
          <w:tcPr>
            <w:tcW w:w="2390" w:type="dxa"/>
            <w:vAlign w:val="center"/>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Crunchiness</w:t>
            </w:r>
          </w:p>
          <w:p w:rsidR="00FE323A" w:rsidRPr="00FE323A" w:rsidRDefault="00FE323A" w:rsidP="00947FC4">
            <w:pPr>
              <w:spacing w:line="360" w:lineRule="auto"/>
              <w:rPr>
                <w:rFonts w:ascii="Verdana" w:hAnsi="Verdana"/>
                <w:sz w:val="16"/>
                <w:szCs w:val="16"/>
              </w:rPr>
            </w:pPr>
            <w:r w:rsidRPr="00FE323A">
              <w:rPr>
                <w:rFonts w:ascii="Verdana" w:hAnsi="Verdana"/>
                <w:sz w:val="16"/>
                <w:szCs w:val="16"/>
              </w:rPr>
              <w:t>Thickness</w:t>
            </w:r>
          </w:p>
        </w:tc>
        <w:tc>
          <w:tcPr>
            <w:tcW w:w="2390" w:type="dxa"/>
            <w:vAlign w:val="center"/>
          </w:tcPr>
          <w:p w:rsidR="00FE323A" w:rsidRPr="00FE323A" w:rsidRDefault="00FE323A" w:rsidP="00947FC4">
            <w:pPr>
              <w:spacing w:line="360" w:lineRule="auto"/>
              <w:rPr>
                <w:rFonts w:ascii="Verdana" w:hAnsi="Verdana"/>
                <w:sz w:val="16"/>
                <w:szCs w:val="16"/>
              </w:rPr>
            </w:pPr>
            <w:r w:rsidRPr="00FE323A">
              <w:rPr>
                <w:rFonts w:ascii="Verdana" w:hAnsi="Verdana"/>
                <w:sz w:val="16"/>
                <w:szCs w:val="16"/>
              </w:rPr>
              <w:t>Softness</w:t>
            </w:r>
          </w:p>
        </w:tc>
      </w:tr>
    </w:tbl>
    <w:p w:rsidR="00FE323A" w:rsidRPr="00922338" w:rsidRDefault="00FE323A" w:rsidP="00CE2E0D">
      <w:pPr>
        <w:ind w:left="284"/>
        <w:rPr>
          <w:rFonts w:ascii="Verdana" w:hAnsi="Verdana"/>
          <w:i/>
          <w:sz w:val="18"/>
          <w:szCs w:val="18"/>
          <w:lang w:val="en-US"/>
        </w:rPr>
      </w:pPr>
      <w:r w:rsidRPr="00922338">
        <w:rPr>
          <w:rFonts w:ascii="Verdana" w:hAnsi="Verdana"/>
          <w:i/>
          <w:sz w:val="18"/>
          <w:szCs w:val="18"/>
          <w:vertAlign w:val="superscript"/>
          <w:lang w:val="en-US"/>
        </w:rPr>
        <w:t>*</w:t>
      </w:r>
      <w:r w:rsidR="00CE2E0D">
        <w:rPr>
          <w:rFonts w:ascii="Verdana" w:hAnsi="Verdana"/>
          <w:i/>
          <w:sz w:val="18"/>
          <w:szCs w:val="18"/>
          <w:lang w:val="en-US"/>
        </w:rPr>
        <w:t>for</w:t>
      </w:r>
      <w:r w:rsidRPr="00922338">
        <w:rPr>
          <w:rFonts w:ascii="Verdana" w:hAnsi="Verdana"/>
          <w:i/>
          <w:sz w:val="18"/>
          <w:szCs w:val="18"/>
          <w:lang w:val="en-US"/>
        </w:rPr>
        <w:t xml:space="preserve"> elderly only</w:t>
      </w:r>
    </w:p>
    <w:p w:rsidR="00215542" w:rsidRDefault="00215542" w:rsidP="001D4193">
      <w:pPr>
        <w:tabs>
          <w:tab w:val="left" w:pos="1095"/>
        </w:tabs>
        <w:rPr>
          <w:b/>
          <w:lang w:val="en-US"/>
        </w:rPr>
      </w:pPr>
    </w:p>
    <w:p w:rsidR="00DB2959" w:rsidRPr="004F2EC7" w:rsidRDefault="00DB2959" w:rsidP="00922338">
      <w:pPr>
        <w:tabs>
          <w:tab w:val="left" w:pos="1095"/>
        </w:tabs>
        <w:spacing w:after="0" w:line="360" w:lineRule="auto"/>
        <w:rPr>
          <w:rFonts w:ascii="Verdana" w:hAnsi="Verdana"/>
          <w:b/>
          <w:sz w:val="24"/>
          <w:szCs w:val="24"/>
          <w:lang w:val="en-US"/>
        </w:rPr>
      </w:pPr>
      <w:r w:rsidRPr="004F2EC7">
        <w:rPr>
          <w:rFonts w:ascii="Verdana" w:hAnsi="Verdana"/>
          <w:b/>
          <w:sz w:val="24"/>
          <w:szCs w:val="24"/>
          <w:lang w:val="en-US"/>
        </w:rPr>
        <w:t>Conclusion</w:t>
      </w:r>
      <w:r w:rsidR="00922338" w:rsidRPr="004F2EC7">
        <w:rPr>
          <w:rFonts w:ascii="Verdana" w:hAnsi="Verdana"/>
          <w:b/>
          <w:sz w:val="24"/>
          <w:szCs w:val="24"/>
          <w:lang w:val="en-US"/>
        </w:rPr>
        <w:t>s</w:t>
      </w:r>
    </w:p>
    <w:p w:rsidR="00A202A6" w:rsidRPr="00922338" w:rsidRDefault="00A202A6" w:rsidP="00922338">
      <w:pPr>
        <w:tabs>
          <w:tab w:val="left" w:pos="-284"/>
        </w:tabs>
        <w:spacing w:after="0" w:line="360" w:lineRule="auto"/>
        <w:jc w:val="both"/>
        <w:rPr>
          <w:rFonts w:ascii="Verdana" w:hAnsi="Verdana"/>
          <w:sz w:val="18"/>
          <w:szCs w:val="18"/>
          <w:lang w:val="en-US"/>
        </w:rPr>
      </w:pPr>
      <w:r w:rsidRPr="00922338">
        <w:rPr>
          <w:rFonts w:ascii="Verdana" w:hAnsi="Verdana"/>
          <w:sz w:val="18"/>
          <w:szCs w:val="18"/>
          <w:lang w:val="en-US"/>
        </w:rPr>
        <w:t>The activities related to Task 2.1 in WP2 provided a detailed sensory desc</w:t>
      </w:r>
      <w:r w:rsidR="00CE2E0D">
        <w:rPr>
          <w:rFonts w:ascii="Verdana" w:hAnsi="Verdana"/>
          <w:sz w:val="18"/>
          <w:szCs w:val="18"/>
          <w:lang w:val="en-US"/>
        </w:rPr>
        <w:t>ription of canned pea and sweet</w:t>
      </w:r>
      <w:r w:rsidRPr="00922338">
        <w:rPr>
          <w:rFonts w:ascii="Verdana" w:hAnsi="Verdana"/>
          <w:sz w:val="18"/>
          <w:szCs w:val="18"/>
          <w:lang w:val="en-US"/>
        </w:rPr>
        <w:t xml:space="preserve">corn samples commonly available in the market. Main sensory differences among samples were identified for both products. This information is essential for achieving two aims: exploring sensory </w:t>
      </w:r>
      <w:r w:rsidR="00C50CF9" w:rsidRPr="00922338">
        <w:rPr>
          <w:rFonts w:ascii="Verdana" w:hAnsi="Verdana"/>
          <w:sz w:val="18"/>
          <w:szCs w:val="18"/>
          <w:lang w:val="en-US"/>
        </w:rPr>
        <w:t>characteristics</w:t>
      </w:r>
      <w:r w:rsidRPr="00922338">
        <w:rPr>
          <w:rFonts w:ascii="Verdana" w:hAnsi="Verdana"/>
          <w:sz w:val="18"/>
          <w:szCs w:val="18"/>
          <w:lang w:val="en-US"/>
        </w:rPr>
        <w:t xml:space="preserve"> driving elderly and adolescents liking across Europe and studying the relationship between sensory and instrumental data to improve the quality control of these products. Descriptive analysis is an effective methodology to achieve both aims. In the present study DA provided: 1) a validated sensory profile of each sample</w:t>
      </w:r>
      <w:r w:rsidR="00E47AE7" w:rsidRPr="00922338">
        <w:rPr>
          <w:rFonts w:ascii="Verdana" w:hAnsi="Verdana"/>
          <w:sz w:val="18"/>
          <w:szCs w:val="18"/>
          <w:lang w:val="en-US"/>
        </w:rPr>
        <w:t>.</w:t>
      </w:r>
      <w:r w:rsidRPr="00922338">
        <w:rPr>
          <w:rFonts w:ascii="Verdana" w:hAnsi="Verdana"/>
          <w:sz w:val="18"/>
          <w:szCs w:val="18"/>
          <w:lang w:val="en-US"/>
        </w:rPr>
        <w:t xml:space="preserve"> 2) the relative importance of appearance</w:t>
      </w:r>
      <w:r w:rsidR="00922338" w:rsidRPr="00922338">
        <w:rPr>
          <w:rFonts w:ascii="Verdana" w:hAnsi="Verdana"/>
          <w:sz w:val="18"/>
          <w:szCs w:val="18"/>
          <w:lang w:val="en-US"/>
        </w:rPr>
        <w:t>,</w:t>
      </w:r>
      <w:r w:rsidRPr="00922338">
        <w:rPr>
          <w:rFonts w:ascii="Verdana" w:hAnsi="Verdana"/>
          <w:sz w:val="18"/>
          <w:szCs w:val="18"/>
          <w:lang w:val="en-US"/>
        </w:rPr>
        <w:t xml:space="preserve"> flavour and texture attributes in discriminating products by means of perceptual maps. The study of the relationship between sensory properties and instrumental measurements was then possible. The projection of Firmness and NMR data onto the obtained sensory spaces resulted in </w:t>
      </w:r>
      <w:r w:rsidR="00CE2E0D" w:rsidRPr="00922338">
        <w:rPr>
          <w:rFonts w:ascii="Verdana" w:hAnsi="Verdana"/>
          <w:sz w:val="18"/>
          <w:szCs w:val="18"/>
          <w:lang w:val="en-US"/>
        </w:rPr>
        <w:t>a good evidence of the potential use</w:t>
      </w:r>
      <w:r w:rsidRPr="00922338">
        <w:rPr>
          <w:rFonts w:ascii="Verdana" w:hAnsi="Verdana"/>
          <w:sz w:val="18"/>
          <w:szCs w:val="18"/>
          <w:lang w:val="en-US"/>
        </w:rPr>
        <w:t xml:space="preserve"> of these measurement</w:t>
      </w:r>
      <w:r w:rsidR="00922338" w:rsidRPr="00922338">
        <w:rPr>
          <w:rFonts w:ascii="Verdana" w:hAnsi="Verdana"/>
          <w:sz w:val="18"/>
          <w:szCs w:val="18"/>
          <w:lang w:val="en-US"/>
        </w:rPr>
        <w:t>s</w:t>
      </w:r>
      <w:r w:rsidR="001E2489">
        <w:rPr>
          <w:rFonts w:ascii="Verdana" w:hAnsi="Verdana"/>
          <w:sz w:val="18"/>
          <w:szCs w:val="18"/>
          <w:lang w:val="en-US"/>
        </w:rPr>
        <w:t xml:space="preserve"> </w:t>
      </w:r>
      <w:r w:rsidRPr="00922338">
        <w:rPr>
          <w:rFonts w:ascii="Verdana" w:hAnsi="Verdana"/>
          <w:sz w:val="18"/>
          <w:szCs w:val="18"/>
          <w:lang w:val="en-US"/>
        </w:rPr>
        <w:t>to predict relevant sensory differences among samples.</w:t>
      </w:r>
    </w:p>
    <w:p w:rsidR="00906702" w:rsidRPr="00922338" w:rsidRDefault="00906702" w:rsidP="00922338">
      <w:pPr>
        <w:spacing w:after="0" w:line="360" w:lineRule="auto"/>
        <w:jc w:val="both"/>
        <w:rPr>
          <w:rFonts w:ascii="Verdana" w:eastAsia="MS Gothic" w:hAnsi="Verdana"/>
          <w:iCs/>
          <w:color w:val="000000"/>
          <w:sz w:val="18"/>
          <w:szCs w:val="18"/>
          <w:lang w:val="en-US"/>
        </w:rPr>
      </w:pPr>
      <w:r w:rsidRPr="00922338">
        <w:rPr>
          <w:rFonts w:ascii="Verdana" w:eastAsia="MS Gothic" w:hAnsi="Verdana"/>
          <w:iCs/>
          <w:color w:val="000000"/>
          <w:sz w:val="18"/>
          <w:szCs w:val="18"/>
          <w:lang w:val="en-US"/>
        </w:rPr>
        <w:t xml:space="preserve">Results from </w:t>
      </w:r>
      <w:r w:rsidR="004636CD" w:rsidRPr="00922338">
        <w:rPr>
          <w:rFonts w:ascii="Verdana" w:hAnsi="Verdana"/>
          <w:sz w:val="18"/>
          <w:szCs w:val="18"/>
          <w:lang w:val="en-US"/>
        </w:rPr>
        <w:t>activities related to Task 2.</w:t>
      </w:r>
      <w:r w:rsidR="00C50CF9" w:rsidRPr="00922338">
        <w:rPr>
          <w:rFonts w:ascii="Verdana" w:hAnsi="Verdana"/>
          <w:sz w:val="18"/>
          <w:szCs w:val="18"/>
          <w:lang w:val="en-US"/>
        </w:rPr>
        <w:t>2</w:t>
      </w:r>
      <w:r w:rsidR="004636CD" w:rsidRPr="00922338">
        <w:rPr>
          <w:rFonts w:ascii="Verdana" w:hAnsi="Verdana"/>
          <w:sz w:val="18"/>
          <w:szCs w:val="18"/>
          <w:lang w:val="en-US"/>
        </w:rPr>
        <w:t xml:space="preserve"> </w:t>
      </w:r>
      <w:r w:rsidR="004636CD" w:rsidRPr="00922338">
        <w:rPr>
          <w:rFonts w:ascii="Verdana" w:eastAsia="MS Gothic" w:hAnsi="Verdana"/>
          <w:iCs/>
          <w:color w:val="000000"/>
          <w:sz w:val="18"/>
          <w:szCs w:val="18"/>
          <w:lang w:val="en-US"/>
        </w:rPr>
        <w:t>show</w:t>
      </w:r>
      <w:r w:rsidRPr="00922338">
        <w:rPr>
          <w:rFonts w:ascii="Verdana" w:eastAsia="MS Gothic" w:hAnsi="Verdana"/>
          <w:iCs/>
          <w:color w:val="000000"/>
          <w:sz w:val="18"/>
          <w:szCs w:val="18"/>
          <w:lang w:val="en-US"/>
        </w:rPr>
        <w:t xml:space="preserve"> that the minimum number of consumers required for free sorting studies seems higher than </w:t>
      </w:r>
      <w:r w:rsidR="00CE2E0D">
        <w:rPr>
          <w:rFonts w:ascii="Verdana" w:eastAsia="MS Gothic" w:hAnsi="Verdana"/>
          <w:iCs/>
          <w:color w:val="000000"/>
          <w:sz w:val="18"/>
          <w:szCs w:val="18"/>
          <w:lang w:val="en-US"/>
        </w:rPr>
        <w:t xml:space="preserve">the one </w:t>
      </w:r>
      <w:r w:rsidRPr="00922338">
        <w:rPr>
          <w:rFonts w:ascii="Verdana" w:eastAsia="MS Gothic" w:hAnsi="Verdana"/>
          <w:iCs/>
          <w:color w:val="000000"/>
          <w:sz w:val="18"/>
          <w:szCs w:val="18"/>
          <w:lang w:val="en-US"/>
        </w:rPr>
        <w:t xml:space="preserve">recommended in previous works in which product configurations were considered stable when working with more than 25-30 consumers (Faye et al. 2006; </w:t>
      </w:r>
      <w:r w:rsidRPr="001E2489">
        <w:rPr>
          <w:rFonts w:ascii="Verdana" w:eastAsia="MS Gothic" w:hAnsi="Verdana"/>
          <w:iCs/>
          <w:sz w:val="18"/>
          <w:szCs w:val="18"/>
          <w:lang w:val="en-US"/>
        </w:rPr>
        <w:t>Blancher et al.</w:t>
      </w:r>
      <w:r w:rsidRPr="00922338">
        <w:rPr>
          <w:rFonts w:ascii="Verdana" w:eastAsia="MS Gothic" w:hAnsi="Verdana"/>
          <w:iCs/>
          <w:color w:val="000000"/>
          <w:sz w:val="18"/>
          <w:szCs w:val="18"/>
          <w:lang w:val="en-US"/>
        </w:rPr>
        <w:t xml:space="preserve"> 2012). For both adolescent and </w:t>
      </w:r>
      <w:r w:rsidR="00CE2E0D" w:rsidRPr="00922338">
        <w:rPr>
          <w:rFonts w:ascii="Verdana" w:eastAsia="MS Gothic" w:hAnsi="Verdana"/>
          <w:iCs/>
          <w:color w:val="000000"/>
          <w:sz w:val="18"/>
          <w:szCs w:val="18"/>
          <w:lang w:val="en-US"/>
        </w:rPr>
        <w:t>elderly,</w:t>
      </w:r>
      <w:r w:rsidRPr="00922338">
        <w:rPr>
          <w:rFonts w:ascii="Verdana" w:eastAsia="MS Gothic" w:hAnsi="Verdana"/>
          <w:iCs/>
          <w:color w:val="000000"/>
          <w:sz w:val="18"/>
          <w:szCs w:val="18"/>
          <w:lang w:val="en-US"/>
        </w:rPr>
        <w:t xml:space="preserve"> a minimum number of 50 subjects is fair when working with familiar canned vegetables such as peas. A larger panel size (70</w:t>
      </w:r>
      <w:r w:rsidR="008D1034" w:rsidRPr="00922338">
        <w:rPr>
          <w:rFonts w:ascii="Verdana" w:eastAsia="MS Gothic" w:hAnsi="Verdana"/>
          <w:iCs/>
          <w:color w:val="000000"/>
          <w:sz w:val="18"/>
          <w:szCs w:val="18"/>
          <w:lang w:val="en-US"/>
        </w:rPr>
        <w:t xml:space="preserve"> or more</w:t>
      </w:r>
      <w:r w:rsidRPr="00922338">
        <w:rPr>
          <w:rFonts w:ascii="Verdana" w:eastAsia="MS Gothic" w:hAnsi="Verdana"/>
          <w:iCs/>
          <w:color w:val="000000"/>
          <w:sz w:val="18"/>
          <w:szCs w:val="18"/>
          <w:lang w:val="en-US"/>
        </w:rPr>
        <w:t>) is required when working with less famili</w:t>
      </w:r>
      <w:r w:rsidR="008D1034" w:rsidRPr="00922338">
        <w:rPr>
          <w:rFonts w:ascii="Verdana" w:eastAsia="MS Gothic" w:hAnsi="Verdana"/>
          <w:iCs/>
          <w:color w:val="000000"/>
          <w:sz w:val="18"/>
          <w:szCs w:val="18"/>
          <w:lang w:val="en-US"/>
        </w:rPr>
        <w:t>ar products such as sweet corn.</w:t>
      </w:r>
    </w:p>
    <w:p w:rsidR="00906702" w:rsidRPr="00922338" w:rsidRDefault="00906702" w:rsidP="00922338">
      <w:pPr>
        <w:spacing w:after="0" w:line="360" w:lineRule="auto"/>
        <w:jc w:val="both"/>
        <w:rPr>
          <w:rFonts w:ascii="Verdana" w:eastAsia="MS Gothic" w:hAnsi="Verdana"/>
          <w:iCs/>
          <w:color w:val="000000"/>
          <w:sz w:val="18"/>
          <w:szCs w:val="18"/>
          <w:lang w:val="en-US"/>
        </w:rPr>
      </w:pPr>
      <w:r w:rsidRPr="00922338">
        <w:rPr>
          <w:rFonts w:ascii="Verdana" w:eastAsia="MS Gothic" w:hAnsi="Verdana"/>
          <w:iCs/>
          <w:color w:val="000000"/>
          <w:sz w:val="18"/>
          <w:szCs w:val="18"/>
          <w:lang w:val="en-US"/>
        </w:rPr>
        <w:t>However</w:t>
      </w:r>
      <w:r w:rsidR="00CE2E0D">
        <w:rPr>
          <w:rFonts w:ascii="Verdana" w:eastAsia="MS Gothic" w:hAnsi="Verdana"/>
          <w:iCs/>
          <w:color w:val="000000"/>
          <w:sz w:val="18"/>
          <w:szCs w:val="18"/>
          <w:lang w:val="en-US"/>
        </w:rPr>
        <w:t>,</w:t>
      </w:r>
      <w:r w:rsidRPr="00922338">
        <w:rPr>
          <w:rFonts w:ascii="Verdana" w:eastAsia="MS Gothic" w:hAnsi="Verdana"/>
          <w:iCs/>
          <w:color w:val="000000"/>
          <w:sz w:val="18"/>
          <w:szCs w:val="18"/>
          <w:lang w:val="en-US"/>
        </w:rPr>
        <w:t xml:space="preserve"> our results confirmed that product knowledge and in particular on</w:t>
      </w:r>
      <w:r w:rsidR="001E2489">
        <w:rPr>
          <w:rFonts w:ascii="Verdana" w:eastAsia="MS Gothic" w:hAnsi="Verdana"/>
          <w:iCs/>
          <w:color w:val="000000"/>
          <w:sz w:val="18"/>
          <w:szCs w:val="18"/>
          <w:lang w:val="en-US"/>
        </w:rPr>
        <w:t>e of its components (respondent</w:t>
      </w:r>
      <w:r w:rsidRPr="00922338">
        <w:rPr>
          <w:rFonts w:ascii="Verdana" w:eastAsia="MS Gothic" w:hAnsi="Verdana"/>
          <w:iCs/>
          <w:color w:val="000000"/>
          <w:sz w:val="18"/>
          <w:szCs w:val="18"/>
          <w:lang w:val="en-US"/>
        </w:rPr>
        <w:t xml:space="preserve"> familiarity with the product under investigation) is a factor that should always </w:t>
      </w:r>
      <w:r w:rsidR="00922338" w:rsidRPr="00922338">
        <w:rPr>
          <w:rFonts w:ascii="Verdana" w:eastAsia="MS Gothic" w:hAnsi="Verdana"/>
          <w:iCs/>
          <w:color w:val="000000"/>
          <w:sz w:val="18"/>
          <w:szCs w:val="18"/>
          <w:lang w:val="en-US"/>
        </w:rPr>
        <w:t xml:space="preserve">be </w:t>
      </w:r>
      <w:r w:rsidRPr="00922338">
        <w:rPr>
          <w:rFonts w:ascii="Verdana" w:eastAsia="MS Gothic" w:hAnsi="Verdana"/>
          <w:iCs/>
          <w:color w:val="000000"/>
          <w:sz w:val="18"/>
          <w:szCs w:val="18"/>
          <w:lang w:val="en-US"/>
        </w:rPr>
        <w:t>considered to define the panel size to perform a sorting task.</w:t>
      </w:r>
      <w:r w:rsidR="00C50CF9" w:rsidRPr="00922338">
        <w:rPr>
          <w:rFonts w:ascii="Verdana" w:eastAsia="MS Gothic" w:hAnsi="Verdana"/>
          <w:iCs/>
          <w:color w:val="000000"/>
          <w:sz w:val="18"/>
          <w:szCs w:val="18"/>
          <w:lang w:val="en-US"/>
        </w:rPr>
        <w:t xml:space="preserve"> </w:t>
      </w:r>
      <w:r w:rsidR="00947C32" w:rsidRPr="00922338">
        <w:rPr>
          <w:rFonts w:ascii="Verdana" w:eastAsia="MS Gothic" w:hAnsi="Verdana"/>
          <w:iCs/>
          <w:color w:val="000000"/>
          <w:sz w:val="18"/>
          <w:szCs w:val="18"/>
          <w:lang w:val="en-US"/>
        </w:rPr>
        <w:t>When the effect of individual differences in product knowledge needs to be explored a</w:t>
      </w:r>
      <w:r w:rsidR="008D1034" w:rsidRPr="00922338">
        <w:rPr>
          <w:rFonts w:ascii="Verdana" w:eastAsia="MS Gothic" w:hAnsi="Verdana"/>
          <w:iCs/>
          <w:color w:val="000000"/>
          <w:sz w:val="18"/>
          <w:szCs w:val="18"/>
          <w:lang w:val="en-US"/>
        </w:rPr>
        <w:t xml:space="preserve"> high number of respondents (over than one hundred)</w:t>
      </w:r>
      <w:r w:rsidR="00947C32" w:rsidRPr="00922338">
        <w:rPr>
          <w:rFonts w:ascii="Verdana" w:eastAsia="MS Gothic" w:hAnsi="Verdana"/>
          <w:iCs/>
          <w:color w:val="000000"/>
          <w:sz w:val="18"/>
          <w:szCs w:val="18"/>
          <w:lang w:val="en-US"/>
        </w:rPr>
        <w:t xml:space="preserve"> is suggested to run a free sort task.</w:t>
      </w:r>
    </w:p>
    <w:p w:rsidR="00EA7F28" w:rsidRPr="00922338" w:rsidRDefault="00C50CF9" w:rsidP="00922338">
      <w:pPr>
        <w:spacing w:after="0" w:line="360" w:lineRule="auto"/>
        <w:jc w:val="both"/>
        <w:rPr>
          <w:rFonts w:ascii="Verdana" w:eastAsia="MS Gothic" w:hAnsi="Verdana"/>
          <w:iCs/>
          <w:sz w:val="18"/>
          <w:szCs w:val="18"/>
          <w:lang w:val="en-US"/>
        </w:rPr>
      </w:pPr>
      <w:r w:rsidRPr="00922338">
        <w:rPr>
          <w:rFonts w:ascii="Verdana" w:eastAsia="MS Gothic" w:hAnsi="Verdana"/>
          <w:iCs/>
          <w:sz w:val="18"/>
          <w:szCs w:val="18"/>
          <w:lang w:val="en-US"/>
        </w:rPr>
        <w:t xml:space="preserve">Results from the consumer study (Task 2.3) </w:t>
      </w:r>
      <w:r w:rsidR="00EA7F28" w:rsidRPr="00922338">
        <w:rPr>
          <w:rFonts w:ascii="Verdana" w:eastAsia="MS Gothic" w:hAnsi="Verdana"/>
          <w:iCs/>
          <w:sz w:val="18"/>
          <w:szCs w:val="18"/>
          <w:lang w:val="en-US"/>
        </w:rPr>
        <w:t xml:space="preserve">show that both elderly and adolescent </w:t>
      </w:r>
      <w:r w:rsidR="00CE2E0D" w:rsidRPr="00922338">
        <w:rPr>
          <w:rFonts w:ascii="Verdana" w:eastAsia="MS Gothic" w:hAnsi="Verdana"/>
          <w:iCs/>
          <w:sz w:val="18"/>
          <w:szCs w:val="18"/>
          <w:lang w:val="en-US"/>
        </w:rPr>
        <w:t>can</w:t>
      </w:r>
      <w:r w:rsidR="00EA7F28" w:rsidRPr="00922338">
        <w:rPr>
          <w:rFonts w:ascii="Verdana" w:eastAsia="MS Gothic" w:hAnsi="Verdana"/>
          <w:iCs/>
          <w:sz w:val="18"/>
          <w:szCs w:val="18"/>
          <w:lang w:val="en-US"/>
        </w:rPr>
        <w:t xml:space="preserve"> sort </w:t>
      </w:r>
      <w:r w:rsidR="005667B1" w:rsidRPr="00922338">
        <w:rPr>
          <w:rFonts w:ascii="Verdana" w:eastAsia="MS Gothic" w:hAnsi="Verdana"/>
          <w:iCs/>
          <w:sz w:val="18"/>
          <w:szCs w:val="18"/>
          <w:lang w:val="en-US"/>
        </w:rPr>
        <w:t xml:space="preserve">vegetable </w:t>
      </w:r>
      <w:r w:rsidR="00EA7F28" w:rsidRPr="00922338">
        <w:rPr>
          <w:rFonts w:ascii="Verdana" w:eastAsia="MS Gothic" w:hAnsi="Verdana"/>
          <w:iCs/>
          <w:sz w:val="18"/>
          <w:szCs w:val="18"/>
          <w:lang w:val="en-US"/>
        </w:rPr>
        <w:t xml:space="preserve">samples in relation to sensory properties relevant for their hedonic judgment. </w:t>
      </w:r>
      <w:r w:rsidR="008B6525" w:rsidRPr="00922338">
        <w:rPr>
          <w:rFonts w:ascii="Verdana" w:eastAsia="MS Gothic" w:hAnsi="Verdana"/>
          <w:iCs/>
          <w:sz w:val="18"/>
          <w:szCs w:val="18"/>
          <w:lang w:val="en-US"/>
        </w:rPr>
        <w:t>High correlations values were found in comparing sorting configurations from each country and each age group with the perceptual maps from descriptive analy</w:t>
      </w:r>
      <w:r w:rsidR="00CE2E0D">
        <w:rPr>
          <w:rFonts w:ascii="Verdana" w:eastAsia="MS Gothic" w:hAnsi="Verdana"/>
          <w:iCs/>
          <w:sz w:val="18"/>
          <w:szCs w:val="18"/>
          <w:lang w:val="en-US"/>
        </w:rPr>
        <w:t>sis for both peas and sweet</w:t>
      </w:r>
      <w:r w:rsidR="008B6525" w:rsidRPr="00922338">
        <w:rPr>
          <w:rFonts w:ascii="Verdana" w:eastAsia="MS Gothic" w:hAnsi="Verdana"/>
          <w:iCs/>
          <w:sz w:val="18"/>
          <w:szCs w:val="18"/>
          <w:lang w:val="en-US"/>
        </w:rPr>
        <w:t xml:space="preserve">corn. </w:t>
      </w:r>
      <w:r w:rsidR="00EA7F28" w:rsidRPr="00922338">
        <w:rPr>
          <w:rFonts w:ascii="Verdana" w:eastAsia="MS Gothic" w:hAnsi="Verdana"/>
          <w:iCs/>
          <w:sz w:val="18"/>
          <w:szCs w:val="18"/>
          <w:lang w:val="en-US"/>
        </w:rPr>
        <w:t xml:space="preserve">Sample grouping </w:t>
      </w:r>
      <w:r w:rsidRPr="00922338">
        <w:rPr>
          <w:rFonts w:ascii="Verdana" w:eastAsia="MS Gothic" w:hAnsi="Verdana"/>
          <w:iCs/>
          <w:sz w:val="18"/>
          <w:szCs w:val="18"/>
          <w:lang w:val="en-US"/>
        </w:rPr>
        <w:t>was</w:t>
      </w:r>
      <w:r w:rsidR="00EA7F28" w:rsidRPr="00922338">
        <w:rPr>
          <w:rFonts w:ascii="Verdana" w:eastAsia="MS Gothic" w:hAnsi="Verdana"/>
          <w:iCs/>
          <w:sz w:val="18"/>
          <w:szCs w:val="18"/>
          <w:lang w:val="en-US"/>
        </w:rPr>
        <w:t xml:space="preserve"> consistent across countries with </w:t>
      </w:r>
      <w:r w:rsidRPr="00922338">
        <w:rPr>
          <w:rFonts w:ascii="Verdana" w:eastAsia="MS Gothic" w:hAnsi="Verdana"/>
          <w:iCs/>
          <w:sz w:val="18"/>
          <w:szCs w:val="18"/>
          <w:lang w:val="en-US"/>
        </w:rPr>
        <w:t xml:space="preserve">minor </w:t>
      </w:r>
      <w:r w:rsidR="00EA7F28" w:rsidRPr="00922338">
        <w:rPr>
          <w:rFonts w:ascii="Verdana" w:eastAsia="MS Gothic" w:hAnsi="Verdana"/>
          <w:iCs/>
          <w:sz w:val="18"/>
          <w:szCs w:val="18"/>
          <w:lang w:val="en-US"/>
        </w:rPr>
        <w:t xml:space="preserve">differences that seem to be related to the degree of familiarity </w:t>
      </w:r>
      <w:r w:rsidR="00560969">
        <w:rPr>
          <w:rFonts w:ascii="Verdana" w:eastAsia="MS Gothic" w:hAnsi="Verdana"/>
          <w:iCs/>
          <w:sz w:val="18"/>
          <w:szCs w:val="18"/>
          <w:lang w:val="en-US"/>
        </w:rPr>
        <w:t xml:space="preserve">with </w:t>
      </w:r>
      <w:r w:rsidR="00EA7F28" w:rsidRPr="00922338">
        <w:rPr>
          <w:rFonts w:ascii="Verdana" w:eastAsia="MS Gothic" w:hAnsi="Verdana"/>
          <w:iCs/>
          <w:sz w:val="18"/>
          <w:szCs w:val="18"/>
          <w:lang w:val="en-US"/>
        </w:rPr>
        <w:t>the product</w:t>
      </w:r>
      <w:r w:rsidR="00560969">
        <w:rPr>
          <w:rFonts w:ascii="Verdana" w:eastAsia="MS Gothic" w:hAnsi="Verdana"/>
          <w:iCs/>
          <w:sz w:val="18"/>
          <w:szCs w:val="18"/>
          <w:lang w:val="en-US"/>
        </w:rPr>
        <w:t>s</w:t>
      </w:r>
      <w:r w:rsidR="00EA7F28" w:rsidRPr="00922338">
        <w:rPr>
          <w:rFonts w:ascii="Verdana" w:eastAsia="MS Gothic" w:hAnsi="Verdana"/>
          <w:iCs/>
          <w:sz w:val="18"/>
          <w:szCs w:val="18"/>
          <w:lang w:val="en-US"/>
        </w:rPr>
        <w:t xml:space="preserve">. When sorting task is conducted with familiar products </w:t>
      </w:r>
      <w:r w:rsidRPr="00922338">
        <w:rPr>
          <w:rFonts w:ascii="Verdana" w:eastAsia="MS Gothic" w:hAnsi="Verdana"/>
          <w:iCs/>
          <w:sz w:val="18"/>
          <w:szCs w:val="18"/>
          <w:lang w:val="en-US"/>
        </w:rPr>
        <w:t xml:space="preserve">(like peas) </w:t>
      </w:r>
      <w:r w:rsidR="00EA7F28" w:rsidRPr="00922338">
        <w:rPr>
          <w:rFonts w:ascii="Verdana" w:eastAsia="MS Gothic" w:hAnsi="Verdana"/>
          <w:iCs/>
          <w:sz w:val="18"/>
          <w:szCs w:val="18"/>
          <w:lang w:val="en-US"/>
        </w:rPr>
        <w:t xml:space="preserve">differences among countries and age groups tend to be minimal. </w:t>
      </w:r>
      <w:r w:rsidR="004E1301" w:rsidRPr="00922338">
        <w:rPr>
          <w:rFonts w:ascii="Verdana" w:eastAsia="MS Gothic" w:hAnsi="Verdana"/>
          <w:iCs/>
          <w:sz w:val="18"/>
          <w:szCs w:val="18"/>
          <w:lang w:val="en-US"/>
        </w:rPr>
        <w:t xml:space="preserve">Both elderly and adolescents showed no difficulties in eliciting terms (sensory and hedonic) </w:t>
      </w:r>
      <w:r w:rsidR="001C42E7">
        <w:rPr>
          <w:rFonts w:ascii="Verdana" w:eastAsia="MS Gothic" w:hAnsi="Verdana"/>
          <w:iCs/>
          <w:sz w:val="18"/>
          <w:szCs w:val="18"/>
          <w:lang w:val="en-US"/>
        </w:rPr>
        <w:t>describing</w:t>
      </w:r>
      <w:r w:rsidR="004E1301" w:rsidRPr="00922338">
        <w:rPr>
          <w:rFonts w:ascii="Verdana" w:eastAsia="MS Gothic" w:hAnsi="Verdana"/>
          <w:iCs/>
          <w:sz w:val="18"/>
          <w:szCs w:val="18"/>
          <w:lang w:val="en-US"/>
        </w:rPr>
        <w:t xml:space="preserve"> the </w:t>
      </w:r>
      <w:r w:rsidR="001C42E7">
        <w:rPr>
          <w:rFonts w:ascii="Verdana" w:eastAsia="MS Gothic" w:hAnsi="Verdana"/>
          <w:iCs/>
          <w:sz w:val="18"/>
          <w:szCs w:val="18"/>
          <w:lang w:val="en-US"/>
        </w:rPr>
        <w:t xml:space="preserve">sample </w:t>
      </w:r>
      <w:r w:rsidR="004E1301" w:rsidRPr="00922338">
        <w:rPr>
          <w:rFonts w:ascii="Verdana" w:eastAsia="MS Gothic" w:hAnsi="Verdana"/>
          <w:iCs/>
          <w:sz w:val="18"/>
          <w:szCs w:val="18"/>
          <w:lang w:val="en-US"/>
        </w:rPr>
        <w:t xml:space="preserve">groups they formed in the sorting task. This means that this approach </w:t>
      </w:r>
      <w:r w:rsidR="00FC7392" w:rsidRPr="00922338">
        <w:rPr>
          <w:rFonts w:ascii="Verdana" w:eastAsia="MS Gothic" w:hAnsi="Verdana"/>
          <w:iCs/>
          <w:sz w:val="18"/>
          <w:szCs w:val="18"/>
          <w:lang w:val="en-US"/>
        </w:rPr>
        <w:t xml:space="preserve">is </w:t>
      </w:r>
      <w:r w:rsidR="00EA7F28" w:rsidRPr="00922338">
        <w:rPr>
          <w:rFonts w:ascii="Verdana" w:eastAsia="MS Gothic" w:hAnsi="Verdana"/>
          <w:iCs/>
          <w:sz w:val="18"/>
          <w:szCs w:val="18"/>
          <w:lang w:val="en-US"/>
        </w:rPr>
        <w:t xml:space="preserve">an effective method to explore vegetable perception </w:t>
      </w:r>
      <w:r w:rsidR="004E1301" w:rsidRPr="00922338">
        <w:rPr>
          <w:rFonts w:ascii="Verdana" w:eastAsia="MS Gothic" w:hAnsi="Verdana"/>
          <w:iCs/>
          <w:sz w:val="18"/>
          <w:szCs w:val="18"/>
          <w:lang w:val="en-US"/>
        </w:rPr>
        <w:t xml:space="preserve">in both </w:t>
      </w:r>
      <w:r w:rsidR="008B6525" w:rsidRPr="00922338">
        <w:rPr>
          <w:rFonts w:ascii="Verdana" w:eastAsia="MS Gothic" w:hAnsi="Verdana"/>
          <w:iCs/>
          <w:sz w:val="18"/>
          <w:szCs w:val="18"/>
          <w:lang w:val="en-US"/>
        </w:rPr>
        <w:t>age groups</w:t>
      </w:r>
      <w:r w:rsidR="004E1301" w:rsidRPr="00922338">
        <w:rPr>
          <w:rFonts w:ascii="Verdana" w:eastAsia="MS Gothic" w:hAnsi="Verdana"/>
          <w:iCs/>
          <w:sz w:val="18"/>
          <w:szCs w:val="18"/>
          <w:lang w:val="en-US"/>
        </w:rPr>
        <w:t xml:space="preserve"> and</w:t>
      </w:r>
      <w:r w:rsidR="00EA7F28" w:rsidRPr="00922338">
        <w:rPr>
          <w:rFonts w:ascii="Verdana" w:eastAsia="MS Gothic" w:hAnsi="Verdana"/>
          <w:iCs/>
          <w:sz w:val="18"/>
          <w:szCs w:val="18"/>
          <w:lang w:val="en-US"/>
        </w:rPr>
        <w:t xml:space="preserve"> obtain information about sensory and hedonic dimension</w:t>
      </w:r>
      <w:r w:rsidR="008B6525" w:rsidRPr="00922338">
        <w:rPr>
          <w:rFonts w:ascii="Verdana" w:eastAsia="MS Gothic" w:hAnsi="Verdana"/>
          <w:iCs/>
          <w:sz w:val="18"/>
          <w:szCs w:val="18"/>
          <w:lang w:val="en-US"/>
        </w:rPr>
        <w:t>s</w:t>
      </w:r>
      <w:r w:rsidR="00EA7F28" w:rsidRPr="00922338">
        <w:rPr>
          <w:rFonts w:ascii="Verdana" w:eastAsia="MS Gothic" w:hAnsi="Verdana"/>
          <w:iCs/>
          <w:sz w:val="18"/>
          <w:szCs w:val="18"/>
          <w:lang w:val="en-US"/>
        </w:rPr>
        <w:t xml:space="preserve"> driving product discrimination. </w:t>
      </w:r>
      <w:r w:rsidR="008B6525" w:rsidRPr="00922338">
        <w:rPr>
          <w:rFonts w:ascii="Verdana" w:eastAsia="MS Gothic" w:hAnsi="Verdana"/>
          <w:iCs/>
          <w:sz w:val="18"/>
          <w:szCs w:val="18"/>
          <w:lang w:val="en-US"/>
        </w:rPr>
        <w:t>When applied in cross country and across age studies</w:t>
      </w:r>
      <w:r w:rsidR="00922338" w:rsidRPr="00922338">
        <w:rPr>
          <w:rFonts w:ascii="Verdana" w:eastAsia="MS Gothic" w:hAnsi="Verdana"/>
          <w:iCs/>
          <w:sz w:val="18"/>
          <w:szCs w:val="18"/>
          <w:lang w:val="en-US"/>
        </w:rPr>
        <w:t>,</w:t>
      </w:r>
      <w:r w:rsidR="008B6525" w:rsidRPr="00922338">
        <w:rPr>
          <w:rFonts w:ascii="Verdana" w:eastAsia="MS Gothic" w:hAnsi="Verdana"/>
          <w:iCs/>
          <w:sz w:val="18"/>
          <w:szCs w:val="18"/>
          <w:lang w:val="en-US"/>
        </w:rPr>
        <w:t xml:space="preserve"> the free sorting task overcomes limitations of other approaches (e.g. rating method</w:t>
      </w:r>
      <w:r w:rsidR="00CE2E0D">
        <w:rPr>
          <w:rFonts w:ascii="Verdana" w:eastAsia="MS Gothic" w:hAnsi="Verdana"/>
          <w:iCs/>
          <w:sz w:val="18"/>
          <w:szCs w:val="18"/>
          <w:lang w:val="en-US"/>
        </w:rPr>
        <w:t>s</w:t>
      </w:r>
      <w:r w:rsidR="008B6525" w:rsidRPr="00922338">
        <w:rPr>
          <w:rFonts w:ascii="Verdana" w:eastAsia="MS Gothic" w:hAnsi="Verdana"/>
          <w:iCs/>
          <w:sz w:val="18"/>
          <w:szCs w:val="18"/>
          <w:lang w:val="en-US"/>
        </w:rPr>
        <w:t xml:space="preserve"> and questionnaires) </w:t>
      </w:r>
      <w:r w:rsidR="008D1034" w:rsidRPr="00922338">
        <w:rPr>
          <w:rFonts w:ascii="Verdana" w:eastAsia="MS Gothic" w:hAnsi="Verdana"/>
          <w:iCs/>
          <w:sz w:val="18"/>
          <w:szCs w:val="18"/>
          <w:lang w:val="en-US"/>
        </w:rPr>
        <w:t>in</w:t>
      </w:r>
      <w:r w:rsidR="008B6525" w:rsidRPr="00922338">
        <w:rPr>
          <w:rFonts w:ascii="Verdana" w:eastAsia="MS Gothic" w:hAnsi="Verdana"/>
          <w:iCs/>
          <w:sz w:val="18"/>
          <w:szCs w:val="18"/>
          <w:lang w:val="en-US"/>
        </w:rPr>
        <w:t xml:space="preserve"> which results</w:t>
      </w:r>
      <w:r w:rsidR="008D1034" w:rsidRPr="00922338">
        <w:rPr>
          <w:rFonts w:ascii="Verdana" w:eastAsia="MS Gothic" w:hAnsi="Verdana"/>
          <w:iCs/>
          <w:sz w:val="18"/>
          <w:szCs w:val="18"/>
          <w:lang w:val="en-US"/>
        </w:rPr>
        <w:t xml:space="preserve"> might be </w:t>
      </w:r>
      <w:r w:rsidR="008B6525" w:rsidRPr="00922338">
        <w:rPr>
          <w:rFonts w:ascii="Verdana" w:eastAsia="MS Gothic" w:hAnsi="Verdana"/>
          <w:iCs/>
          <w:sz w:val="18"/>
          <w:szCs w:val="18"/>
          <w:lang w:val="en-US"/>
        </w:rPr>
        <w:t xml:space="preserve">strongly affected by cultural </w:t>
      </w:r>
      <w:r w:rsidR="008D1034" w:rsidRPr="00922338">
        <w:rPr>
          <w:rFonts w:ascii="Verdana" w:eastAsia="MS Gothic" w:hAnsi="Verdana"/>
          <w:iCs/>
          <w:sz w:val="18"/>
          <w:szCs w:val="18"/>
          <w:lang w:val="en-US"/>
        </w:rPr>
        <w:t>differences in the expression of results (e.g. differences in the use of rating s</w:t>
      </w:r>
      <w:r w:rsidR="0065116A">
        <w:rPr>
          <w:rFonts w:ascii="Verdana" w:eastAsia="MS Gothic" w:hAnsi="Verdana"/>
          <w:iCs/>
          <w:sz w:val="18"/>
          <w:szCs w:val="18"/>
          <w:lang w:val="en-US"/>
        </w:rPr>
        <w:t>cale across countries and ages).</w:t>
      </w:r>
    </w:p>
    <w:p w:rsidR="00906702" w:rsidRPr="00922338" w:rsidRDefault="0098400C" w:rsidP="00922338">
      <w:pPr>
        <w:tabs>
          <w:tab w:val="left" w:pos="-284"/>
        </w:tabs>
        <w:spacing w:after="0" w:line="360" w:lineRule="auto"/>
        <w:jc w:val="both"/>
        <w:rPr>
          <w:rFonts w:ascii="Verdana" w:eastAsia="MS Gothic" w:hAnsi="Verdana"/>
          <w:iCs/>
          <w:sz w:val="18"/>
          <w:szCs w:val="18"/>
          <w:lang w:val="en-US"/>
        </w:rPr>
      </w:pPr>
      <w:r w:rsidRPr="00922338">
        <w:rPr>
          <w:rFonts w:ascii="Verdana" w:eastAsia="MS Gothic" w:hAnsi="Verdana"/>
          <w:iCs/>
          <w:sz w:val="18"/>
          <w:szCs w:val="18"/>
          <w:lang w:val="en-US"/>
        </w:rPr>
        <w:t>Lists of terms of percei</w:t>
      </w:r>
      <w:r w:rsidR="00CE2E0D">
        <w:rPr>
          <w:rFonts w:ascii="Verdana" w:eastAsia="MS Gothic" w:hAnsi="Verdana"/>
          <w:iCs/>
          <w:sz w:val="18"/>
          <w:szCs w:val="18"/>
          <w:lang w:val="en-US"/>
        </w:rPr>
        <w:t>ved properties of pea and sweet</w:t>
      </w:r>
      <w:r w:rsidRPr="00922338">
        <w:rPr>
          <w:rFonts w:ascii="Verdana" w:eastAsia="MS Gothic" w:hAnsi="Verdana"/>
          <w:iCs/>
          <w:sz w:val="18"/>
          <w:szCs w:val="18"/>
          <w:lang w:val="en-US"/>
        </w:rPr>
        <w:t xml:space="preserve">corn samples were obtained for the two age groups from all countries. This output is relevant when the interest is focused </w:t>
      </w:r>
      <w:r w:rsidR="00922338" w:rsidRPr="00922338">
        <w:rPr>
          <w:rFonts w:ascii="Verdana" w:eastAsia="MS Gothic" w:hAnsi="Verdana"/>
          <w:iCs/>
          <w:sz w:val="18"/>
          <w:szCs w:val="18"/>
          <w:lang w:val="en-US"/>
        </w:rPr>
        <w:t xml:space="preserve">on </w:t>
      </w:r>
      <w:r w:rsidRPr="00922338">
        <w:rPr>
          <w:rFonts w:ascii="Verdana" w:eastAsia="MS Gothic" w:hAnsi="Verdana"/>
          <w:iCs/>
          <w:sz w:val="18"/>
          <w:szCs w:val="18"/>
          <w:lang w:val="en-US"/>
        </w:rPr>
        <w:t xml:space="preserve">consumer language in order to better understand sensory barriers to increase vegetable consumption. </w:t>
      </w:r>
      <w:r w:rsidR="00FC7392" w:rsidRPr="00922338">
        <w:rPr>
          <w:rFonts w:ascii="Verdana" w:eastAsia="MS Gothic" w:hAnsi="Verdana"/>
          <w:iCs/>
          <w:sz w:val="18"/>
          <w:szCs w:val="18"/>
          <w:lang w:val="en-US"/>
        </w:rPr>
        <w:t>Relative differences were found in the number and nature of terms used to describe sample groups formed during the sorting task</w:t>
      </w:r>
      <w:r w:rsidR="00CF2674" w:rsidRPr="00922338">
        <w:rPr>
          <w:rFonts w:ascii="Verdana" w:eastAsia="MS Gothic" w:hAnsi="Verdana"/>
          <w:iCs/>
          <w:sz w:val="18"/>
          <w:szCs w:val="18"/>
          <w:lang w:val="en-US"/>
        </w:rPr>
        <w:t xml:space="preserve"> across countries and ages</w:t>
      </w:r>
      <w:r w:rsidR="00FC7392" w:rsidRPr="00922338">
        <w:rPr>
          <w:rFonts w:ascii="Verdana" w:eastAsia="MS Gothic" w:hAnsi="Verdana"/>
          <w:iCs/>
          <w:sz w:val="18"/>
          <w:szCs w:val="18"/>
          <w:lang w:val="en-US"/>
        </w:rPr>
        <w:t>. Appearance seem</w:t>
      </w:r>
      <w:r w:rsidR="001E2489">
        <w:rPr>
          <w:rFonts w:ascii="Verdana" w:eastAsia="MS Gothic" w:hAnsi="Verdana"/>
          <w:iCs/>
          <w:sz w:val="18"/>
          <w:szCs w:val="18"/>
          <w:lang w:val="en-US"/>
        </w:rPr>
        <w:t>s</w:t>
      </w:r>
      <w:r w:rsidR="00FC7392" w:rsidRPr="00922338">
        <w:rPr>
          <w:rFonts w:ascii="Verdana" w:eastAsia="MS Gothic" w:hAnsi="Verdana"/>
          <w:iCs/>
          <w:sz w:val="18"/>
          <w:szCs w:val="18"/>
          <w:lang w:val="en-US"/>
        </w:rPr>
        <w:t xml:space="preserve"> to be less relevant for elderly than for adolescent in discriminating samples. Old respondents tend to focus their attention </w:t>
      </w:r>
      <w:r w:rsidR="007B01EE" w:rsidRPr="00922338">
        <w:rPr>
          <w:rFonts w:ascii="Verdana" w:eastAsia="MS Gothic" w:hAnsi="Verdana"/>
          <w:iCs/>
          <w:sz w:val="18"/>
          <w:szCs w:val="18"/>
          <w:lang w:val="en-US"/>
        </w:rPr>
        <w:t xml:space="preserve">more </w:t>
      </w:r>
      <w:r w:rsidR="00FC7392" w:rsidRPr="00922338">
        <w:rPr>
          <w:rFonts w:ascii="Verdana" w:eastAsia="MS Gothic" w:hAnsi="Verdana"/>
          <w:iCs/>
          <w:sz w:val="18"/>
          <w:szCs w:val="18"/>
          <w:lang w:val="en-US"/>
        </w:rPr>
        <w:t>on texture and hedonic terms.</w:t>
      </w:r>
      <w:r w:rsidR="005667B1" w:rsidRPr="00922338">
        <w:rPr>
          <w:rFonts w:ascii="Verdana" w:eastAsia="MS Gothic" w:hAnsi="Verdana"/>
          <w:iCs/>
          <w:sz w:val="18"/>
          <w:szCs w:val="18"/>
          <w:lang w:val="en-US"/>
        </w:rPr>
        <w:t xml:space="preserve"> </w:t>
      </w:r>
      <w:r w:rsidR="00CF2674" w:rsidRPr="00922338">
        <w:rPr>
          <w:rFonts w:ascii="Verdana" w:eastAsia="MS Gothic" w:hAnsi="Verdana"/>
          <w:iCs/>
          <w:sz w:val="18"/>
          <w:szCs w:val="18"/>
          <w:lang w:val="en-US"/>
        </w:rPr>
        <w:t>T</w:t>
      </w:r>
      <w:r w:rsidR="005667B1" w:rsidRPr="00922338">
        <w:rPr>
          <w:rFonts w:ascii="Verdana" w:eastAsia="MS Gothic" w:hAnsi="Verdana"/>
          <w:iCs/>
          <w:sz w:val="18"/>
          <w:szCs w:val="18"/>
          <w:lang w:val="en-US"/>
        </w:rPr>
        <w:t>he opposition</w:t>
      </w:r>
      <w:r w:rsidR="00626E27">
        <w:rPr>
          <w:rFonts w:ascii="Verdana" w:eastAsia="MS Gothic" w:hAnsi="Verdana"/>
          <w:iCs/>
          <w:sz w:val="18"/>
          <w:szCs w:val="18"/>
          <w:lang w:val="en-US"/>
        </w:rPr>
        <w:t>s</w:t>
      </w:r>
      <w:r w:rsidR="005667B1" w:rsidRPr="00922338">
        <w:rPr>
          <w:rFonts w:ascii="Verdana" w:eastAsia="MS Gothic" w:hAnsi="Verdana"/>
          <w:iCs/>
          <w:sz w:val="18"/>
          <w:szCs w:val="18"/>
          <w:lang w:val="en-US"/>
        </w:rPr>
        <w:t xml:space="preserve"> </w:t>
      </w:r>
      <w:r w:rsidR="007B01EE" w:rsidRPr="00922338">
        <w:rPr>
          <w:rFonts w:ascii="Verdana" w:eastAsia="MS Gothic" w:hAnsi="Verdana"/>
          <w:iCs/>
          <w:sz w:val="18"/>
          <w:szCs w:val="18"/>
          <w:lang w:val="en-US"/>
        </w:rPr>
        <w:t xml:space="preserve">sweet vs </w:t>
      </w:r>
      <w:r w:rsidR="00CE2E0D">
        <w:rPr>
          <w:rFonts w:ascii="Verdana" w:eastAsia="MS Gothic" w:hAnsi="Verdana"/>
          <w:iCs/>
          <w:sz w:val="18"/>
          <w:szCs w:val="18"/>
          <w:lang w:val="en-US"/>
        </w:rPr>
        <w:t xml:space="preserve">bitter and </w:t>
      </w:r>
      <w:r w:rsidR="005667B1" w:rsidRPr="00922338">
        <w:rPr>
          <w:rFonts w:ascii="Verdana" w:eastAsia="MS Gothic" w:hAnsi="Verdana"/>
          <w:iCs/>
          <w:sz w:val="18"/>
          <w:szCs w:val="18"/>
          <w:lang w:val="en-US"/>
        </w:rPr>
        <w:t xml:space="preserve"> richness in flavour vs lack of taste</w:t>
      </w:r>
      <w:r w:rsidR="00922338" w:rsidRPr="00922338">
        <w:rPr>
          <w:rFonts w:ascii="Verdana" w:eastAsia="MS Gothic" w:hAnsi="Verdana"/>
          <w:iCs/>
          <w:sz w:val="18"/>
          <w:szCs w:val="18"/>
          <w:lang w:val="en-US"/>
        </w:rPr>
        <w:t xml:space="preserve">, </w:t>
      </w:r>
      <w:r w:rsidR="00626E27">
        <w:rPr>
          <w:rFonts w:ascii="Verdana" w:eastAsia="MS Gothic" w:hAnsi="Verdana"/>
          <w:iCs/>
          <w:sz w:val="18"/>
          <w:szCs w:val="18"/>
          <w:lang w:val="en-US"/>
        </w:rPr>
        <w:t xml:space="preserve">were </w:t>
      </w:r>
      <w:r w:rsidR="007B01EE" w:rsidRPr="00922338">
        <w:rPr>
          <w:rFonts w:ascii="Verdana" w:eastAsia="MS Gothic" w:hAnsi="Verdana"/>
          <w:iCs/>
          <w:sz w:val="18"/>
          <w:szCs w:val="18"/>
          <w:lang w:val="en-US"/>
        </w:rPr>
        <w:t>always associated with hedonic terms</w:t>
      </w:r>
      <w:r w:rsidR="00922338" w:rsidRPr="00922338">
        <w:rPr>
          <w:rFonts w:ascii="Verdana" w:eastAsia="MS Gothic" w:hAnsi="Verdana"/>
          <w:iCs/>
          <w:sz w:val="18"/>
          <w:szCs w:val="18"/>
          <w:lang w:val="en-US"/>
        </w:rPr>
        <w:t xml:space="preserve"> and</w:t>
      </w:r>
      <w:r w:rsidR="005667B1" w:rsidRPr="00922338">
        <w:rPr>
          <w:rFonts w:ascii="Verdana" w:eastAsia="MS Gothic" w:hAnsi="Verdana"/>
          <w:iCs/>
          <w:sz w:val="18"/>
          <w:szCs w:val="18"/>
          <w:lang w:val="en-US"/>
        </w:rPr>
        <w:t xml:space="preserve"> </w:t>
      </w:r>
      <w:r w:rsidR="007B01EE" w:rsidRPr="00922338">
        <w:rPr>
          <w:rFonts w:ascii="Verdana" w:eastAsia="MS Gothic" w:hAnsi="Verdana"/>
          <w:iCs/>
          <w:sz w:val="18"/>
          <w:szCs w:val="18"/>
          <w:lang w:val="en-US"/>
        </w:rPr>
        <w:t>drove product discrimination</w:t>
      </w:r>
      <w:r w:rsidR="00CF2674" w:rsidRPr="00922338">
        <w:rPr>
          <w:rFonts w:ascii="Verdana" w:eastAsia="MS Gothic" w:hAnsi="Verdana"/>
          <w:iCs/>
          <w:sz w:val="18"/>
          <w:szCs w:val="18"/>
          <w:lang w:val="en-US"/>
        </w:rPr>
        <w:t xml:space="preserve"> independently from countries and age groups. </w:t>
      </w:r>
      <w:r w:rsidRPr="00922338">
        <w:rPr>
          <w:rFonts w:ascii="Verdana" w:eastAsia="MS Gothic" w:hAnsi="Verdana"/>
          <w:iCs/>
          <w:sz w:val="18"/>
          <w:szCs w:val="18"/>
          <w:lang w:val="en-US"/>
        </w:rPr>
        <w:t xml:space="preserve">The </w:t>
      </w:r>
      <w:r w:rsidR="008722E1" w:rsidRPr="00922338">
        <w:rPr>
          <w:rFonts w:ascii="Verdana" w:eastAsia="MS Gothic" w:hAnsi="Verdana"/>
          <w:iCs/>
          <w:sz w:val="18"/>
          <w:szCs w:val="18"/>
          <w:lang w:val="en-US"/>
        </w:rPr>
        <w:t xml:space="preserve">study of the correlation between </w:t>
      </w:r>
      <w:r w:rsidR="00B16D34" w:rsidRPr="00922338">
        <w:rPr>
          <w:rFonts w:ascii="Verdana" w:eastAsia="MS Gothic" w:hAnsi="Verdana"/>
          <w:iCs/>
          <w:sz w:val="18"/>
          <w:szCs w:val="18"/>
          <w:lang w:val="en-US"/>
        </w:rPr>
        <w:t xml:space="preserve">the occurrences of </w:t>
      </w:r>
      <w:r w:rsidRPr="00922338">
        <w:rPr>
          <w:rFonts w:ascii="Verdana" w:eastAsia="MS Gothic" w:hAnsi="Verdana"/>
          <w:iCs/>
          <w:sz w:val="18"/>
          <w:szCs w:val="18"/>
          <w:lang w:val="en-US"/>
        </w:rPr>
        <w:t xml:space="preserve">consumer terms and </w:t>
      </w:r>
      <w:r w:rsidR="00B16D34" w:rsidRPr="00922338">
        <w:rPr>
          <w:rFonts w:ascii="Verdana" w:eastAsia="MS Gothic" w:hAnsi="Verdana"/>
          <w:iCs/>
          <w:sz w:val="18"/>
          <w:szCs w:val="18"/>
          <w:lang w:val="en-US"/>
        </w:rPr>
        <w:t xml:space="preserve">intensity </w:t>
      </w:r>
      <w:r w:rsidRPr="00922338">
        <w:rPr>
          <w:rFonts w:ascii="Verdana" w:eastAsia="MS Gothic" w:hAnsi="Verdana"/>
          <w:iCs/>
          <w:sz w:val="18"/>
          <w:szCs w:val="18"/>
          <w:lang w:val="en-US"/>
        </w:rPr>
        <w:t xml:space="preserve">data from descriptive analysis </w:t>
      </w:r>
      <w:r w:rsidR="00CF2674" w:rsidRPr="00922338">
        <w:rPr>
          <w:rFonts w:ascii="Verdana" w:eastAsia="MS Gothic" w:hAnsi="Verdana"/>
          <w:iCs/>
          <w:sz w:val="18"/>
          <w:szCs w:val="18"/>
          <w:lang w:val="en-US"/>
        </w:rPr>
        <w:t>allowed to “translate” consumer language in sensory characteristics</w:t>
      </w:r>
      <w:r w:rsidR="002B50D4" w:rsidRPr="00922338">
        <w:rPr>
          <w:rFonts w:ascii="Verdana" w:eastAsia="MS Gothic" w:hAnsi="Verdana"/>
          <w:iCs/>
          <w:sz w:val="18"/>
          <w:szCs w:val="18"/>
          <w:lang w:val="en-US"/>
        </w:rPr>
        <w:t xml:space="preserve">. For </w:t>
      </w:r>
      <w:r w:rsidR="00626E27" w:rsidRPr="00922338">
        <w:rPr>
          <w:rFonts w:ascii="Verdana" w:eastAsia="MS Gothic" w:hAnsi="Verdana"/>
          <w:iCs/>
          <w:sz w:val="18"/>
          <w:szCs w:val="18"/>
          <w:lang w:val="en-US"/>
        </w:rPr>
        <w:t>instance,</w:t>
      </w:r>
      <w:r w:rsidR="00CF2674" w:rsidRPr="00922338">
        <w:rPr>
          <w:rFonts w:ascii="Verdana" w:eastAsia="MS Gothic" w:hAnsi="Verdana"/>
          <w:iCs/>
          <w:sz w:val="18"/>
          <w:szCs w:val="18"/>
          <w:lang w:val="en-US"/>
        </w:rPr>
        <w:t xml:space="preserve"> </w:t>
      </w:r>
      <w:r w:rsidR="002B50D4" w:rsidRPr="00922338">
        <w:rPr>
          <w:rFonts w:ascii="Verdana" w:eastAsia="MS Gothic" w:hAnsi="Verdana"/>
          <w:iCs/>
          <w:sz w:val="18"/>
          <w:szCs w:val="18"/>
          <w:lang w:val="en-US"/>
        </w:rPr>
        <w:t>the term</w:t>
      </w:r>
      <w:r w:rsidR="00CF2674" w:rsidRPr="00922338">
        <w:rPr>
          <w:rFonts w:ascii="Verdana" w:eastAsia="MS Gothic" w:hAnsi="Verdana"/>
          <w:iCs/>
          <w:sz w:val="18"/>
          <w:szCs w:val="18"/>
          <w:lang w:val="en-US"/>
        </w:rPr>
        <w:t xml:space="preserve"> “bad taste” </w:t>
      </w:r>
      <w:r w:rsidR="002B50D4" w:rsidRPr="00922338">
        <w:rPr>
          <w:rFonts w:ascii="Verdana" w:eastAsia="MS Gothic" w:hAnsi="Verdana"/>
          <w:iCs/>
          <w:sz w:val="18"/>
          <w:szCs w:val="18"/>
          <w:lang w:val="en-US"/>
        </w:rPr>
        <w:t xml:space="preserve">was found to be </w:t>
      </w:r>
      <w:r w:rsidR="00CF2674" w:rsidRPr="00922338">
        <w:rPr>
          <w:rFonts w:ascii="Verdana" w:eastAsia="MS Gothic" w:hAnsi="Verdana"/>
          <w:iCs/>
          <w:sz w:val="18"/>
          <w:szCs w:val="18"/>
          <w:lang w:val="en-US"/>
        </w:rPr>
        <w:t xml:space="preserve">associated </w:t>
      </w:r>
      <w:r w:rsidR="002B50D4" w:rsidRPr="00922338">
        <w:rPr>
          <w:rFonts w:ascii="Verdana" w:eastAsia="MS Gothic" w:hAnsi="Verdana"/>
          <w:iCs/>
          <w:sz w:val="18"/>
          <w:szCs w:val="18"/>
          <w:lang w:val="en-US"/>
        </w:rPr>
        <w:t>with</w:t>
      </w:r>
      <w:r w:rsidR="00CF2674" w:rsidRPr="00922338">
        <w:rPr>
          <w:rFonts w:ascii="Verdana" w:eastAsia="MS Gothic" w:hAnsi="Verdana"/>
          <w:iCs/>
          <w:sz w:val="18"/>
          <w:szCs w:val="18"/>
          <w:lang w:val="en-US"/>
        </w:rPr>
        <w:t xml:space="preserve"> sensory attributes like “acrid” or “metallic”</w:t>
      </w:r>
      <w:r w:rsidR="002B50D4" w:rsidRPr="00922338">
        <w:rPr>
          <w:rFonts w:ascii="Verdana" w:eastAsia="MS Gothic" w:hAnsi="Verdana"/>
          <w:iCs/>
          <w:sz w:val="18"/>
          <w:szCs w:val="18"/>
          <w:lang w:val="en-US"/>
        </w:rPr>
        <w:t xml:space="preserve">. </w:t>
      </w:r>
      <w:r w:rsidR="00626E27" w:rsidRPr="00922338">
        <w:rPr>
          <w:rFonts w:ascii="Verdana" w:eastAsia="MS Gothic" w:hAnsi="Verdana"/>
          <w:iCs/>
          <w:sz w:val="18"/>
          <w:szCs w:val="18"/>
          <w:lang w:val="en-US"/>
        </w:rPr>
        <w:t>Similarly,</w:t>
      </w:r>
      <w:r w:rsidR="002B50D4" w:rsidRPr="00922338">
        <w:rPr>
          <w:rFonts w:ascii="Verdana" w:eastAsia="MS Gothic" w:hAnsi="Verdana"/>
          <w:iCs/>
          <w:sz w:val="18"/>
          <w:szCs w:val="18"/>
          <w:lang w:val="en-US"/>
        </w:rPr>
        <w:t xml:space="preserve"> the generic negative hedonic expression “bad texture” was found to be associate with the sensory attribute “s</w:t>
      </w:r>
      <w:r w:rsidR="00202FA9">
        <w:rPr>
          <w:rFonts w:ascii="Verdana" w:eastAsia="MS Gothic" w:hAnsi="Verdana"/>
          <w:iCs/>
          <w:sz w:val="18"/>
          <w:szCs w:val="18"/>
          <w:lang w:val="en-US"/>
        </w:rPr>
        <w:t>oftness” in sweet</w:t>
      </w:r>
      <w:r w:rsidR="001E2489">
        <w:rPr>
          <w:rFonts w:ascii="Verdana" w:eastAsia="MS Gothic" w:hAnsi="Verdana"/>
          <w:iCs/>
          <w:sz w:val="18"/>
          <w:szCs w:val="18"/>
          <w:lang w:val="en-US"/>
        </w:rPr>
        <w:t xml:space="preserve">corn samples </w:t>
      </w:r>
      <w:r w:rsidR="002B50D4" w:rsidRPr="00922338">
        <w:rPr>
          <w:rFonts w:ascii="Verdana" w:eastAsia="MS Gothic" w:hAnsi="Verdana"/>
          <w:iCs/>
          <w:sz w:val="18"/>
          <w:szCs w:val="18"/>
          <w:lang w:val="en-US"/>
        </w:rPr>
        <w:t>and “hardness” in pea samples.</w:t>
      </w:r>
      <w:r w:rsidR="007F619F" w:rsidRPr="00922338">
        <w:rPr>
          <w:rFonts w:ascii="Verdana" w:eastAsia="MS Gothic" w:hAnsi="Verdana"/>
          <w:iCs/>
          <w:sz w:val="18"/>
          <w:szCs w:val="18"/>
          <w:lang w:val="en-US"/>
        </w:rPr>
        <w:t xml:space="preserve"> This information is of great importance to set up proper quality control in food companies. </w:t>
      </w:r>
    </w:p>
    <w:p w:rsidR="00AF1B4E" w:rsidRPr="00922338" w:rsidRDefault="00B16D34" w:rsidP="00922338">
      <w:pPr>
        <w:tabs>
          <w:tab w:val="left" w:pos="971"/>
        </w:tabs>
        <w:spacing w:after="0" w:line="360" w:lineRule="auto"/>
        <w:jc w:val="both"/>
        <w:rPr>
          <w:rFonts w:ascii="Verdana" w:eastAsia="Times New Roman" w:hAnsi="Verdana"/>
          <w:sz w:val="18"/>
          <w:szCs w:val="18"/>
        </w:rPr>
      </w:pPr>
      <w:r w:rsidRPr="00922338">
        <w:rPr>
          <w:rFonts w:ascii="Verdana" w:eastAsia="Times New Roman" w:hAnsi="Verdana"/>
          <w:sz w:val="18"/>
          <w:szCs w:val="18"/>
        </w:rPr>
        <w:t>Task 2.3</w:t>
      </w:r>
      <w:r w:rsidR="0098400C" w:rsidRPr="00922338">
        <w:rPr>
          <w:rFonts w:ascii="Verdana" w:eastAsia="Times New Roman" w:hAnsi="Verdana"/>
          <w:sz w:val="18"/>
          <w:szCs w:val="18"/>
        </w:rPr>
        <w:t xml:space="preserve"> explore</w:t>
      </w:r>
      <w:r w:rsidRPr="00922338">
        <w:rPr>
          <w:rFonts w:ascii="Verdana" w:eastAsia="Times New Roman" w:hAnsi="Verdana"/>
          <w:sz w:val="18"/>
          <w:szCs w:val="18"/>
        </w:rPr>
        <w:t>d</w:t>
      </w:r>
      <w:r w:rsidR="0098400C" w:rsidRPr="00922338">
        <w:rPr>
          <w:rFonts w:ascii="Verdana" w:eastAsia="Times New Roman" w:hAnsi="Verdana"/>
          <w:sz w:val="18"/>
          <w:szCs w:val="18"/>
        </w:rPr>
        <w:t xml:space="preserve"> and compare</w:t>
      </w:r>
      <w:r w:rsidRPr="00922338">
        <w:rPr>
          <w:rFonts w:ascii="Verdana" w:eastAsia="Times New Roman" w:hAnsi="Verdana"/>
          <w:sz w:val="18"/>
          <w:szCs w:val="18"/>
        </w:rPr>
        <w:t>d</w:t>
      </w:r>
      <w:r w:rsidR="0098400C" w:rsidRPr="00922338">
        <w:rPr>
          <w:rFonts w:ascii="Verdana" w:eastAsia="Times New Roman" w:hAnsi="Verdana"/>
          <w:sz w:val="18"/>
          <w:szCs w:val="18"/>
        </w:rPr>
        <w:t xml:space="preserve"> the liking of adolescents </w:t>
      </w:r>
      <w:r w:rsidRPr="00922338">
        <w:rPr>
          <w:rFonts w:ascii="Verdana" w:eastAsia="Times New Roman" w:hAnsi="Verdana"/>
          <w:sz w:val="18"/>
          <w:szCs w:val="18"/>
        </w:rPr>
        <w:t xml:space="preserve">and elderly across the four European countries. </w:t>
      </w:r>
      <w:r w:rsidR="0098400C" w:rsidRPr="00922338">
        <w:rPr>
          <w:rFonts w:ascii="Verdana" w:eastAsia="Times New Roman" w:hAnsi="Verdana"/>
          <w:sz w:val="18"/>
          <w:szCs w:val="18"/>
        </w:rPr>
        <w:t xml:space="preserve">Results confirm the effect of familiarity on </w:t>
      </w:r>
      <w:r w:rsidRPr="00922338">
        <w:rPr>
          <w:rFonts w:ascii="Verdana" w:eastAsia="Times New Roman" w:hAnsi="Verdana"/>
          <w:sz w:val="18"/>
          <w:szCs w:val="18"/>
        </w:rPr>
        <w:t>stated</w:t>
      </w:r>
      <w:r w:rsidR="0098400C" w:rsidRPr="00922338">
        <w:rPr>
          <w:rFonts w:ascii="Verdana" w:eastAsia="Times New Roman" w:hAnsi="Verdana"/>
          <w:sz w:val="18"/>
          <w:szCs w:val="18"/>
        </w:rPr>
        <w:t xml:space="preserve"> and </w:t>
      </w:r>
      <w:r w:rsidRPr="00922338">
        <w:rPr>
          <w:rFonts w:ascii="Verdana" w:eastAsia="Times New Roman" w:hAnsi="Verdana"/>
          <w:sz w:val="18"/>
          <w:szCs w:val="18"/>
        </w:rPr>
        <w:t xml:space="preserve">actual liking for vegetables. The more familiar respondents are </w:t>
      </w:r>
      <w:r w:rsidR="0098400C" w:rsidRPr="00922338">
        <w:rPr>
          <w:rFonts w:ascii="Verdana" w:eastAsia="Times New Roman" w:hAnsi="Verdana"/>
          <w:sz w:val="18"/>
          <w:szCs w:val="18"/>
        </w:rPr>
        <w:t>with a specific food</w:t>
      </w:r>
      <w:r w:rsidR="00922338" w:rsidRPr="00922338">
        <w:rPr>
          <w:rFonts w:ascii="Verdana" w:eastAsia="Times New Roman" w:hAnsi="Verdana"/>
          <w:sz w:val="18"/>
          <w:szCs w:val="18"/>
        </w:rPr>
        <w:t>,</w:t>
      </w:r>
      <w:r w:rsidR="0098400C" w:rsidRPr="00922338">
        <w:rPr>
          <w:rFonts w:ascii="Verdana" w:eastAsia="Times New Roman" w:hAnsi="Verdana"/>
          <w:sz w:val="18"/>
          <w:szCs w:val="18"/>
        </w:rPr>
        <w:t xml:space="preserve"> the more </w:t>
      </w:r>
      <w:r w:rsidRPr="00922338">
        <w:rPr>
          <w:rFonts w:ascii="Verdana" w:eastAsia="Times New Roman" w:hAnsi="Verdana"/>
          <w:sz w:val="18"/>
          <w:szCs w:val="18"/>
        </w:rPr>
        <w:t>they</w:t>
      </w:r>
      <w:r w:rsidR="0098400C" w:rsidRPr="00922338">
        <w:rPr>
          <w:rFonts w:ascii="Verdana" w:eastAsia="Times New Roman" w:hAnsi="Verdana"/>
          <w:sz w:val="18"/>
          <w:szCs w:val="18"/>
        </w:rPr>
        <w:t xml:space="preserve"> will like and prefer it. </w:t>
      </w:r>
      <w:r w:rsidR="00756E21" w:rsidRPr="00922338">
        <w:rPr>
          <w:rFonts w:ascii="Verdana" w:eastAsia="Times New Roman" w:hAnsi="Verdana"/>
          <w:sz w:val="18"/>
          <w:szCs w:val="18"/>
        </w:rPr>
        <w:t>In the present study t</w:t>
      </w:r>
      <w:r w:rsidR="0098400C" w:rsidRPr="00922338">
        <w:rPr>
          <w:rFonts w:ascii="Verdana" w:eastAsia="Times New Roman" w:hAnsi="Verdana"/>
          <w:sz w:val="18"/>
          <w:szCs w:val="18"/>
        </w:rPr>
        <w:t xml:space="preserve">he more familiar the respondents were with a vegetable the higher were the differences in liking among the presented samples. </w:t>
      </w:r>
      <w:r w:rsidR="00756E21" w:rsidRPr="00922338">
        <w:rPr>
          <w:rFonts w:ascii="Verdana" w:eastAsia="Times New Roman" w:hAnsi="Verdana"/>
          <w:sz w:val="18"/>
          <w:szCs w:val="18"/>
        </w:rPr>
        <w:t>For instance</w:t>
      </w:r>
      <w:r w:rsidR="001E2489">
        <w:rPr>
          <w:rFonts w:ascii="Verdana" w:eastAsia="Times New Roman" w:hAnsi="Verdana"/>
          <w:sz w:val="18"/>
          <w:szCs w:val="18"/>
        </w:rPr>
        <w:t>,</w:t>
      </w:r>
      <w:r w:rsidR="00756E21" w:rsidRPr="00922338">
        <w:rPr>
          <w:rFonts w:ascii="Verdana" w:eastAsia="Times New Roman" w:hAnsi="Verdana"/>
          <w:sz w:val="18"/>
          <w:szCs w:val="18"/>
        </w:rPr>
        <w:t xml:space="preserve"> French </w:t>
      </w:r>
      <w:r w:rsidR="00AF1B4E" w:rsidRPr="00922338">
        <w:rPr>
          <w:rFonts w:ascii="Verdana" w:eastAsia="Times New Roman" w:hAnsi="Verdana"/>
          <w:sz w:val="18"/>
          <w:szCs w:val="18"/>
        </w:rPr>
        <w:t xml:space="preserve">and Italian </w:t>
      </w:r>
      <w:r w:rsidR="00202FA9" w:rsidRPr="00922338">
        <w:rPr>
          <w:rFonts w:ascii="Verdana" w:eastAsia="Times New Roman" w:hAnsi="Verdana"/>
          <w:sz w:val="18"/>
          <w:szCs w:val="18"/>
        </w:rPr>
        <w:t>adolescents were</w:t>
      </w:r>
      <w:r w:rsidR="00756E21" w:rsidRPr="00922338">
        <w:rPr>
          <w:rFonts w:ascii="Verdana" w:eastAsia="Times New Roman" w:hAnsi="Verdana"/>
          <w:sz w:val="18"/>
          <w:szCs w:val="18"/>
        </w:rPr>
        <w:t xml:space="preserve"> more familiar with and expressed a higher stated liking for peas than sweet corn. An opposite trend was observed for </w:t>
      </w:r>
      <w:r w:rsidR="00AF1B4E" w:rsidRPr="00922338">
        <w:rPr>
          <w:rFonts w:ascii="Verdana" w:eastAsia="Times New Roman" w:hAnsi="Verdana"/>
          <w:sz w:val="18"/>
          <w:szCs w:val="18"/>
        </w:rPr>
        <w:t>Danish</w:t>
      </w:r>
      <w:r w:rsidR="00756E21" w:rsidRPr="00922338">
        <w:rPr>
          <w:rFonts w:ascii="Verdana" w:eastAsia="Times New Roman" w:hAnsi="Verdana"/>
          <w:sz w:val="18"/>
          <w:szCs w:val="18"/>
        </w:rPr>
        <w:t xml:space="preserve"> </w:t>
      </w:r>
      <w:r w:rsidR="00AF1B4E" w:rsidRPr="00922338">
        <w:rPr>
          <w:rFonts w:ascii="Verdana" w:eastAsia="Times New Roman" w:hAnsi="Verdana"/>
          <w:sz w:val="18"/>
          <w:szCs w:val="18"/>
        </w:rPr>
        <w:t xml:space="preserve">and British </w:t>
      </w:r>
      <w:r w:rsidR="00756E21" w:rsidRPr="00922338">
        <w:rPr>
          <w:rFonts w:ascii="Verdana" w:eastAsia="Times New Roman" w:hAnsi="Verdana"/>
          <w:sz w:val="18"/>
          <w:szCs w:val="18"/>
        </w:rPr>
        <w:t xml:space="preserve">adolescents. As </w:t>
      </w:r>
      <w:r w:rsidR="00202FA9" w:rsidRPr="00922338">
        <w:rPr>
          <w:rFonts w:ascii="Verdana" w:eastAsia="Times New Roman" w:hAnsi="Verdana"/>
          <w:sz w:val="18"/>
          <w:szCs w:val="18"/>
        </w:rPr>
        <w:t>consequence,</w:t>
      </w:r>
      <w:r w:rsidR="00756E21" w:rsidRPr="00922338">
        <w:rPr>
          <w:rFonts w:ascii="Verdana" w:eastAsia="Times New Roman" w:hAnsi="Verdana"/>
          <w:sz w:val="18"/>
          <w:szCs w:val="18"/>
        </w:rPr>
        <w:t xml:space="preserve"> British </w:t>
      </w:r>
      <w:r w:rsidR="00AF1B4E" w:rsidRPr="00922338">
        <w:rPr>
          <w:rFonts w:ascii="Verdana" w:eastAsia="Times New Roman" w:hAnsi="Verdana"/>
          <w:sz w:val="18"/>
          <w:szCs w:val="18"/>
        </w:rPr>
        <w:t xml:space="preserve">and Danish </w:t>
      </w:r>
      <w:r w:rsidR="00756E21" w:rsidRPr="00922338">
        <w:rPr>
          <w:rFonts w:ascii="Verdana" w:eastAsia="Times New Roman" w:hAnsi="Verdana"/>
          <w:sz w:val="18"/>
          <w:szCs w:val="18"/>
        </w:rPr>
        <w:t xml:space="preserve">teens scored their liking for sweet corn samples significantly higher than </w:t>
      </w:r>
      <w:r w:rsidR="001E2489">
        <w:rPr>
          <w:rFonts w:ascii="Verdana" w:eastAsia="Times New Roman" w:hAnsi="Verdana"/>
          <w:sz w:val="18"/>
          <w:szCs w:val="18"/>
        </w:rPr>
        <w:t xml:space="preserve">for </w:t>
      </w:r>
      <w:r w:rsidR="00756E21" w:rsidRPr="00922338">
        <w:rPr>
          <w:rFonts w:ascii="Verdana" w:eastAsia="Times New Roman" w:hAnsi="Verdana"/>
          <w:sz w:val="18"/>
          <w:szCs w:val="18"/>
        </w:rPr>
        <w:t xml:space="preserve">pea samples. </w:t>
      </w:r>
    </w:p>
    <w:p w:rsidR="00A762BB" w:rsidRPr="00922338" w:rsidRDefault="00A762BB" w:rsidP="00922338">
      <w:pPr>
        <w:tabs>
          <w:tab w:val="left" w:pos="971"/>
        </w:tabs>
        <w:spacing w:after="0" w:line="360" w:lineRule="auto"/>
        <w:jc w:val="both"/>
        <w:rPr>
          <w:rFonts w:ascii="Verdana" w:eastAsia="Times New Roman" w:hAnsi="Verdana"/>
          <w:sz w:val="18"/>
          <w:szCs w:val="18"/>
        </w:rPr>
      </w:pPr>
      <w:r w:rsidRPr="00922338">
        <w:rPr>
          <w:rFonts w:ascii="Verdana" w:hAnsi="Verdana"/>
          <w:sz w:val="18"/>
          <w:szCs w:val="18"/>
        </w:rPr>
        <w:t xml:space="preserve">The analysis of individual differences in liking allowed </w:t>
      </w:r>
      <w:r w:rsidRPr="00922338">
        <w:rPr>
          <w:rFonts w:ascii="Verdana" w:hAnsi="Verdana"/>
          <w:color w:val="000000" w:themeColor="text1"/>
          <w:sz w:val="18"/>
          <w:szCs w:val="18"/>
        </w:rPr>
        <w:t xml:space="preserve">to understand the role of flavour and </w:t>
      </w:r>
      <w:r w:rsidR="00202FA9">
        <w:rPr>
          <w:rFonts w:ascii="Verdana" w:hAnsi="Verdana"/>
          <w:color w:val="000000" w:themeColor="text1"/>
          <w:sz w:val="18"/>
          <w:szCs w:val="18"/>
        </w:rPr>
        <w:t>texture in canned pea and sweet</w:t>
      </w:r>
      <w:r w:rsidRPr="00922338">
        <w:rPr>
          <w:rFonts w:ascii="Verdana" w:hAnsi="Verdana"/>
          <w:color w:val="000000" w:themeColor="text1"/>
          <w:sz w:val="18"/>
          <w:szCs w:val="18"/>
        </w:rPr>
        <w:t>corn acceptance from actual tasting experimental sets</w:t>
      </w:r>
      <w:r w:rsidRPr="00922338">
        <w:rPr>
          <w:rFonts w:ascii="Verdana" w:hAnsi="Verdana"/>
          <w:sz w:val="18"/>
          <w:szCs w:val="18"/>
        </w:rPr>
        <w:t xml:space="preserve">. </w:t>
      </w:r>
      <w:r w:rsidRPr="00922338">
        <w:rPr>
          <w:rFonts w:ascii="Verdana" w:eastAsia="Times New Roman" w:hAnsi="Verdana"/>
          <w:sz w:val="18"/>
          <w:szCs w:val="18"/>
        </w:rPr>
        <w:t>T</w:t>
      </w:r>
      <w:r w:rsidR="00AF1B4E" w:rsidRPr="00922338">
        <w:rPr>
          <w:rFonts w:ascii="Verdana" w:eastAsia="Times New Roman" w:hAnsi="Verdana"/>
          <w:sz w:val="18"/>
          <w:szCs w:val="18"/>
        </w:rPr>
        <w:t>he within-product approach used in this study</w:t>
      </w:r>
      <w:r w:rsidR="001E2489">
        <w:rPr>
          <w:rFonts w:ascii="Verdana" w:eastAsia="Times New Roman" w:hAnsi="Verdana"/>
          <w:sz w:val="18"/>
          <w:szCs w:val="18"/>
        </w:rPr>
        <w:t xml:space="preserve">, </w:t>
      </w:r>
      <w:r w:rsidR="00AF1B4E" w:rsidRPr="00922338">
        <w:rPr>
          <w:rFonts w:ascii="Verdana" w:eastAsia="Times New Roman" w:hAnsi="Verdana"/>
          <w:sz w:val="18"/>
          <w:szCs w:val="18"/>
        </w:rPr>
        <w:t>highlighted that</w:t>
      </w:r>
      <w:r w:rsidR="00922338" w:rsidRPr="00922338">
        <w:rPr>
          <w:rFonts w:ascii="Verdana" w:eastAsia="Times New Roman" w:hAnsi="Verdana"/>
          <w:sz w:val="18"/>
          <w:szCs w:val="18"/>
        </w:rPr>
        <w:t>,</w:t>
      </w:r>
      <w:r w:rsidR="00AF1B4E" w:rsidRPr="00922338">
        <w:rPr>
          <w:rFonts w:ascii="Verdana" w:eastAsia="Times New Roman" w:hAnsi="Verdana"/>
          <w:sz w:val="18"/>
          <w:szCs w:val="18"/>
        </w:rPr>
        <w:t xml:space="preserve"> </w:t>
      </w:r>
      <w:r w:rsidR="0098400C" w:rsidRPr="00922338">
        <w:rPr>
          <w:rFonts w:ascii="Verdana" w:eastAsia="Times New Roman" w:hAnsi="Verdana"/>
          <w:sz w:val="18"/>
          <w:szCs w:val="18"/>
        </w:rPr>
        <w:t>independently from familiarity</w:t>
      </w:r>
      <w:r w:rsidR="00AF1B4E" w:rsidRPr="00922338">
        <w:rPr>
          <w:rFonts w:ascii="Verdana" w:eastAsia="Times New Roman" w:hAnsi="Verdana"/>
          <w:sz w:val="18"/>
          <w:szCs w:val="18"/>
        </w:rPr>
        <w:t xml:space="preserve"> and stated liking</w:t>
      </w:r>
      <w:r w:rsidR="00922338" w:rsidRPr="00922338">
        <w:rPr>
          <w:rFonts w:ascii="Verdana" w:eastAsia="Times New Roman" w:hAnsi="Verdana"/>
          <w:sz w:val="18"/>
          <w:szCs w:val="18"/>
        </w:rPr>
        <w:t xml:space="preserve">, </w:t>
      </w:r>
      <w:r w:rsidR="0098400C" w:rsidRPr="00922338">
        <w:rPr>
          <w:rFonts w:ascii="Verdana" w:eastAsia="Times New Roman" w:hAnsi="Verdana"/>
          <w:sz w:val="18"/>
          <w:szCs w:val="18"/>
        </w:rPr>
        <w:t xml:space="preserve">main drivers of </w:t>
      </w:r>
      <w:r w:rsidR="00AF1B4E" w:rsidRPr="00922338">
        <w:rPr>
          <w:rFonts w:ascii="Verdana" w:eastAsia="Times New Roman" w:hAnsi="Verdana"/>
          <w:sz w:val="18"/>
          <w:szCs w:val="18"/>
        </w:rPr>
        <w:t xml:space="preserve">actual </w:t>
      </w:r>
      <w:r w:rsidR="0098400C" w:rsidRPr="00922338">
        <w:rPr>
          <w:rFonts w:ascii="Verdana" w:eastAsia="Times New Roman" w:hAnsi="Verdana"/>
          <w:sz w:val="18"/>
          <w:szCs w:val="18"/>
        </w:rPr>
        <w:t xml:space="preserve">liking and disliking </w:t>
      </w:r>
      <w:r w:rsidR="00AF1B4E" w:rsidRPr="00922338">
        <w:rPr>
          <w:rFonts w:ascii="Verdana" w:eastAsia="Times New Roman" w:hAnsi="Verdana"/>
          <w:sz w:val="18"/>
          <w:szCs w:val="18"/>
        </w:rPr>
        <w:t>are</w:t>
      </w:r>
      <w:r w:rsidR="0098400C" w:rsidRPr="00922338">
        <w:rPr>
          <w:rFonts w:ascii="Verdana" w:eastAsia="Times New Roman" w:hAnsi="Verdana"/>
          <w:sz w:val="18"/>
          <w:szCs w:val="18"/>
        </w:rPr>
        <w:t xml:space="preserve"> the </w:t>
      </w:r>
      <w:r w:rsidRPr="00922338">
        <w:rPr>
          <w:rFonts w:ascii="Verdana" w:eastAsia="Times New Roman" w:hAnsi="Verdana"/>
          <w:sz w:val="18"/>
          <w:szCs w:val="18"/>
        </w:rPr>
        <w:t xml:space="preserve">same </w:t>
      </w:r>
      <w:r w:rsidR="00AF1B4E" w:rsidRPr="00922338">
        <w:rPr>
          <w:rFonts w:ascii="Verdana" w:eastAsia="Times New Roman" w:hAnsi="Verdana"/>
          <w:sz w:val="18"/>
          <w:szCs w:val="18"/>
        </w:rPr>
        <w:t>across countries and ages</w:t>
      </w:r>
      <w:r w:rsidR="0098400C" w:rsidRPr="00922338">
        <w:rPr>
          <w:rFonts w:ascii="Verdana" w:eastAsia="Times New Roman" w:hAnsi="Verdana"/>
          <w:sz w:val="18"/>
          <w:szCs w:val="18"/>
        </w:rPr>
        <w:t>. Sweetness</w:t>
      </w:r>
      <w:r w:rsidR="00922338" w:rsidRPr="00922338">
        <w:rPr>
          <w:rFonts w:ascii="Verdana" w:eastAsia="Times New Roman" w:hAnsi="Verdana"/>
          <w:sz w:val="18"/>
          <w:szCs w:val="18"/>
        </w:rPr>
        <w:t>,</w:t>
      </w:r>
      <w:r w:rsidR="0098400C" w:rsidRPr="00922338">
        <w:rPr>
          <w:rFonts w:ascii="Verdana" w:eastAsia="Times New Roman" w:hAnsi="Verdana"/>
          <w:sz w:val="18"/>
          <w:szCs w:val="18"/>
        </w:rPr>
        <w:t xml:space="preserve"> in opposition to bitterness and sourness</w:t>
      </w:r>
      <w:r w:rsidR="00922338" w:rsidRPr="00922338">
        <w:rPr>
          <w:rFonts w:ascii="Verdana" w:eastAsia="Times New Roman" w:hAnsi="Verdana"/>
          <w:sz w:val="18"/>
          <w:szCs w:val="18"/>
        </w:rPr>
        <w:t>,</w:t>
      </w:r>
      <w:r w:rsidR="0098400C" w:rsidRPr="00922338">
        <w:rPr>
          <w:rFonts w:ascii="Verdana" w:eastAsia="Times New Roman" w:hAnsi="Verdana"/>
          <w:sz w:val="18"/>
          <w:szCs w:val="18"/>
        </w:rPr>
        <w:t xml:space="preserve"> confirmed to drive </w:t>
      </w:r>
      <w:r w:rsidR="00AF1B4E" w:rsidRPr="00922338">
        <w:rPr>
          <w:rFonts w:ascii="Verdana" w:eastAsia="Times New Roman" w:hAnsi="Verdana"/>
          <w:sz w:val="18"/>
          <w:szCs w:val="18"/>
        </w:rPr>
        <w:t>actual</w:t>
      </w:r>
      <w:r w:rsidR="0098400C" w:rsidRPr="00922338">
        <w:rPr>
          <w:rFonts w:ascii="Verdana" w:eastAsia="Times New Roman" w:hAnsi="Verdana"/>
          <w:sz w:val="18"/>
          <w:szCs w:val="18"/>
        </w:rPr>
        <w:t xml:space="preserve"> liking for vegetables. The influence of saltiness on liking was positive for peas but negative for sweet corn. Similarly</w:t>
      </w:r>
      <w:r w:rsidR="00922338" w:rsidRPr="00922338">
        <w:rPr>
          <w:rFonts w:ascii="Verdana" w:eastAsia="Times New Roman" w:hAnsi="Verdana"/>
          <w:sz w:val="18"/>
          <w:szCs w:val="18"/>
        </w:rPr>
        <w:t>,</w:t>
      </w:r>
      <w:r w:rsidR="0098400C" w:rsidRPr="00922338">
        <w:rPr>
          <w:rFonts w:ascii="Verdana" w:eastAsia="Times New Roman" w:hAnsi="Verdana"/>
          <w:sz w:val="18"/>
          <w:szCs w:val="18"/>
        </w:rPr>
        <w:t xml:space="preserve"> softness was positively related to liking for peas and negatively for sweet corn. Richness in flavour and in colour was strongly correlated to liking for both peas and sweet corn. </w:t>
      </w:r>
      <w:r w:rsidRPr="00922338">
        <w:rPr>
          <w:rFonts w:ascii="Verdana" w:eastAsia="Times New Roman" w:hAnsi="Verdana"/>
          <w:iCs/>
          <w:sz w:val="18"/>
          <w:szCs w:val="18"/>
        </w:rPr>
        <w:t>This information should be taken into account by food producers and the catering sector when promoting the consumption of peas and sweet corn among adolescents in Europe. In relation to Veggi</w:t>
      </w:r>
      <w:r w:rsidR="001E2489">
        <w:rPr>
          <w:rFonts w:ascii="Verdana" w:eastAsia="Times New Roman" w:hAnsi="Verdana"/>
          <w:iCs/>
          <w:sz w:val="18"/>
          <w:szCs w:val="18"/>
        </w:rPr>
        <w:t>EAT</w:t>
      </w:r>
      <w:r w:rsidRPr="00922338">
        <w:rPr>
          <w:rFonts w:ascii="Verdana" w:eastAsia="Times New Roman" w:hAnsi="Verdana"/>
          <w:iCs/>
          <w:sz w:val="18"/>
          <w:szCs w:val="18"/>
        </w:rPr>
        <w:t xml:space="preserve"> research project the results of WP2 feeds WP3 Work package 3 where recipe development is underway led by the Institute Paul Bocuse Research Centre.</w:t>
      </w:r>
    </w:p>
    <w:p w:rsidR="004D5A75" w:rsidRPr="00922338" w:rsidRDefault="004D5A75" w:rsidP="00922338">
      <w:pPr>
        <w:spacing w:after="0" w:line="360" w:lineRule="auto"/>
        <w:rPr>
          <w:rFonts w:ascii="Verdana" w:hAnsi="Verdana"/>
          <w:sz w:val="18"/>
          <w:szCs w:val="18"/>
        </w:rPr>
      </w:pPr>
      <w:r w:rsidRPr="00922338">
        <w:rPr>
          <w:rFonts w:ascii="Verdana" w:hAnsi="Verdana"/>
          <w:sz w:val="18"/>
          <w:szCs w:val="18"/>
        </w:rPr>
        <w:br w:type="page"/>
      </w:r>
    </w:p>
    <w:p w:rsidR="008F54BF" w:rsidRPr="00922338" w:rsidRDefault="008F54BF" w:rsidP="00922338">
      <w:pPr>
        <w:spacing w:after="0" w:line="360" w:lineRule="auto"/>
        <w:rPr>
          <w:rFonts w:ascii="Verdana" w:hAnsi="Verdana"/>
          <w:b/>
          <w:sz w:val="18"/>
          <w:szCs w:val="18"/>
          <w:lang w:val="en-US"/>
        </w:rPr>
      </w:pPr>
    </w:p>
    <w:p w:rsidR="00DB2959" w:rsidRPr="00922338" w:rsidRDefault="00DB2959" w:rsidP="00922338">
      <w:pPr>
        <w:tabs>
          <w:tab w:val="left" w:pos="1095"/>
        </w:tabs>
        <w:spacing w:after="0" w:line="360" w:lineRule="auto"/>
        <w:rPr>
          <w:rFonts w:ascii="Verdana" w:hAnsi="Verdana"/>
          <w:b/>
          <w:sz w:val="18"/>
          <w:szCs w:val="18"/>
          <w:lang w:val="en-US"/>
        </w:rPr>
      </w:pPr>
      <w:r w:rsidRPr="00922338">
        <w:rPr>
          <w:rFonts w:ascii="Verdana" w:hAnsi="Verdana"/>
          <w:b/>
          <w:sz w:val="18"/>
          <w:szCs w:val="18"/>
          <w:lang w:val="en-US"/>
        </w:rPr>
        <w:t>References:</w:t>
      </w:r>
    </w:p>
    <w:p w:rsidR="003B0196" w:rsidRPr="00922338" w:rsidRDefault="003B0196" w:rsidP="00922338">
      <w:pPr>
        <w:pStyle w:val="ListParagraph"/>
        <w:numPr>
          <w:ilvl w:val="0"/>
          <w:numId w:val="1"/>
        </w:numPr>
        <w:ind w:left="0" w:firstLine="0"/>
        <w:rPr>
          <w:rFonts w:eastAsia="MS Gothic"/>
          <w:iCs/>
          <w:color w:val="000000"/>
          <w:sz w:val="18"/>
          <w:szCs w:val="18"/>
          <w:lang w:val="en-US"/>
        </w:rPr>
      </w:pPr>
      <w:r w:rsidRPr="00922338">
        <w:rPr>
          <w:rFonts w:eastAsia="MS Gothic"/>
          <w:iCs/>
          <w:color w:val="000000"/>
          <w:sz w:val="18"/>
          <w:szCs w:val="18"/>
          <w:lang w:val="fr-FR"/>
        </w:rPr>
        <w:t>H. Abdi (2010) Congruence: Congruence coefficient</w:t>
      </w:r>
      <w:r w:rsidR="00E47AE7" w:rsidRPr="00922338">
        <w:rPr>
          <w:rFonts w:eastAsia="MS Gothic"/>
          <w:iCs/>
          <w:color w:val="000000"/>
          <w:sz w:val="18"/>
          <w:szCs w:val="18"/>
          <w:lang w:val="fr-FR"/>
        </w:rPr>
        <w:t>.</w:t>
      </w:r>
      <w:r w:rsidRPr="00922338">
        <w:rPr>
          <w:rFonts w:eastAsia="MS Gothic"/>
          <w:iCs/>
          <w:color w:val="000000"/>
          <w:sz w:val="18"/>
          <w:szCs w:val="18"/>
          <w:lang w:val="fr-FR"/>
        </w:rPr>
        <w:t xml:space="preserve"> </w:t>
      </w:r>
      <w:r w:rsidRPr="0065116A">
        <w:rPr>
          <w:rFonts w:eastAsia="MS Gothic"/>
          <w:iCs/>
          <w:color w:val="000000"/>
          <w:sz w:val="18"/>
          <w:szCs w:val="18"/>
          <w:lang w:val="en-US"/>
        </w:rPr>
        <w:t>RV coefficient</w:t>
      </w:r>
      <w:r w:rsidR="00E47AE7" w:rsidRPr="0065116A">
        <w:rPr>
          <w:rFonts w:eastAsia="MS Gothic"/>
          <w:iCs/>
          <w:color w:val="000000"/>
          <w:sz w:val="18"/>
          <w:szCs w:val="18"/>
          <w:lang w:val="en-US"/>
        </w:rPr>
        <w:t>.</w:t>
      </w:r>
      <w:r w:rsidRPr="0065116A">
        <w:rPr>
          <w:rFonts w:eastAsia="MS Gothic"/>
          <w:iCs/>
          <w:color w:val="000000"/>
          <w:sz w:val="18"/>
          <w:szCs w:val="18"/>
          <w:lang w:val="en-US"/>
        </w:rPr>
        <w:t xml:space="preserve"> and Mantel coefficient . </w:t>
      </w:r>
      <w:r w:rsidRPr="00922338">
        <w:rPr>
          <w:rFonts w:eastAsia="MS Gothic"/>
          <w:iCs/>
          <w:color w:val="000000"/>
          <w:sz w:val="18"/>
          <w:szCs w:val="18"/>
          <w:lang w:val="en-US"/>
        </w:rPr>
        <w:t>N.J. Salkind</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w:t>
      </w:r>
    </w:p>
    <w:p w:rsidR="00906702" w:rsidRPr="00922338" w:rsidRDefault="00906702" w:rsidP="00922338">
      <w:pPr>
        <w:pStyle w:val="ListParagraph"/>
        <w:numPr>
          <w:ilvl w:val="0"/>
          <w:numId w:val="1"/>
        </w:numPr>
        <w:ind w:left="0" w:firstLine="0"/>
        <w:rPr>
          <w:rFonts w:eastAsia="MS Gothic"/>
          <w:iCs/>
          <w:color w:val="000000"/>
          <w:sz w:val="18"/>
          <w:szCs w:val="18"/>
          <w:lang w:val="en-US"/>
        </w:rPr>
      </w:pPr>
      <w:r w:rsidRPr="00922338">
        <w:rPr>
          <w:rFonts w:eastAsia="MS Gothic"/>
          <w:iCs/>
          <w:color w:val="000000"/>
          <w:sz w:val="18"/>
          <w:szCs w:val="18"/>
          <w:lang w:val="en-US"/>
        </w:rPr>
        <w:t>Buck</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D. (2007) Methods to understand consumer attitudes and motivations in food product developmentt</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in Consumer-Led Food Product Development (ed. H.J.H. MacFie)</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Woodhead Publishing</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Cambridge</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pp. 141–157.</w:t>
      </w:r>
    </w:p>
    <w:p w:rsidR="003B0196" w:rsidRPr="00922338" w:rsidRDefault="003B0196" w:rsidP="00922338">
      <w:pPr>
        <w:pStyle w:val="ListParagraph"/>
        <w:numPr>
          <w:ilvl w:val="0"/>
          <w:numId w:val="1"/>
        </w:numPr>
        <w:ind w:left="0" w:firstLine="0"/>
        <w:rPr>
          <w:rFonts w:eastAsia="MS Gothic"/>
          <w:iCs/>
          <w:color w:val="000000"/>
          <w:sz w:val="18"/>
          <w:szCs w:val="18"/>
          <w:lang w:val="en-US"/>
        </w:rPr>
      </w:pPr>
      <w:r w:rsidRPr="00922338">
        <w:rPr>
          <w:rFonts w:eastAsia="MS Gothic"/>
          <w:iCs/>
          <w:color w:val="000000"/>
          <w:sz w:val="18"/>
          <w:szCs w:val="18"/>
          <w:lang w:val="en-US"/>
        </w:rPr>
        <w:t>Dougherty</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w:t>
      </w:r>
      <w:r w:rsidR="00906702" w:rsidRPr="00922338">
        <w:rPr>
          <w:rFonts w:eastAsia="MS Gothic"/>
          <w:iCs/>
          <w:color w:val="000000"/>
          <w:sz w:val="18"/>
          <w:szCs w:val="18"/>
          <w:lang w:val="en-US"/>
        </w:rPr>
        <w:t>D.M</w:t>
      </w:r>
      <w:r w:rsidR="00E47AE7" w:rsidRPr="00922338">
        <w:rPr>
          <w:rFonts w:eastAsia="MS Gothic"/>
          <w:iCs/>
          <w:color w:val="000000"/>
          <w:sz w:val="18"/>
          <w:szCs w:val="18"/>
          <w:lang w:val="en-US"/>
        </w:rPr>
        <w:t>.</w:t>
      </w:r>
      <w:r w:rsidR="00906702" w:rsidRPr="00922338">
        <w:rPr>
          <w:rFonts w:eastAsia="MS Gothic"/>
          <w:iCs/>
          <w:color w:val="000000"/>
          <w:sz w:val="18"/>
          <w:szCs w:val="18"/>
          <w:lang w:val="en-US"/>
        </w:rPr>
        <w:t xml:space="preserve"> </w:t>
      </w:r>
      <w:r w:rsidRPr="00922338">
        <w:rPr>
          <w:rFonts w:eastAsia="MS Gothic"/>
          <w:iCs/>
          <w:color w:val="000000"/>
          <w:sz w:val="18"/>
          <w:szCs w:val="18"/>
          <w:lang w:val="en-US"/>
        </w:rPr>
        <w:t xml:space="preserve">Frey </w:t>
      </w:r>
      <w:r w:rsidR="00906702" w:rsidRPr="00922338">
        <w:rPr>
          <w:rFonts w:eastAsia="MS Gothic"/>
          <w:iCs/>
          <w:color w:val="000000"/>
          <w:sz w:val="18"/>
          <w:szCs w:val="18"/>
          <w:lang w:val="en-US"/>
        </w:rPr>
        <w:t xml:space="preserve">B. </w:t>
      </w:r>
      <w:r w:rsidRPr="00922338">
        <w:rPr>
          <w:rFonts w:eastAsia="MS Gothic"/>
          <w:iCs/>
          <w:color w:val="000000"/>
          <w:sz w:val="18"/>
          <w:szCs w:val="18"/>
          <w:lang w:val="en-US"/>
        </w:rPr>
        <w:t>(Eds.)</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Encyclopedia of research designSage</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Thousand Oaks</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CA </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pp. 222–229.</w:t>
      </w:r>
    </w:p>
    <w:p w:rsidR="003B0196" w:rsidRPr="00922338" w:rsidRDefault="003B0196" w:rsidP="00922338">
      <w:pPr>
        <w:pStyle w:val="ListParagraph"/>
        <w:numPr>
          <w:ilvl w:val="0"/>
          <w:numId w:val="1"/>
        </w:numPr>
        <w:ind w:left="0" w:firstLine="0"/>
        <w:rPr>
          <w:rFonts w:eastAsia="MS Gothic"/>
          <w:iCs/>
          <w:color w:val="000000"/>
          <w:sz w:val="18"/>
          <w:szCs w:val="18"/>
          <w:lang w:val="en-US"/>
        </w:rPr>
      </w:pPr>
      <w:r w:rsidRPr="00922338">
        <w:rPr>
          <w:rFonts w:eastAsia="MS Gothic"/>
          <w:iCs/>
          <w:color w:val="000000"/>
          <w:sz w:val="18"/>
          <w:szCs w:val="18"/>
          <w:lang w:val="fr-FR"/>
        </w:rPr>
        <w:t>Faye</w:t>
      </w:r>
      <w:r w:rsidR="00E47AE7" w:rsidRPr="00922338">
        <w:rPr>
          <w:rFonts w:eastAsia="MS Gothic"/>
          <w:iCs/>
          <w:color w:val="000000"/>
          <w:sz w:val="18"/>
          <w:szCs w:val="18"/>
          <w:lang w:val="fr-FR"/>
        </w:rPr>
        <w:t>.</w:t>
      </w:r>
      <w:r w:rsidRPr="00922338">
        <w:rPr>
          <w:rFonts w:eastAsia="MS Gothic"/>
          <w:iCs/>
          <w:color w:val="000000"/>
          <w:sz w:val="18"/>
          <w:szCs w:val="18"/>
          <w:lang w:val="fr-FR"/>
        </w:rPr>
        <w:t xml:space="preserve"> P.</w:t>
      </w:r>
      <w:r w:rsidR="00E47AE7" w:rsidRPr="00922338">
        <w:rPr>
          <w:rFonts w:eastAsia="MS Gothic"/>
          <w:iCs/>
          <w:color w:val="000000"/>
          <w:sz w:val="18"/>
          <w:szCs w:val="18"/>
          <w:lang w:val="fr-FR"/>
        </w:rPr>
        <w:t>.</w:t>
      </w:r>
      <w:r w:rsidRPr="00922338">
        <w:rPr>
          <w:rFonts w:eastAsia="MS Gothic"/>
          <w:iCs/>
          <w:color w:val="000000"/>
          <w:sz w:val="18"/>
          <w:szCs w:val="18"/>
          <w:lang w:val="fr-FR"/>
        </w:rPr>
        <w:t xml:space="preserve"> Brémaud</w:t>
      </w:r>
      <w:r w:rsidR="00E47AE7" w:rsidRPr="00922338">
        <w:rPr>
          <w:rFonts w:eastAsia="MS Gothic"/>
          <w:iCs/>
          <w:color w:val="000000"/>
          <w:sz w:val="18"/>
          <w:szCs w:val="18"/>
          <w:lang w:val="fr-FR"/>
        </w:rPr>
        <w:t>.</w:t>
      </w:r>
      <w:r w:rsidRPr="00922338">
        <w:rPr>
          <w:rFonts w:eastAsia="MS Gothic"/>
          <w:iCs/>
          <w:color w:val="000000"/>
          <w:sz w:val="18"/>
          <w:szCs w:val="18"/>
          <w:lang w:val="fr-FR"/>
        </w:rPr>
        <w:t xml:space="preserve"> D.</w:t>
      </w:r>
      <w:r w:rsidR="00E47AE7" w:rsidRPr="00922338">
        <w:rPr>
          <w:rFonts w:eastAsia="MS Gothic"/>
          <w:iCs/>
          <w:color w:val="000000"/>
          <w:sz w:val="18"/>
          <w:szCs w:val="18"/>
          <w:lang w:val="fr-FR"/>
        </w:rPr>
        <w:t>.</w:t>
      </w:r>
      <w:r w:rsidRPr="00922338">
        <w:rPr>
          <w:rFonts w:eastAsia="MS Gothic"/>
          <w:iCs/>
          <w:color w:val="000000"/>
          <w:sz w:val="18"/>
          <w:szCs w:val="18"/>
          <w:lang w:val="fr-FR"/>
        </w:rPr>
        <w:t xml:space="preserve"> Teillet</w:t>
      </w:r>
      <w:r w:rsidR="00E47AE7" w:rsidRPr="00922338">
        <w:rPr>
          <w:rFonts w:eastAsia="MS Gothic"/>
          <w:iCs/>
          <w:color w:val="000000"/>
          <w:sz w:val="18"/>
          <w:szCs w:val="18"/>
          <w:lang w:val="fr-FR"/>
        </w:rPr>
        <w:t>.</w:t>
      </w:r>
      <w:r w:rsidRPr="00922338">
        <w:rPr>
          <w:rFonts w:eastAsia="MS Gothic"/>
          <w:iCs/>
          <w:color w:val="000000"/>
          <w:sz w:val="18"/>
          <w:szCs w:val="18"/>
          <w:lang w:val="fr-FR"/>
        </w:rPr>
        <w:t xml:space="preserve"> E.</w:t>
      </w:r>
      <w:r w:rsidR="00E47AE7" w:rsidRPr="00922338">
        <w:rPr>
          <w:rFonts w:eastAsia="MS Gothic"/>
          <w:iCs/>
          <w:color w:val="000000"/>
          <w:sz w:val="18"/>
          <w:szCs w:val="18"/>
          <w:lang w:val="fr-FR"/>
        </w:rPr>
        <w:t>.</w:t>
      </w:r>
      <w:r w:rsidRPr="00922338">
        <w:rPr>
          <w:rFonts w:eastAsia="MS Gothic"/>
          <w:iCs/>
          <w:color w:val="000000"/>
          <w:sz w:val="18"/>
          <w:szCs w:val="18"/>
          <w:lang w:val="fr-FR"/>
        </w:rPr>
        <w:t xml:space="preserve"> Courcoux</w:t>
      </w:r>
      <w:r w:rsidR="00E47AE7" w:rsidRPr="00922338">
        <w:rPr>
          <w:rFonts w:eastAsia="MS Gothic"/>
          <w:iCs/>
          <w:color w:val="000000"/>
          <w:sz w:val="18"/>
          <w:szCs w:val="18"/>
          <w:lang w:val="fr-FR"/>
        </w:rPr>
        <w:t>.</w:t>
      </w:r>
      <w:r w:rsidRPr="00922338">
        <w:rPr>
          <w:rFonts w:eastAsia="MS Gothic"/>
          <w:iCs/>
          <w:color w:val="000000"/>
          <w:sz w:val="18"/>
          <w:szCs w:val="18"/>
          <w:lang w:val="fr-FR"/>
        </w:rPr>
        <w:t xml:space="preserve"> P.</w:t>
      </w:r>
      <w:r w:rsidR="00E47AE7" w:rsidRPr="00922338">
        <w:rPr>
          <w:rFonts w:eastAsia="MS Gothic"/>
          <w:iCs/>
          <w:color w:val="000000"/>
          <w:sz w:val="18"/>
          <w:szCs w:val="18"/>
          <w:lang w:val="fr-FR"/>
        </w:rPr>
        <w:t>.</w:t>
      </w:r>
      <w:r w:rsidRPr="00922338">
        <w:rPr>
          <w:rFonts w:eastAsia="MS Gothic"/>
          <w:iCs/>
          <w:color w:val="000000"/>
          <w:sz w:val="18"/>
          <w:szCs w:val="18"/>
          <w:lang w:val="fr-FR"/>
        </w:rPr>
        <w:t xml:space="preserve"> Giboreau</w:t>
      </w:r>
      <w:r w:rsidR="00E47AE7" w:rsidRPr="00922338">
        <w:rPr>
          <w:rFonts w:eastAsia="MS Gothic"/>
          <w:iCs/>
          <w:color w:val="000000"/>
          <w:sz w:val="18"/>
          <w:szCs w:val="18"/>
          <w:lang w:val="fr-FR"/>
        </w:rPr>
        <w:t>.</w:t>
      </w:r>
      <w:r w:rsidRPr="00922338">
        <w:rPr>
          <w:rFonts w:eastAsia="MS Gothic"/>
          <w:iCs/>
          <w:color w:val="000000"/>
          <w:sz w:val="18"/>
          <w:szCs w:val="18"/>
          <w:lang w:val="fr-FR"/>
        </w:rPr>
        <w:t xml:space="preserve"> A.</w:t>
      </w:r>
      <w:r w:rsidR="00E47AE7" w:rsidRPr="00922338">
        <w:rPr>
          <w:rFonts w:eastAsia="MS Gothic"/>
          <w:iCs/>
          <w:color w:val="000000"/>
          <w:sz w:val="18"/>
          <w:szCs w:val="18"/>
          <w:lang w:val="fr-FR"/>
        </w:rPr>
        <w:t>.</w:t>
      </w:r>
      <w:r w:rsidRPr="00922338">
        <w:rPr>
          <w:rFonts w:eastAsia="MS Gothic"/>
          <w:iCs/>
          <w:color w:val="000000"/>
          <w:sz w:val="18"/>
          <w:szCs w:val="18"/>
          <w:lang w:val="fr-FR"/>
        </w:rPr>
        <w:t xml:space="preserve"> </w:t>
      </w:r>
      <w:r w:rsidRPr="0065116A">
        <w:rPr>
          <w:rFonts w:eastAsia="MS Gothic"/>
          <w:iCs/>
          <w:color w:val="000000"/>
          <w:sz w:val="18"/>
          <w:szCs w:val="18"/>
          <w:lang w:val="en-US"/>
        </w:rPr>
        <w:t>&amp; Nicod</w:t>
      </w:r>
      <w:r w:rsidR="00E47AE7" w:rsidRPr="0065116A">
        <w:rPr>
          <w:rFonts w:eastAsia="MS Gothic"/>
          <w:iCs/>
          <w:color w:val="000000"/>
          <w:sz w:val="18"/>
          <w:szCs w:val="18"/>
          <w:lang w:val="en-US"/>
        </w:rPr>
        <w:t>.</w:t>
      </w:r>
      <w:r w:rsidRPr="0065116A">
        <w:rPr>
          <w:rFonts w:eastAsia="MS Gothic"/>
          <w:iCs/>
          <w:color w:val="000000"/>
          <w:sz w:val="18"/>
          <w:szCs w:val="18"/>
          <w:lang w:val="en-US"/>
        </w:rPr>
        <w:t xml:space="preserve"> H. (2006). </w:t>
      </w:r>
      <w:r w:rsidRPr="00922338">
        <w:rPr>
          <w:rFonts w:eastAsia="MS Gothic"/>
          <w:iCs/>
          <w:color w:val="000000"/>
          <w:sz w:val="18"/>
          <w:szCs w:val="18"/>
          <w:lang w:val="en-US"/>
        </w:rPr>
        <w:t>An alternative to external preference mapping based on consumer perceptive mapping. Food Quality and Preference</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17(7–8)</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604–614.</w:t>
      </w:r>
    </w:p>
    <w:p w:rsidR="003B0196" w:rsidRPr="00922338" w:rsidRDefault="003B0196" w:rsidP="00922338">
      <w:pPr>
        <w:pStyle w:val="ListParagraph"/>
        <w:numPr>
          <w:ilvl w:val="0"/>
          <w:numId w:val="1"/>
        </w:numPr>
        <w:tabs>
          <w:tab w:val="left" w:pos="1095"/>
        </w:tabs>
        <w:ind w:left="0" w:firstLine="0"/>
        <w:rPr>
          <w:sz w:val="18"/>
          <w:szCs w:val="18"/>
          <w:lang w:val="en-US"/>
        </w:rPr>
      </w:pPr>
      <w:r w:rsidRPr="00922338">
        <w:rPr>
          <w:sz w:val="18"/>
          <w:szCs w:val="18"/>
          <w:lang w:val="en-US"/>
        </w:rPr>
        <w:t>Heath</w:t>
      </w:r>
      <w:r w:rsidR="00E47AE7" w:rsidRPr="00922338">
        <w:rPr>
          <w:sz w:val="18"/>
          <w:szCs w:val="18"/>
          <w:lang w:val="en-US"/>
        </w:rPr>
        <w:t>.</w:t>
      </w:r>
      <w:r w:rsidRPr="00922338">
        <w:rPr>
          <w:sz w:val="18"/>
          <w:szCs w:val="18"/>
          <w:lang w:val="en-US"/>
        </w:rPr>
        <w:t xml:space="preserve"> P.</w:t>
      </w:r>
      <w:r w:rsidR="00E47AE7" w:rsidRPr="00922338">
        <w:rPr>
          <w:sz w:val="18"/>
          <w:szCs w:val="18"/>
          <w:lang w:val="en-US"/>
        </w:rPr>
        <w:t>.</w:t>
      </w:r>
      <w:r w:rsidRPr="00922338">
        <w:rPr>
          <w:sz w:val="18"/>
          <w:szCs w:val="18"/>
          <w:lang w:val="en-US"/>
        </w:rPr>
        <w:t xml:space="preserve"> Houston-Price</w:t>
      </w:r>
      <w:r w:rsidR="00E47AE7" w:rsidRPr="00922338">
        <w:rPr>
          <w:sz w:val="18"/>
          <w:szCs w:val="18"/>
          <w:lang w:val="en-US"/>
        </w:rPr>
        <w:t>.</w:t>
      </w:r>
      <w:r w:rsidRPr="00922338">
        <w:rPr>
          <w:sz w:val="18"/>
          <w:szCs w:val="18"/>
          <w:lang w:val="en-US"/>
        </w:rPr>
        <w:t xml:space="preserve"> C.</w:t>
      </w:r>
      <w:r w:rsidR="00E47AE7" w:rsidRPr="00922338">
        <w:rPr>
          <w:sz w:val="18"/>
          <w:szCs w:val="18"/>
          <w:lang w:val="en-US"/>
        </w:rPr>
        <w:t>.</w:t>
      </w:r>
      <w:r w:rsidRPr="00922338">
        <w:rPr>
          <w:sz w:val="18"/>
          <w:szCs w:val="18"/>
          <w:lang w:val="en-US"/>
        </w:rPr>
        <w:t xml:space="preserve"> &amp; Kennedy</w:t>
      </w:r>
      <w:r w:rsidR="00E47AE7" w:rsidRPr="00922338">
        <w:rPr>
          <w:sz w:val="18"/>
          <w:szCs w:val="18"/>
          <w:lang w:val="en-US"/>
        </w:rPr>
        <w:t>.</w:t>
      </w:r>
      <w:r w:rsidRPr="00922338">
        <w:rPr>
          <w:sz w:val="18"/>
          <w:szCs w:val="18"/>
          <w:lang w:val="en-US"/>
        </w:rPr>
        <w:t xml:space="preserve"> O. B. (2011). Increasing food familiarity without the tears. A role for visual exposure?. Appetite</w:t>
      </w:r>
      <w:r w:rsidR="00E47AE7" w:rsidRPr="00922338">
        <w:rPr>
          <w:sz w:val="18"/>
          <w:szCs w:val="18"/>
          <w:lang w:val="en-US"/>
        </w:rPr>
        <w:t>.</w:t>
      </w:r>
      <w:r w:rsidRPr="00922338">
        <w:rPr>
          <w:sz w:val="18"/>
          <w:szCs w:val="18"/>
          <w:lang w:val="en-US"/>
        </w:rPr>
        <w:t xml:space="preserve"> 57(3)</w:t>
      </w:r>
      <w:r w:rsidR="00E47AE7" w:rsidRPr="00922338">
        <w:rPr>
          <w:sz w:val="18"/>
          <w:szCs w:val="18"/>
          <w:lang w:val="en-US"/>
        </w:rPr>
        <w:t>.</w:t>
      </w:r>
      <w:r w:rsidRPr="00922338">
        <w:rPr>
          <w:sz w:val="18"/>
          <w:szCs w:val="18"/>
          <w:lang w:val="en-US"/>
        </w:rPr>
        <w:t xml:space="preserve"> 832-838.</w:t>
      </w:r>
    </w:p>
    <w:p w:rsidR="003B0196" w:rsidRPr="00922338" w:rsidRDefault="003B0196" w:rsidP="00922338">
      <w:pPr>
        <w:pStyle w:val="ListParagraph"/>
        <w:numPr>
          <w:ilvl w:val="0"/>
          <w:numId w:val="1"/>
        </w:numPr>
        <w:tabs>
          <w:tab w:val="left" w:pos="1095"/>
        </w:tabs>
        <w:ind w:left="0" w:firstLine="0"/>
        <w:rPr>
          <w:sz w:val="18"/>
          <w:szCs w:val="18"/>
        </w:rPr>
      </w:pPr>
      <w:r w:rsidRPr="00922338">
        <w:rPr>
          <w:sz w:val="18"/>
          <w:szCs w:val="18"/>
          <w:lang w:val="en-US"/>
        </w:rPr>
        <w:t>Jenkins</w:t>
      </w:r>
      <w:r w:rsidR="00E47AE7" w:rsidRPr="00922338">
        <w:rPr>
          <w:sz w:val="18"/>
          <w:szCs w:val="18"/>
          <w:lang w:val="en-US"/>
        </w:rPr>
        <w:t>.</w:t>
      </w:r>
      <w:r w:rsidRPr="00922338">
        <w:rPr>
          <w:sz w:val="18"/>
          <w:szCs w:val="18"/>
          <w:lang w:val="en-US"/>
        </w:rPr>
        <w:t xml:space="preserve"> S.</w:t>
      </w:r>
      <w:r w:rsidR="00E47AE7" w:rsidRPr="00922338">
        <w:rPr>
          <w:sz w:val="18"/>
          <w:szCs w:val="18"/>
          <w:lang w:val="en-US"/>
        </w:rPr>
        <w:t>.</w:t>
      </w:r>
      <w:r w:rsidRPr="00922338">
        <w:rPr>
          <w:sz w:val="18"/>
          <w:szCs w:val="18"/>
          <w:lang w:val="en-US"/>
        </w:rPr>
        <w:t xml:space="preserve"> &amp; Horner</w:t>
      </w:r>
      <w:r w:rsidR="00E47AE7" w:rsidRPr="00922338">
        <w:rPr>
          <w:sz w:val="18"/>
          <w:szCs w:val="18"/>
          <w:lang w:val="en-US"/>
        </w:rPr>
        <w:t>.</w:t>
      </w:r>
      <w:r w:rsidRPr="00922338">
        <w:rPr>
          <w:sz w:val="18"/>
          <w:szCs w:val="18"/>
          <w:lang w:val="en-US"/>
        </w:rPr>
        <w:t xml:space="preserve"> S. D. (2005). Barriers that influence eating behaviors in adolescents. </w:t>
      </w:r>
      <w:r w:rsidRPr="00922338">
        <w:rPr>
          <w:sz w:val="18"/>
          <w:szCs w:val="18"/>
        </w:rPr>
        <w:t>Journal of Pediatric Nursing</w:t>
      </w:r>
      <w:r w:rsidR="00E47AE7" w:rsidRPr="00922338">
        <w:rPr>
          <w:sz w:val="18"/>
          <w:szCs w:val="18"/>
        </w:rPr>
        <w:t>.</w:t>
      </w:r>
      <w:r w:rsidRPr="00922338">
        <w:rPr>
          <w:sz w:val="18"/>
          <w:szCs w:val="18"/>
        </w:rPr>
        <w:t xml:space="preserve"> 20(4)</w:t>
      </w:r>
      <w:r w:rsidR="00E47AE7" w:rsidRPr="00922338">
        <w:rPr>
          <w:sz w:val="18"/>
          <w:szCs w:val="18"/>
        </w:rPr>
        <w:t>.</w:t>
      </w:r>
      <w:r w:rsidRPr="00922338">
        <w:rPr>
          <w:sz w:val="18"/>
          <w:szCs w:val="18"/>
        </w:rPr>
        <w:t xml:space="preserve"> 258-267</w:t>
      </w:r>
    </w:p>
    <w:p w:rsidR="003B0196" w:rsidRPr="00922338" w:rsidRDefault="003B0196" w:rsidP="00922338">
      <w:pPr>
        <w:pStyle w:val="ListParagraph"/>
        <w:numPr>
          <w:ilvl w:val="0"/>
          <w:numId w:val="1"/>
        </w:numPr>
        <w:tabs>
          <w:tab w:val="left" w:pos="1095"/>
        </w:tabs>
        <w:ind w:left="0" w:firstLine="0"/>
        <w:rPr>
          <w:sz w:val="18"/>
          <w:szCs w:val="18"/>
          <w:lang w:val="en-US"/>
        </w:rPr>
      </w:pPr>
      <w:r w:rsidRPr="00922338">
        <w:rPr>
          <w:sz w:val="18"/>
          <w:szCs w:val="18"/>
          <w:lang w:val="en-US"/>
        </w:rPr>
        <w:t>Krolner</w:t>
      </w:r>
      <w:r w:rsidR="00E47AE7" w:rsidRPr="00922338">
        <w:rPr>
          <w:sz w:val="18"/>
          <w:szCs w:val="18"/>
          <w:lang w:val="en-US"/>
        </w:rPr>
        <w:t>.</w:t>
      </w:r>
      <w:r w:rsidRPr="00922338">
        <w:rPr>
          <w:sz w:val="18"/>
          <w:szCs w:val="18"/>
          <w:lang w:val="en-US"/>
        </w:rPr>
        <w:t xml:space="preserve"> R.</w:t>
      </w:r>
      <w:r w:rsidR="00E47AE7" w:rsidRPr="00922338">
        <w:rPr>
          <w:sz w:val="18"/>
          <w:szCs w:val="18"/>
          <w:lang w:val="en-US"/>
        </w:rPr>
        <w:t>.</w:t>
      </w:r>
      <w:r w:rsidRPr="00922338">
        <w:rPr>
          <w:sz w:val="18"/>
          <w:szCs w:val="18"/>
          <w:lang w:val="en-US"/>
        </w:rPr>
        <w:t xml:space="preserve"> Rasmussen</w:t>
      </w:r>
      <w:r w:rsidR="00E47AE7" w:rsidRPr="00922338">
        <w:rPr>
          <w:sz w:val="18"/>
          <w:szCs w:val="18"/>
          <w:lang w:val="en-US"/>
        </w:rPr>
        <w:t>.</w:t>
      </w:r>
      <w:r w:rsidRPr="00922338">
        <w:rPr>
          <w:sz w:val="18"/>
          <w:szCs w:val="18"/>
          <w:lang w:val="en-US"/>
        </w:rPr>
        <w:t xml:space="preserve"> M.</w:t>
      </w:r>
      <w:r w:rsidR="00E47AE7" w:rsidRPr="00922338">
        <w:rPr>
          <w:sz w:val="18"/>
          <w:szCs w:val="18"/>
          <w:lang w:val="en-US"/>
        </w:rPr>
        <w:t>.</w:t>
      </w:r>
      <w:r w:rsidRPr="00922338">
        <w:rPr>
          <w:sz w:val="18"/>
          <w:szCs w:val="18"/>
          <w:lang w:val="en-US"/>
        </w:rPr>
        <w:t xml:space="preserve"> Brug</w:t>
      </w:r>
      <w:r w:rsidR="00E47AE7" w:rsidRPr="00922338">
        <w:rPr>
          <w:sz w:val="18"/>
          <w:szCs w:val="18"/>
          <w:lang w:val="en-US"/>
        </w:rPr>
        <w:t>.</w:t>
      </w:r>
      <w:r w:rsidRPr="00922338">
        <w:rPr>
          <w:sz w:val="18"/>
          <w:szCs w:val="18"/>
          <w:lang w:val="en-US"/>
        </w:rPr>
        <w:t xml:space="preserve"> J.</w:t>
      </w:r>
      <w:r w:rsidR="00E47AE7" w:rsidRPr="00922338">
        <w:rPr>
          <w:sz w:val="18"/>
          <w:szCs w:val="18"/>
          <w:lang w:val="en-US"/>
        </w:rPr>
        <w:t>.</w:t>
      </w:r>
      <w:r w:rsidRPr="00922338">
        <w:rPr>
          <w:sz w:val="18"/>
          <w:szCs w:val="18"/>
          <w:lang w:val="en-US"/>
        </w:rPr>
        <w:t xml:space="preserve"> Klepp</w:t>
      </w:r>
      <w:r w:rsidR="00E47AE7" w:rsidRPr="00922338">
        <w:rPr>
          <w:sz w:val="18"/>
          <w:szCs w:val="18"/>
          <w:lang w:val="en-US"/>
        </w:rPr>
        <w:t>.</w:t>
      </w:r>
      <w:r w:rsidRPr="00922338">
        <w:rPr>
          <w:sz w:val="18"/>
          <w:szCs w:val="18"/>
          <w:lang w:val="en-US"/>
        </w:rPr>
        <w:t xml:space="preserve"> K. I.</w:t>
      </w:r>
      <w:r w:rsidR="00E47AE7" w:rsidRPr="00922338">
        <w:rPr>
          <w:sz w:val="18"/>
          <w:szCs w:val="18"/>
          <w:lang w:val="en-US"/>
        </w:rPr>
        <w:t>.</w:t>
      </w:r>
      <w:r w:rsidRPr="00922338">
        <w:rPr>
          <w:sz w:val="18"/>
          <w:szCs w:val="18"/>
          <w:lang w:val="en-US"/>
        </w:rPr>
        <w:t xml:space="preserve"> Wind</w:t>
      </w:r>
      <w:r w:rsidR="00E47AE7" w:rsidRPr="00922338">
        <w:rPr>
          <w:sz w:val="18"/>
          <w:szCs w:val="18"/>
          <w:lang w:val="en-US"/>
        </w:rPr>
        <w:t>.</w:t>
      </w:r>
      <w:r w:rsidRPr="00922338">
        <w:rPr>
          <w:sz w:val="18"/>
          <w:szCs w:val="18"/>
          <w:lang w:val="en-US"/>
        </w:rPr>
        <w:t xml:space="preserve"> M.</w:t>
      </w:r>
      <w:r w:rsidR="00E47AE7" w:rsidRPr="00922338">
        <w:rPr>
          <w:sz w:val="18"/>
          <w:szCs w:val="18"/>
          <w:lang w:val="en-US"/>
        </w:rPr>
        <w:t>.</w:t>
      </w:r>
      <w:r w:rsidRPr="00922338">
        <w:rPr>
          <w:sz w:val="18"/>
          <w:szCs w:val="18"/>
          <w:lang w:val="en-US"/>
        </w:rPr>
        <w:t xml:space="preserve"> &amp; Due</w:t>
      </w:r>
      <w:r w:rsidR="00E47AE7" w:rsidRPr="00922338">
        <w:rPr>
          <w:sz w:val="18"/>
          <w:szCs w:val="18"/>
          <w:lang w:val="en-US"/>
        </w:rPr>
        <w:t>.</w:t>
      </w:r>
      <w:r w:rsidRPr="00922338">
        <w:rPr>
          <w:sz w:val="18"/>
          <w:szCs w:val="18"/>
          <w:lang w:val="en-US"/>
        </w:rPr>
        <w:t xml:space="preserve"> P. (2011). Determinants of fruit and vegetable consumption among children and adolescents: a review of the literature. Part II: qualitative studies. Int J Behav Nutr Phys Act</w:t>
      </w:r>
      <w:r w:rsidR="00E47AE7" w:rsidRPr="00922338">
        <w:rPr>
          <w:sz w:val="18"/>
          <w:szCs w:val="18"/>
          <w:lang w:val="en-US"/>
        </w:rPr>
        <w:t>.</w:t>
      </w:r>
      <w:r w:rsidRPr="00922338">
        <w:rPr>
          <w:sz w:val="18"/>
          <w:szCs w:val="18"/>
          <w:lang w:val="en-US"/>
        </w:rPr>
        <w:t xml:space="preserve"> 8(1)</w:t>
      </w:r>
      <w:r w:rsidR="00E47AE7" w:rsidRPr="00922338">
        <w:rPr>
          <w:sz w:val="18"/>
          <w:szCs w:val="18"/>
          <w:lang w:val="en-US"/>
        </w:rPr>
        <w:t>.</w:t>
      </w:r>
      <w:r w:rsidRPr="00922338">
        <w:rPr>
          <w:sz w:val="18"/>
          <w:szCs w:val="18"/>
          <w:lang w:val="en-US"/>
        </w:rPr>
        <w:t xml:space="preserve"> 112.</w:t>
      </w:r>
    </w:p>
    <w:p w:rsidR="003B0196" w:rsidRPr="00922338" w:rsidRDefault="00FF5453" w:rsidP="00922338">
      <w:pPr>
        <w:pStyle w:val="ListParagraph"/>
        <w:numPr>
          <w:ilvl w:val="0"/>
          <w:numId w:val="1"/>
        </w:numPr>
        <w:ind w:left="0" w:firstLine="0"/>
        <w:rPr>
          <w:rFonts w:eastAsia="MS Gothic"/>
          <w:iCs/>
          <w:sz w:val="18"/>
          <w:szCs w:val="18"/>
          <w:lang w:val="en-US"/>
        </w:rPr>
      </w:pPr>
      <w:hyperlink r:id="rId52" w:tgtFrame="_blank" w:history="1">
        <w:r w:rsidR="003B0196" w:rsidRPr="0065116A">
          <w:rPr>
            <w:rFonts w:cstheme="minorHAnsi"/>
            <w:sz w:val="18"/>
            <w:szCs w:val="18"/>
            <w:lang w:val="fr-FR"/>
          </w:rPr>
          <w:t>Larson NI</w:t>
        </w:r>
      </w:hyperlink>
      <w:r w:rsidR="00E47AE7" w:rsidRPr="0065116A">
        <w:rPr>
          <w:rFonts w:cstheme="minorHAnsi"/>
          <w:sz w:val="18"/>
          <w:szCs w:val="18"/>
          <w:lang w:val="fr-FR"/>
        </w:rPr>
        <w:t>.</w:t>
      </w:r>
      <w:r w:rsidR="003B0196" w:rsidRPr="0065116A">
        <w:rPr>
          <w:rFonts w:cstheme="minorHAnsi"/>
          <w:sz w:val="18"/>
          <w:szCs w:val="18"/>
          <w:lang w:val="fr-FR"/>
        </w:rPr>
        <w:t xml:space="preserve"> </w:t>
      </w:r>
      <w:hyperlink r:id="rId53" w:tgtFrame="_blank" w:history="1">
        <w:r w:rsidR="003B0196" w:rsidRPr="0065116A">
          <w:rPr>
            <w:rFonts w:cstheme="minorHAnsi"/>
            <w:sz w:val="18"/>
            <w:szCs w:val="18"/>
            <w:lang w:val="fr-FR"/>
          </w:rPr>
          <w:t>Neumark-Sztainer DR</w:t>
        </w:r>
      </w:hyperlink>
      <w:r w:rsidR="00E47AE7" w:rsidRPr="0065116A">
        <w:rPr>
          <w:rFonts w:cstheme="minorHAnsi"/>
          <w:sz w:val="18"/>
          <w:szCs w:val="18"/>
          <w:lang w:val="fr-FR"/>
        </w:rPr>
        <w:t>.</w:t>
      </w:r>
      <w:r w:rsidR="003B0196" w:rsidRPr="0065116A">
        <w:rPr>
          <w:rFonts w:cstheme="minorHAnsi"/>
          <w:sz w:val="18"/>
          <w:szCs w:val="18"/>
          <w:lang w:val="fr-FR"/>
        </w:rPr>
        <w:t xml:space="preserve"> </w:t>
      </w:r>
      <w:hyperlink r:id="rId54" w:tgtFrame="_blank" w:history="1">
        <w:r w:rsidR="003B0196" w:rsidRPr="00922338">
          <w:rPr>
            <w:rFonts w:cstheme="minorHAnsi"/>
            <w:sz w:val="18"/>
            <w:szCs w:val="18"/>
            <w:lang w:val="en-US"/>
          </w:rPr>
          <w:t>Harnack LJ</w:t>
        </w:r>
      </w:hyperlink>
      <w:r w:rsidR="00E47AE7" w:rsidRPr="00922338">
        <w:rPr>
          <w:rFonts w:cstheme="minorHAnsi"/>
          <w:sz w:val="18"/>
          <w:szCs w:val="18"/>
          <w:lang w:val="en-US"/>
        </w:rPr>
        <w:t>.</w:t>
      </w:r>
      <w:r w:rsidR="003B0196" w:rsidRPr="00922338">
        <w:rPr>
          <w:rFonts w:cstheme="minorHAnsi"/>
          <w:sz w:val="18"/>
          <w:szCs w:val="18"/>
          <w:lang w:val="en-US"/>
        </w:rPr>
        <w:t xml:space="preserve"> </w:t>
      </w:r>
      <w:hyperlink r:id="rId55" w:tgtFrame="_blank" w:history="1">
        <w:r w:rsidR="003B0196" w:rsidRPr="00922338">
          <w:rPr>
            <w:rFonts w:cstheme="minorHAnsi"/>
            <w:sz w:val="18"/>
            <w:szCs w:val="18"/>
            <w:lang w:val="en-US"/>
          </w:rPr>
          <w:t>Wall MM</w:t>
        </w:r>
      </w:hyperlink>
      <w:r w:rsidR="00E47AE7" w:rsidRPr="00922338">
        <w:rPr>
          <w:rFonts w:cstheme="minorHAnsi"/>
          <w:sz w:val="18"/>
          <w:szCs w:val="18"/>
          <w:lang w:val="en-US"/>
        </w:rPr>
        <w:t>.</w:t>
      </w:r>
      <w:r w:rsidR="003B0196" w:rsidRPr="00922338">
        <w:rPr>
          <w:rFonts w:cstheme="minorHAnsi"/>
          <w:sz w:val="18"/>
          <w:szCs w:val="18"/>
          <w:lang w:val="en-US"/>
        </w:rPr>
        <w:t xml:space="preserve"> </w:t>
      </w:r>
      <w:hyperlink r:id="rId56" w:tgtFrame="_blank" w:history="1">
        <w:r w:rsidR="003B0196" w:rsidRPr="00922338">
          <w:rPr>
            <w:rFonts w:cstheme="minorHAnsi"/>
            <w:sz w:val="18"/>
            <w:szCs w:val="18"/>
            <w:lang w:val="en-US"/>
          </w:rPr>
          <w:t>Story MT</w:t>
        </w:r>
      </w:hyperlink>
      <w:r w:rsidR="00E47AE7" w:rsidRPr="00922338">
        <w:rPr>
          <w:rFonts w:cstheme="minorHAnsi"/>
          <w:sz w:val="18"/>
          <w:szCs w:val="18"/>
          <w:lang w:val="en-US"/>
        </w:rPr>
        <w:t>.</w:t>
      </w:r>
      <w:r w:rsidR="003B0196" w:rsidRPr="00922338">
        <w:rPr>
          <w:rFonts w:cstheme="minorHAnsi"/>
          <w:sz w:val="18"/>
          <w:szCs w:val="18"/>
          <w:lang w:val="en-US"/>
        </w:rPr>
        <w:t xml:space="preserve"> </w:t>
      </w:r>
      <w:hyperlink r:id="rId57" w:tgtFrame="_blank" w:history="1">
        <w:r w:rsidR="003B0196" w:rsidRPr="00922338">
          <w:rPr>
            <w:rFonts w:cstheme="minorHAnsi"/>
            <w:sz w:val="18"/>
            <w:szCs w:val="18"/>
            <w:lang w:val="en-US"/>
          </w:rPr>
          <w:t>Eisenberg ME</w:t>
        </w:r>
      </w:hyperlink>
      <w:r w:rsidR="003B0196" w:rsidRPr="00922338">
        <w:rPr>
          <w:rFonts w:cstheme="minorHAnsi"/>
          <w:sz w:val="18"/>
          <w:szCs w:val="18"/>
          <w:lang w:val="en-US"/>
        </w:rPr>
        <w:t xml:space="preserve">. (2008). </w:t>
      </w:r>
      <w:hyperlink r:id="rId58" w:tgtFrame="_blank" w:history="1">
        <w:r w:rsidR="003B0196" w:rsidRPr="00922338">
          <w:rPr>
            <w:rFonts w:cstheme="minorHAnsi"/>
            <w:sz w:val="18"/>
            <w:szCs w:val="18"/>
            <w:lang w:val="en-US"/>
          </w:rPr>
          <w:t>Fruit and vegetable intake correlates during the transition to young adulthood.</w:t>
        </w:r>
      </w:hyperlink>
      <w:r w:rsidR="003B0196" w:rsidRPr="00922338">
        <w:rPr>
          <w:rFonts w:cstheme="minorHAnsi"/>
          <w:sz w:val="18"/>
          <w:szCs w:val="18"/>
          <w:lang w:val="en-US"/>
        </w:rPr>
        <w:t xml:space="preserve"> Am J Prev Med. 35(1):33-37.</w:t>
      </w:r>
    </w:p>
    <w:p w:rsidR="003B0196" w:rsidRPr="00922338" w:rsidRDefault="003B0196" w:rsidP="00922338">
      <w:pPr>
        <w:pStyle w:val="ListParagraph"/>
        <w:numPr>
          <w:ilvl w:val="0"/>
          <w:numId w:val="1"/>
        </w:numPr>
        <w:ind w:left="0" w:firstLine="0"/>
        <w:rPr>
          <w:rFonts w:eastAsia="MS Gothic"/>
          <w:iCs/>
          <w:color w:val="000000"/>
          <w:sz w:val="18"/>
          <w:szCs w:val="18"/>
          <w:lang w:val="en-US"/>
        </w:rPr>
      </w:pPr>
      <w:r w:rsidRPr="00922338">
        <w:rPr>
          <w:rFonts w:eastAsia="MS Gothic"/>
          <w:iCs/>
          <w:color w:val="000000"/>
          <w:sz w:val="18"/>
          <w:szCs w:val="18"/>
          <w:lang w:val="en-US"/>
        </w:rPr>
        <w:t>Lawless</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H.T.</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Sheng</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N. &amp; Knoops</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S.S.C.P. (1995). Multidimensional scaling of sorting data applied to cheese perception. Food Quality and Preference</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6</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91–98.</w:t>
      </w:r>
    </w:p>
    <w:p w:rsidR="003B0196" w:rsidRPr="00922338" w:rsidRDefault="003B0196" w:rsidP="00922338">
      <w:pPr>
        <w:pStyle w:val="ListParagraph"/>
        <w:numPr>
          <w:ilvl w:val="0"/>
          <w:numId w:val="1"/>
        </w:numPr>
        <w:ind w:left="0" w:firstLine="0"/>
        <w:rPr>
          <w:rFonts w:eastAsia="MS Gothic"/>
          <w:iCs/>
          <w:color w:val="000000"/>
          <w:sz w:val="18"/>
          <w:szCs w:val="18"/>
          <w:lang w:val="en-US"/>
        </w:rPr>
      </w:pPr>
      <w:r w:rsidRPr="00922338">
        <w:rPr>
          <w:rFonts w:eastAsia="MS Gothic"/>
          <w:iCs/>
          <w:color w:val="000000"/>
          <w:sz w:val="18"/>
          <w:szCs w:val="18"/>
          <w:lang w:val="en-US"/>
        </w:rPr>
        <w:t>Lawless</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H. T.</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&amp; Heymann</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H. (2010). Sensory evaluation of food. Principles and practices. (2nd edition). New York: Springer. </w:t>
      </w:r>
    </w:p>
    <w:p w:rsidR="003B0196" w:rsidRPr="00922338" w:rsidRDefault="003B0196" w:rsidP="00922338">
      <w:pPr>
        <w:pStyle w:val="ListParagraph"/>
        <w:numPr>
          <w:ilvl w:val="0"/>
          <w:numId w:val="1"/>
        </w:numPr>
        <w:autoSpaceDE w:val="0"/>
        <w:autoSpaceDN w:val="0"/>
        <w:adjustRightInd w:val="0"/>
        <w:ind w:left="0" w:firstLine="0"/>
        <w:rPr>
          <w:sz w:val="18"/>
          <w:szCs w:val="18"/>
          <w:lang w:val="en-US"/>
        </w:rPr>
      </w:pPr>
      <w:r w:rsidRPr="00922338">
        <w:rPr>
          <w:sz w:val="18"/>
          <w:szCs w:val="18"/>
          <w:lang w:val="en-US"/>
        </w:rPr>
        <w:t>Martens H and Martens M (2001)</w:t>
      </w:r>
      <w:r w:rsidR="00E47AE7" w:rsidRPr="00922338">
        <w:rPr>
          <w:sz w:val="18"/>
          <w:szCs w:val="18"/>
          <w:lang w:val="en-US"/>
        </w:rPr>
        <w:t>.</w:t>
      </w:r>
      <w:r w:rsidRPr="00922338">
        <w:rPr>
          <w:sz w:val="18"/>
          <w:szCs w:val="18"/>
          <w:lang w:val="en-US"/>
        </w:rPr>
        <w:t xml:space="preserve"> </w:t>
      </w:r>
      <w:r w:rsidRPr="00922338">
        <w:rPr>
          <w:i/>
          <w:sz w:val="18"/>
          <w:szCs w:val="18"/>
          <w:lang w:val="en-US"/>
        </w:rPr>
        <w:t>Multivariate analysis of quality: an introduction</w:t>
      </w:r>
      <w:r w:rsidR="00E47AE7" w:rsidRPr="00922338">
        <w:rPr>
          <w:sz w:val="18"/>
          <w:szCs w:val="18"/>
          <w:lang w:val="en-US"/>
        </w:rPr>
        <w:t>.</w:t>
      </w:r>
      <w:r w:rsidRPr="00922338">
        <w:rPr>
          <w:sz w:val="18"/>
          <w:szCs w:val="18"/>
          <w:lang w:val="en-US"/>
        </w:rPr>
        <w:t xml:space="preserve"> Chichester</w:t>
      </w:r>
      <w:r w:rsidR="00E47AE7" w:rsidRPr="00922338">
        <w:rPr>
          <w:sz w:val="18"/>
          <w:szCs w:val="18"/>
          <w:lang w:val="en-US"/>
        </w:rPr>
        <w:t>.</w:t>
      </w:r>
      <w:r w:rsidRPr="00922338">
        <w:rPr>
          <w:sz w:val="18"/>
          <w:szCs w:val="18"/>
          <w:lang w:val="en-US"/>
        </w:rPr>
        <w:t xml:space="preserve"> John Wiley &amp; Sons Ltd.</w:t>
      </w:r>
      <w:r w:rsidRPr="00922338">
        <w:rPr>
          <w:rFonts w:cs="Bembo"/>
          <w:sz w:val="18"/>
          <w:szCs w:val="18"/>
          <w:lang w:val="en-US"/>
        </w:rPr>
        <w:t xml:space="preserve"> </w:t>
      </w:r>
    </w:p>
    <w:p w:rsidR="003B0196" w:rsidRPr="00922338" w:rsidRDefault="003B0196" w:rsidP="00922338">
      <w:pPr>
        <w:pStyle w:val="ListParagraph"/>
        <w:numPr>
          <w:ilvl w:val="0"/>
          <w:numId w:val="1"/>
        </w:numPr>
        <w:ind w:left="0" w:firstLine="0"/>
        <w:rPr>
          <w:rFonts w:eastAsia="Times New Roman"/>
          <w:i/>
          <w:sz w:val="18"/>
          <w:szCs w:val="18"/>
          <w:lang w:val="en-US"/>
        </w:rPr>
      </w:pPr>
      <w:r w:rsidRPr="00922338">
        <w:rPr>
          <w:rFonts w:eastAsia="Times New Roman"/>
          <w:sz w:val="18"/>
          <w:szCs w:val="18"/>
          <w:lang w:val="en-US"/>
        </w:rPr>
        <w:t>Mela</w:t>
      </w:r>
      <w:r w:rsidR="00E47AE7" w:rsidRPr="00922338">
        <w:rPr>
          <w:rFonts w:eastAsia="Times New Roman"/>
          <w:sz w:val="18"/>
          <w:szCs w:val="18"/>
          <w:lang w:val="en-US"/>
        </w:rPr>
        <w:t>.</w:t>
      </w:r>
      <w:r w:rsidRPr="00922338">
        <w:rPr>
          <w:rFonts w:eastAsia="Times New Roman"/>
          <w:sz w:val="18"/>
          <w:szCs w:val="18"/>
          <w:lang w:val="en-US"/>
        </w:rPr>
        <w:t xml:space="preserve"> D. J. (2006). Eating for pleasure or just wanting to eat? Reconsidering sensory hedonic responses as a driver of obesity.</w:t>
      </w:r>
      <w:r w:rsidRPr="00922338">
        <w:rPr>
          <w:rFonts w:eastAsia="Times New Roman"/>
          <w:i/>
          <w:sz w:val="18"/>
          <w:szCs w:val="18"/>
          <w:lang w:val="en-US"/>
        </w:rPr>
        <w:t xml:space="preserve"> Appetite</w:t>
      </w:r>
      <w:r w:rsidRPr="00922338">
        <w:rPr>
          <w:rFonts w:eastAsia="Times New Roman"/>
          <w:sz w:val="18"/>
          <w:szCs w:val="18"/>
          <w:lang w:val="en-US"/>
        </w:rPr>
        <w:t xml:space="preserve"> 47</w:t>
      </w:r>
      <w:r w:rsidR="00E47AE7" w:rsidRPr="00922338">
        <w:rPr>
          <w:rFonts w:eastAsia="Times New Roman"/>
          <w:sz w:val="18"/>
          <w:szCs w:val="18"/>
          <w:lang w:val="en-US"/>
        </w:rPr>
        <w:t>.</w:t>
      </w:r>
      <w:r w:rsidRPr="00922338">
        <w:rPr>
          <w:rFonts w:eastAsia="Times New Roman"/>
          <w:sz w:val="18"/>
          <w:szCs w:val="18"/>
          <w:lang w:val="en-US"/>
        </w:rPr>
        <w:t xml:space="preserve"> 10–17.</w:t>
      </w:r>
    </w:p>
    <w:p w:rsidR="003B0196" w:rsidRPr="00922338" w:rsidRDefault="003B0196" w:rsidP="00922338">
      <w:pPr>
        <w:pStyle w:val="ListParagraph"/>
        <w:numPr>
          <w:ilvl w:val="0"/>
          <w:numId w:val="1"/>
        </w:numPr>
        <w:ind w:left="0" w:firstLine="0"/>
        <w:rPr>
          <w:rFonts w:eastAsia="Times New Roman"/>
          <w:i/>
          <w:sz w:val="18"/>
          <w:szCs w:val="18"/>
          <w:lang w:val="en-US"/>
        </w:rPr>
      </w:pPr>
      <w:r w:rsidRPr="00922338">
        <w:rPr>
          <w:sz w:val="18"/>
          <w:szCs w:val="18"/>
          <w:lang w:val="en-US"/>
        </w:rPr>
        <w:t>Monteleone</w:t>
      </w:r>
      <w:r w:rsidR="00E47AE7" w:rsidRPr="00922338">
        <w:rPr>
          <w:sz w:val="18"/>
          <w:szCs w:val="18"/>
          <w:lang w:val="en-US"/>
        </w:rPr>
        <w:t>.</w:t>
      </w:r>
      <w:r w:rsidRPr="00922338">
        <w:rPr>
          <w:sz w:val="18"/>
          <w:szCs w:val="18"/>
          <w:lang w:val="en-US"/>
        </w:rPr>
        <w:t xml:space="preserve"> E.</w:t>
      </w:r>
      <w:r w:rsidR="00E47AE7" w:rsidRPr="00922338">
        <w:rPr>
          <w:sz w:val="18"/>
          <w:szCs w:val="18"/>
          <w:lang w:val="en-US"/>
        </w:rPr>
        <w:t>.</w:t>
      </w:r>
      <w:r w:rsidRPr="00922338">
        <w:rPr>
          <w:sz w:val="18"/>
          <w:szCs w:val="18"/>
          <w:lang w:val="en-US"/>
        </w:rPr>
        <w:t xml:space="preserve"> Frewer</w:t>
      </w:r>
      <w:r w:rsidR="00E47AE7" w:rsidRPr="00922338">
        <w:rPr>
          <w:sz w:val="18"/>
          <w:szCs w:val="18"/>
          <w:lang w:val="en-US"/>
        </w:rPr>
        <w:t>.</w:t>
      </w:r>
      <w:r w:rsidRPr="00922338">
        <w:rPr>
          <w:sz w:val="18"/>
          <w:szCs w:val="18"/>
          <w:lang w:val="en-US"/>
        </w:rPr>
        <w:t xml:space="preserve"> L. Wakeling</w:t>
      </w:r>
      <w:r w:rsidR="00E47AE7" w:rsidRPr="00922338">
        <w:rPr>
          <w:sz w:val="18"/>
          <w:szCs w:val="18"/>
          <w:lang w:val="en-US"/>
        </w:rPr>
        <w:t>.</w:t>
      </w:r>
      <w:r w:rsidRPr="00922338">
        <w:rPr>
          <w:sz w:val="18"/>
          <w:szCs w:val="18"/>
          <w:lang w:val="en-US"/>
        </w:rPr>
        <w:t xml:space="preserve"> I.</w:t>
      </w:r>
      <w:r w:rsidR="00E47AE7" w:rsidRPr="00922338">
        <w:rPr>
          <w:sz w:val="18"/>
          <w:szCs w:val="18"/>
          <w:lang w:val="en-US"/>
        </w:rPr>
        <w:t>.</w:t>
      </w:r>
      <w:r w:rsidRPr="00922338">
        <w:rPr>
          <w:sz w:val="18"/>
          <w:szCs w:val="18"/>
          <w:lang w:val="en-US"/>
        </w:rPr>
        <w:t xml:space="preserve"> Mela D. (1998). Individual differences in starchy food consumption: the application of preference mapping. </w:t>
      </w:r>
      <w:r w:rsidRPr="00922338">
        <w:rPr>
          <w:i/>
          <w:sz w:val="18"/>
          <w:szCs w:val="18"/>
        </w:rPr>
        <w:t>Food Quality and Preference</w:t>
      </w:r>
      <w:r w:rsidR="00E47AE7" w:rsidRPr="00922338">
        <w:rPr>
          <w:sz w:val="18"/>
          <w:szCs w:val="18"/>
        </w:rPr>
        <w:t>.</w:t>
      </w:r>
      <w:r w:rsidRPr="00922338">
        <w:rPr>
          <w:sz w:val="18"/>
          <w:szCs w:val="18"/>
        </w:rPr>
        <w:t xml:space="preserve"> vol. 9</w:t>
      </w:r>
      <w:r w:rsidR="00E47AE7" w:rsidRPr="00922338">
        <w:rPr>
          <w:sz w:val="18"/>
          <w:szCs w:val="18"/>
        </w:rPr>
        <w:t>.</w:t>
      </w:r>
      <w:r w:rsidRPr="00922338">
        <w:rPr>
          <w:sz w:val="18"/>
          <w:szCs w:val="18"/>
        </w:rPr>
        <w:t xml:space="preserve"> pp. 211-219</w:t>
      </w:r>
      <w:r w:rsidR="00E47AE7" w:rsidRPr="00922338">
        <w:rPr>
          <w:sz w:val="18"/>
          <w:szCs w:val="18"/>
        </w:rPr>
        <w:t>.</w:t>
      </w:r>
    </w:p>
    <w:p w:rsidR="003B0196" w:rsidRPr="00922338" w:rsidRDefault="003B0196" w:rsidP="00922338">
      <w:pPr>
        <w:pStyle w:val="ListParagraph"/>
        <w:numPr>
          <w:ilvl w:val="0"/>
          <w:numId w:val="1"/>
        </w:numPr>
        <w:ind w:left="0" w:firstLine="0"/>
        <w:rPr>
          <w:rFonts w:eastAsia="Times New Roman"/>
          <w:sz w:val="18"/>
          <w:szCs w:val="18"/>
          <w:lang w:val="en-US"/>
        </w:rPr>
      </w:pPr>
      <w:r w:rsidRPr="00922338">
        <w:rPr>
          <w:rFonts w:eastAsia="Times New Roman"/>
          <w:sz w:val="18"/>
          <w:szCs w:val="18"/>
          <w:lang w:val="fr-FR"/>
        </w:rPr>
        <w:t>Morizet</w:t>
      </w:r>
      <w:r w:rsidR="00E47AE7" w:rsidRPr="00922338">
        <w:rPr>
          <w:rFonts w:eastAsia="Times New Roman"/>
          <w:sz w:val="18"/>
          <w:szCs w:val="18"/>
          <w:lang w:val="fr-FR"/>
        </w:rPr>
        <w:t>.</w:t>
      </w:r>
      <w:r w:rsidRPr="00922338">
        <w:rPr>
          <w:rFonts w:eastAsia="Times New Roman"/>
          <w:sz w:val="18"/>
          <w:szCs w:val="18"/>
          <w:lang w:val="fr-FR"/>
        </w:rPr>
        <w:t xml:space="preserve"> D.</w:t>
      </w:r>
      <w:r w:rsidR="00E47AE7" w:rsidRPr="00922338">
        <w:rPr>
          <w:rFonts w:eastAsia="Times New Roman"/>
          <w:sz w:val="18"/>
          <w:szCs w:val="18"/>
          <w:lang w:val="fr-FR"/>
        </w:rPr>
        <w:t>.</w:t>
      </w:r>
      <w:r w:rsidRPr="00922338">
        <w:rPr>
          <w:rFonts w:eastAsia="Times New Roman"/>
          <w:sz w:val="18"/>
          <w:szCs w:val="18"/>
          <w:lang w:val="fr-FR"/>
        </w:rPr>
        <w:t xml:space="preserve"> Depezay</w:t>
      </w:r>
      <w:r w:rsidR="00E47AE7" w:rsidRPr="00922338">
        <w:rPr>
          <w:rFonts w:eastAsia="Times New Roman"/>
          <w:sz w:val="18"/>
          <w:szCs w:val="18"/>
          <w:lang w:val="fr-FR"/>
        </w:rPr>
        <w:t>.</w:t>
      </w:r>
      <w:r w:rsidRPr="00922338">
        <w:rPr>
          <w:rFonts w:eastAsia="Times New Roman"/>
          <w:sz w:val="18"/>
          <w:szCs w:val="18"/>
          <w:lang w:val="fr-FR"/>
        </w:rPr>
        <w:t xml:space="preserve"> L.</w:t>
      </w:r>
      <w:r w:rsidR="00E47AE7" w:rsidRPr="00922338">
        <w:rPr>
          <w:rFonts w:eastAsia="Times New Roman"/>
          <w:sz w:val="18"/>
          <w:szCs w:val="18"/>
          <w:lang w:val="fr-FR"/>
        </w:rPr>
        <w:t>.</w:t>
      </w:r>
      <w:r w:rsidRPr="00922338">
        <w:rPr>
          <w:rFonts w:eastAsia="Times New Roman"/>
          <w:sz w:val="18"/>
          <w:szCs w:val="18"/>
          <w:lang w:val="fr-FR"/>
        </w:rPr>
        <w:t xml:space="preserve"> Masse</w:t>
      </w:r>
      <w:r w:rsidR="00E47AE7" w:rsidRPr="00922338">
        <w:rPr>
          <w:rFonts w:eastAsia="Times New Roman"/>
          <w:sz w:val="18"/>
          <w:szCs w:val="18"/>
          <w:lang w:val="fr-FR"/>
        </w:rPr>
        <w:t>.</w:t>
      </w:r>
      <w:r w:rsidRPr="00922338">
        <w:rPr>
          <w:rFonts w:eastAsia="Times New Roman"/>
          <w:sz w:val="18"/>
          <w:szCs w:val="18"/>
          <w:lang w:val="fr-FR"/>
        </w:rPr>
        <w:t xml:space="preserve"> P.</w:t>
      </w:r>
      <w:r w:rsidR="00E47AE7" w:rsidRPr="00922338">
        <w:rPr>
          <w:rFonts w:eastAsia="Times New Roman"/>
          <w:sz w:val="18"/>
          <w:szCs w:val="18"/>
          <w:lang w:val="fr-FR"/>
        </w:rPr>
        <w:t>.</w:t>
      </w:r>
      <w:r w:rsidRPr="00922338">
        <w:rPr>
          <w:rFonts w:eastAsia="Times New Roman"/>
          <w:sz w:val="18"/>
          <w:szCs w:val="18"/>
          <w:lang w:val="fr-FR"/>
        </w:rPr>
        <w:t xml:space="preserve"> Combris</w:t>
      </w:r>
      <w:r w:rsidR="00E47AE7" w:rsidRPr="00922338">
        <w:rPr>
          <w:rFonts w:eastAsia="Times New Roman"/>
          <w:sz w:val="18"/>
          <w:szCs w:val="18"/>
          <w:lang w:val="fr-FR"/>
        </w:rPr>
        <w:t>.</w:t>
      </w:r>
      <w:r w:rsidRPr="00922338">
        <w:rPr>
          <w:rFonts w:eastAsia="Times New Roman"/>
          <w:sz w:val="18"/>
          <w:szCs w:val="18"/>
          <w:lang w:val="fr-FR"/>
        </w:rPr>
        <w:t xml:space="preserve"> </w:t>
      </w:r>
      <w:r w:rsidRPr="0065116A">
        <w:rPr>
          <w:rFonts w:eastAsia="Times New Roman"/>
          <w:sz w:val="18"/>
          <w:szCs w:val="18"/>
          <w:lang w:val="en-US"/>
        </w:rPr>
        <w:t>P.</w:t>
      </w:r>
      <w:r w:rsidR="00E47AE7" w:rsidRPr="0065116A">
        <w:rPr>
          <w:rFonts w:eastAsia="Times New Roman"/>
          <w:sz w:val="18"/>
          <w:szCs w:val="18"/>
          <w:lang w:val="en-US"/>
        </w:rPr>
        <w:t>.</w:t>
      </w:r>
      <w:r w:rsidRPr="0065116A">
        <w:rPr>
          <w:rFonts w:eastAsia="Times New Roman"/>
          <w:sz w:val="18"/>
          <w:szCs w:val="18"/>
          <w:lang w:val="en-US"/>
        </w:rPr>
        <w:t xml:space="preserve"> Giboreau</w:t>
      </w:r>
      <w:r w:rsidR="00E47AE7" w:rsidRPr="0065116A">
        <w:rPr>
          <w:rFonts w:eastAsia="Times New Roman"/>
          <w:sz w:val="18"/>
          <w:szCs w:val="18"/>
          <w:lang w:val="en-US"/>
        </w:rPr>
        <w:t>.</w:t>
      </w:r>
      <w:r w:rsidRPr="0065116A">
        <w:rPr>
          <w:rFonts w:eastAsia="Times New Roman"/>
          <w:sz w:val="18"/>
          <w:szCs w:val="18"/>
          <w:lang w:val="en-US"/>
        </w:rPr>
        <w:t xml:space="preserve"> A.</w:t>
      </w:r>
      <w:r w:rsidR="00E47AE7" w:rsidRPr="0065116A">
        <w:rPr>
          <w:rFonts w:eastAsia="Times New Roman"/>
          <w:sz w:val="18"/>
          <w:szCs w:val="18"/>
          <w:lang w:val="en-US"/>
        </w:rPr>
        <w:t>.</w:t>
      </w:r>
      <w:r w:rsidRPr="0065116A">
        <w:rPr>
          <w:rFonts w:eastAsia="Times New Roman"/>
          <w:sz w:val="18"/>
          <w:szCs w:val="18"/>
          <w:lang w:val="en-US"/>
        </w:rPr>
        <w:t xml:space="preserve"> (2011). </w:t>
      </w:r>
      <w:r w:rsidRPr="00922338">
        <w:rPr>
          <w:rFonts w:eastAsia="Times New Roman"/>
          <w:sz w:val="18"/>
          <w:szCs w:val="18"/>
          <w:lang w:val="en-US"/>
        </w:rPr>
        <w:t xml:space="preserve">Perceptual and lexical knowledge of vegetables in preadolescent children. </w:t>
      </w:r>
      <w:r w:rsidRPr="00922338">
        <w:rPr>
          <w:rFonts w:eastAsia="Times New Roman"/>
          <w:i/>
          <w:sz w:val="18"/>
          <w:szCs w:val="18"/>
          <w:lang w:val="en-US"/>
        </w:rPr>
        <w:t>Appetite</w:t>
      </w:r>
      <w:r w:rsidRPr="00922338">
        <w:rPr>
          <w:rFonts w:eastAsia="Times New Roman"/>
          <w:sz w:val="18"/>
          <w:szCs w:val="18"/>
          <w:lang w:val="en-US"/>
        </w:rPr>
        <w:t xml:space="preserve"> 57</w:t>
      </w:r>
      <w:r w:rsidR="00E47AE7" w:rsidRPr="00922338">
        <w:rPr>
          <w:rFonts w:eastAsia="Times New Roman"/>
          <w:sz w:val="18"/>
          <w:szCs w:val="18"/>
          <w:lang w:val="en-US"/>
        </w:rPr>
        <w:t>.</w:t>
      </w:r>
      <w:r w:rsidRPr="00922338">
        <w:rPr>
          <w:rFonts w:eastAsia="Times New Roman"/>
          <w:sz w:val="18"/>
          <w:szCs w:val="18"/>
          <w:lang w:val="en-US"/>
        </w:rPr>
        <w:t xml:space="preserve"> 142–147.</w:t>
      </w:r>
    </w:p>
    <w:p w:rsidR="003B0196" w:rsidRPr="00922338" w:rsidRDefault="003B0196" w:rsidP="00922338">
      <w:pPr>
        <w:pStyle w:val="ListParagraph"/>
        <w:numPr>
          <w:ilvl w:val="0"/>
          <w:numId w:val="1"/>
        </w:numPr>
        <w:autoSpaceDE w:val="0"/>
        <w:autoSpaceDN w:val="0"/>
        <w:adjustRightInd w:val="0"/>
        <w:ind w:left="0" w:firstLine="0"/>
        <w:rPr>
          <w:sz w:val="18"/>
          <w:szCs w:val="18"/>
          <w:lang w:val="en-US"/>
        </w:rPr>
      </w:pPr>
      <w:r w:rsidRPr="00922338">
        <w:rPr>
          <w:sz w:val="18"/>
          <w:szCs w:val="18"/>
          <w:lang w:val="en-US"/>
        </w:rPr>
        <w:t>Murray JM</w:t>
      </w:r>
      <w:r w:rsidR="00E47AE7" w:rsidRPr="00922338">
        <w:rPr>
          <w:sz w:val="18"/>
          <w:szCs w:val="18"/>
          <w:lang w:val="en-US"/>
        </w:rPr>
        <w:t>.</w:t>
      </w:r>
      <w:r w:rsidRPr="00922338">
        <w:rPr>
          <w:sz w:val="18"/>
          <w:szCs w:val="18"/>
          <w:lang w:val="en-US"/>
        </w:rPr>
        <w:t xml:space="preserve"> Delahunty CM and Baxter IA (2001)</w:t>
      </w:r>
      <w:r w:rsidR="00E47AE7" w:rsidRPr="00922338">
        <w:rPr>
          <w:sz w:val="18"/>
          <w:szCs w:val="18"/>
          <w:lang w:val="en-US"/>
        </w:rPr>
        <w:t>.</w:t>
      </w:r>
      <w:r w:rsidRPr="00922338">
        <w:rPr>
          <w:sz w:val="18"/>
          <w:szCs w:val="18"/>
          <w:lang w:val="en-US"/>
        </w:rPr>
        <w:t xml:space="preserve"> “Descriptive sensory analysis: past</w:t>
      </w:r>
      <w:r w:rsidR="00E47AE7" w:rsidRPr="00922338">
        <w:rPr>
          <w:sz w:val="18"/>
          <w:szCs w:val="18"/>
          <w:lang w:val="en-US"/>
        </w:rPr>
        <w:t>.</w:t>
      </w:r>
      <w:r w:rsidRPr="00922338">
        <w:rPr>
          <w:sz w:val="18"/>
          <w:szCs w:val="18"/>
          <w:lang w:val="en-US"/>
        </w:rPr>
        <w:t xml:space="preserve"> present and future”</w:t>
      </w:r>
      <w:r w:rsidR="00E47AE7" w:rsidRPr="00922338">
        <w:rPr>
          <w:sz w:val="18"/>
          <w:szCs w:val="18"/>
          <w:lang w:val="en-US"/>
        </w:rPr>
        <w:t>.</w:t>
      </w:r>
      <w:r w:rsidRPr="00922338">
        <w:rPr>
          <w:sz w:val="18"/>
          <w:szCs w:val="18"/>
          <w:lang w:val="en-US"/>
        </w:rPr>
        <w:t xml:space="preserve"> </w:t>
      </w:r>
      <w:r w:rsidRPr="00922338">
        <w:rPr>
          <w:i/>
          <w:sz w:val="18"/>
          <w:szCs w:val="18"/>
          <w:lang w:val="en-US"/>
        </w:rPr>
        <w:t>Food Research International</w:t>
      </w:r>
      <w:r w:rsidR="00E47AE7" w:rsidRPr="00922338">
        <w:rPr>
          <w:sz w:val="18"/>
          <w:szCs w:val="18"/>
          <w:lang w:val="en-US"/>
        </w:rPr>
        <w:t>.</w:t>
      </w:r>
      <w:r w:rsidRPr="00922338">
        <w:rPr>
          <w:sz w:val="18"/>
          <w:szCs w:val="18"/>
          <w:lang w:val="en-US"/>
        </w:rPr>
        <w:t xml:space="preserve"> </w:t>
      </w:r>
      <w:r w:rsidRPr="00922338">
        <w:rPr>
          <w:iCs/>
          <w:sz w:val="18"/>
          <w:szCs w:val="18"/>
          <w:lang w:val="en-US"/>
        </w:rPr>
        <w:t>34</w:t>
      </w:r>
      <w:r w:rsidR="00E47AE7" w:rsidRPr="00922338">
        <w:rPr>
          <w:sz w:val="18"/>
          <w:szCs w:val="18"/>
          <w:lang w:val="en-US"/>
        </w:rPr>
        <w:t>.</w:t>
      </w:r>
      <w:r w:rsidRPr="00922338">
        <w:rPr>
          <w:sz w:val="18"/>
          <w:szCs w:val="18"/>
          <w:lang w:val="en-US"/>
        </w:rPr>
        <w:t xml:space="preserve"> 461–471.</w:t>
      </w:r>
    </w:p>
    <w:p w:rsidR="003B0196" w:rsidRPr="00922338" w:rsidRDefault="003B0196" w:rsidP="00922338">
      <w:pPr>
        <w:pStyle w:val="ListParagraph"/>
        <w:numPr>
          <w:ilvl w:val="0"/>
          <w:numId w:val="1"/>
        </w:numPr>
        <w:autoSpaceDE w:val="0"/>
        <w:autoSpaceDN w:val="0"/>
        <w:adjustRightInd w:val="0"/>
        <w:ind w:left="0" w:firstLine="0"/>
        <w:rPr>
          <w:sz w:val="18"/>
          <w:szCs w:val="18"/>
          <w:lang w:val="en-US"/>
        </w:rPr>
      </w:pPr>
      <w:r w:rsidRPr="00922338">
        <w:rPr>
          <w:sz w:val="18"/>
          <w:szCs w:val="18"/>
          <w:lang w:val="en-US"/>
        </w:rPr>
        <w:t>Naes T</w:t>
      </w:r>
      <w:r w:rsidR="00E47AE7" w:rsidRPr="00922338">
        <w:rPr>
          <w:sz w:val="18"/>
          <w:szCs w:val="18"/>
          <w:lang w:val="en-US"/>
        </w:rPr>
        <w:t>.</w:t>
      </w:r>
      <w:r w:rsidRPr="00922338">
        <w:rPr>
          <w:sz w:val="18"/>
          <w:szCs w:val="18"/>
          <w:lang w:val="en-US"/>
        </w:rPr>
        <w:t xml:space="preserve"> Brockhoff PB and Tomic O (2010)</w:t>
      </w:r>
      <w:r w:rsidR="00E47AE7" w:rsidRPr="00922338">
        <w:rPr>
          <w:sz w:val="18"/>
          <w:szCs w:val="18"/>
          <w:lang w:val="en-US"/>
        </w:rPr>
        <w:t>.</w:t>
      </w:r>
      <w:r w:rsidRPr="00922338">
        <w:rPr>
          <w:sz w:val="18"/>
          <w:szCs w:val="18"/>
          <w:lang w:val="en-US"/>
        </w:rPr>
        <w:t xml:space="preserve"> </w:t>
      </w:r>
      <w:r w:rsidRPr="00922338">
        <w:rPr>
          <w:i/>
          <w:sz w:val="18"/>
          <w:szCs w:val="18"/>
          <w:lang w:val="en-US"/>
        </w:rPr>
        <w:t>Statistics for sensory and consumer science</w:t>
      </w:r>
      <w:r w:rsidR="00E47AE7" w:rsidRPr="00922338">
        <w:rPr>
          <w:sz w:val="18"/>
          <w:szCs w:val="18"/>
          <w:lang w:val="en-US"/>
        </w:rPr>
        <w:t>.</w:t>
      </w:r>
      <w:r w:rsidRPr="00922338">
        <w:rPr>
          <w:sz w:val="18"/>
          <w:szCs w:val="18"/>
          <w:lang w:val="en-US"/>
        </w:rPr>
        <w:t xml:space="preserve"> Chichester</w:t>
      </w:r>
      <w:r w:rsidR="00E47AE7" w:rsidRPr="00922338">
        <w:rPr>
          <w:sz w:val="18"/>
          <w:szCs w:val="18"/>
          <w:lang w:val="en-US"/>
        </w:rPr>
        <w:t>.</w:t>
      </w:r>
      <w:r w:rsidRPr="00922338">
        <w:rPr>
          <w:sz w:val="18"/>
          <w:szCs w:val="18"/>
          <w:lang w:val="en-US"/>
        </w:rPr>
        <w:t xml:space="preserve"> John Wiley &amp; Sons</w:t>
      </w:r>
      <w:r w:rsidR="00E47AE7" w:rsidRPr="00922338">
        <w:rPr>
          <w:sz w:val="18"/>
          <w:szCs w:val="18"/>
          <w:lang w:val="en-US"/>
        </w:rPr>
        <w:t>.</w:t>
      </w:r>
      <w:r w:rsidRPr="00922338">
        <w:rPr>
          <w:sz w:val="18"/>
          <w:szCs w:val="18"/>
          <w:lang w:val="en-US"/>
        </w:rPr>
        <w:t xml:space="preserve"> Ltd. </w:t>
      </w:r>
    </w:p>
    <w:p w:rsidR="003B0196" w:rsidRPr="00922338" w:rsidRDefault="003B0196" w:rsidP="00922338">
      <w:pPr>
        <w:pStyle w:val="ListParagraph"/>
        <w:numPr>
          <w:ilvl w:val="0"/>
          <w:numId w:val="1"/>
        </w:numPr>
        <w:autoSpaceDE w:val="0"/>
        <w:autoSpaceDN w:val="0"/>
        <w:adjustRightInd w:val="0"/>
        <w:ind w:left="0" w:firstLine="0"/>
        <w:rPr>
          <w:sz w:val="18"/>
          <w:szCs w:val="18"/>
          <w:lang w:val="fr-FR"/>
        </w:rPr>
      </w:pPr>
      <w:r w:rsidRPr="00922338">
        <w:rPr>
          <w:sz w:val="18"/>
          <w:szCs w:val="18"/>
          <w:lang w:val="fr-FR"/>
        </w:rPr>
        <w:t>Pelt J. M. (1993). Des légumes. Ed. J’ai Lu</w:t>
      </w:r>
      <w:r w:rsidR="00E47AE7" w:rsidRPr="00922338">
        <w:rPr>
          <w:sz w:val="18"/>
          <w:szCs w:val="18"/>
          <w:lang w:val="fr-FR"/>
        </w:rPr>
        <w:t>.</w:t>
      </w:r>
      <w:r w:rsidRPr="00922338">
        <w:rPr>
          <w:sz w:val="18"/>
          <w:szCs w:val="18"/>
          <w:lang w:val="fr-FR"/>
        </w:rPr>
        <w:t xml:space="preserve"> Bien être</w:t>
      </w:r>
      <w:r w:rsidR="00E47AE7" w:rsidRPr="00922338">
        <w:rPr>
          <w:sz w:val="18"/>
          <w:szCs w:val="18"/>
          <w:lang w:val="fr-FR"/>
        </w:rPr>
        <w:t>.</w:t>
      </w:r>
      <w:r w:rsidRPr="00922338">
        <w:rPr>
          <w:sz w:val="18"/>
          <w:szCs w:val="18"/>
          <w:lang w:val="fr-FR"/>
        </w:rPr>
        <w:t xml:space="preserve"> Coll Nature</w:t>
      </w:r>
    </w:p>
    <w:p w:rsidR="003B0196" w:rsidRPr="001213CB" w:rsidRDefault="003B0196" w:rsidP="00922338">
      <w:pPr>
        <w:pStyle w:val="ListParagraph"/>
        <w:numPr>
          <w:ilvl w:val="0"/>
          <w:numId w:val="1"/>
        </w:numPr>
        <w:autoSpaceDE w:val="0"/>
        <w:autoSpaceDN w:val="0"/>
        <w:adjustRightInd w:val="0"/>
        <w:ind w:left="0" w:firstLine="0"/>
        <w:rPr>
          <w:sz w:val="18"/>
          <w:szCs w:val="18"/>
          <w:lang w:val="en-US"/>
        </w:rPr>
      </w:pPr>
      <w:r w:rsidRPr="00922338">
        <w:rPr>
          <w:rFonts w:cs="Bembo"/>
          <w:sz w:val="18"/>
          <w:szCs w:val="18"/>
          <w:lang w:val="en-US"/>
        </w:rPr>
        <w:t>Piggott  JR and Watson MPA. 1992. Comparison of free-choice profiling and the repertory grid method in the flavor profiling of cider. J Sens Stud 7(2):133–45 .</w:t>
      </w:r>
    </w:p>
    <w:p w:rsidR="003B0196" w:rsidRPr="00922338" w:rsidRDefault="003B0196" w:rsidP="00922338">
      <w:pPr>
        <w:pStyle w:val="ListParagraph"/>
        <w:numPr>
          <w:ilvl w:val="0"/>
          <w:numId w:val="1"/>
        </w:numPr>
        <w:autoSpaceDE w:val="0"/>
        <w:autoSpaceDN w:val="0"/>
        <w:adjustRightInd w:val="0"/>
        <w:ind w:left="0" w:firstLine="0"/>
        <w:rPr>
          <w:sz w:val="18"/>
          <w:szCs w:val="18"/>
          <w:lang w:val="en-US"/>
        </w:rPr>
      </w:pPr>
      <w:r w:rsidRPr="00922338">
        <w:rPr>
          <w:sz w:val="18"/>
          <w:szCs w:val="18"/>
          <w:lang w:val="en-US"/>
        </w:rPr>
        <w:t>Piggott JR</w:t>
      </w:r>
      <w:r w:rsidR="00E47AE7" w:rsidRPr="00922338">
        <w:rPr>
          <w:sz w:val="18"/>
          <w:szCs w:val="18"/>
          <w:lang w:val="en-US"/>
        </w:rPr>
        <w:t>.</w:t>
      </w:r>
      <w:r w:rsidRPr="00922338">
        <w:rPr>
          <w:sz w:val="18"/>
          <w:szCs w:val="18"/>
          <w:lang w:val="en-US"/>
        </w:rPr>
        <w:t xml:space="preserve"> Simpson SJ and Williams SAR (1998)</w:t>
      </w:r>
      <w:r w:rsidR="00E47AE7" w:rsidRPr="00922338">
        <w:rPr>
          <w:sz w:val="18"/>
          <w:szCs w:val="18"/>
          <w:lang w:val="en-US"/>
        </w:rPr>
        <w:t>.</w:t>
      </w:r>
      <w:r w:rsidRPr="00922338">
        <w:rPr>
          <w:sz w:val="18"/>
          <w:szCs w:val="18"/>
          <w:lang w:val="en-US"/>
        </w:rPr>
        <w:t xml:space="preserve"> “Sensory analysis”</w:t>
      </w:r>
      <w:r w:rsidR="00E47AE7" w:rsidRPr="00922338">
        <w:rPr>
          <w:sz w:val="18"/>
          <w:szCs w:val="18"/>
          <w:lang w:val="en-US"/>
        </w:rPr>
        <w:t>.</w:t>
      </w:r>
      <w:r w:rsidRPr="00922338">
        <w:rPr>
          <w:sz w:val="18"/>
          <w:szCs w:val="18"/>
          <w:lang w:val="en-US"/>
        </w:rPr>
        <w:t xml:space="preserve"> </w:t>
      </w:r>
      <w:r w:rsidRPr="00922338">
        <w:rPr>
          <w:i/>
          <w:sz w:val="18"/>
          <w:szCs w:val="18"/>
          <w:lang w:val="en-US"/>
        </w:rPr>
        <w:t>International Journal of Food Science and Technology</w:t>
      </w:r>
      <w:r w:rsidR="00E47AE7" w:rsidRPr="00922338">
        <w:rPr>
          <w:sz w:val="18"/>
          <w:szCs w:val="18"/>
          <w:lang w:val="en-US"/>
        </w:rPr>
        <w:t>.</w:t>
      </w:r>
      <w:r w:rsidRPr="00922338">
        <w:rPr>
          <w:sz w:val="18"/>
          <w:szCs w:val="18"/>
          <w:lang w:val="en-US"/>
        </w:rPr>
        <w:t xml:space="preserve"> 33</w:t>
      </w:r>
      <w:r w:rsidR="00E47AE7" w:rsidRPr="00922338">
        <w:rPr>
          <w:sz w:val="18"/>
          <w:szCs w:val="18"/>
          <w:lang w:val="en-US"/>
        </w:rPr>
        <w:t>.</w:t>
      </w:r>
      <w:r w:rsidRPr="00922338">
        <w:rPr>
          <w:sz w:val="18"/>
          <w:szCs w:val="18"/>
          <w:lang w:val="en-US"/>
        </w:rPr>
        <w:t xml:space="preserve"> 7–18.</w:t>
      </w:r>
    </w:p>
    <w:p w:rsidR="003B0196" w:rsidRPr="00922338" w:rsidRDefault="003B0196" w:rsidP="00922338">
      <w:pPr>
        <w:pStyle w:val="ListParagraph"/>
        <w:numPr>
          <w:ilvl w:val="0"/>
          <w:numId w:val="1"/>
        </w:numPr>
        <w:ind w:left="0" w:firstLine="0"/>
        <w:rPr>
          <w:rFonts w:eastAsia="MS Gothic"/>
          <w:iCs/>
          <w:color w:val="000000"/>
          <w:sz w:val="18"/>
          <w:szCs w:val="18"/>
          <w:lang w:val="en-US"/>
        </w:rPr>
      </w:pPr>
      <w:r w:rsidRPr="00922338">
        <w:rPr>
          <w:rFonts w:eastAsia="MS Gothic"/>
          <w:iCs/>
          <w:color w:val="000000"/>
          <w:sz w:val="18"/>
          <w:szCs w:val="18"/>
          <w:lang w:val="en-US"/>
        </w:rPr>
        <w:t>Valentin</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D. </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Chollet</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S. Lelievre</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M. &amp; Abdi</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H. (2012) Quick and dirty but still pretty good: a review of new descriptive methods in food science. International Journal of Food Science and Technology</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47</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1563–1578</w:t>
      </w:r>
    </w:p>
    <w:p w:rsidR="003B0196" w:rsidRPr="00922338" w:rsidRDefault="003B0196" w:rsidP="00922338">
      <w:pPr>
        <w:pStyle w:val="ListParagraph"/>
        <w:numPr>
          <w:ilvl w:val="0"/>
          <w:numId w:val="1"/>
        </w:numPr>
        <w:ind w:left="0" w:firstLine="0"/>
        <w:rPr>
          <w:rFonts w:eastAsia="MS Gothic"/>
          <w:iCs/>
          <w:color w:val="000000"/>
          <w:sz w:val="18"/>
          <w:szCs w:val="18"/>
          <w:lang w:val="en-US"/>
        </w:rPr>
      </w:pPr>
      <w:r w:rsidRPr="00922338">
        <w:rPr>
          <w:rFonts w:eastAsia="MS Gothic"/>
          <w:iCs/>
          <w:color w:val="000000"/>
          <w:sz w:val="18"/>
          <w:szCs w:val="18"/>
          <w:lang w:val="en-US"/>
        </w:rPr>
        <w:t>Varela</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P. and G. Ares</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Sensory profiling</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the blurred line between sensory and consumer science. A review of novel methods for product characterization. Food Res Int</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2012. 48: p. 893-908</w:t>
      </w:r>
    </w:p>
    <w:p w:rsidR="003B0196" w:rsidRPr="00922338" w:rsidRDefault="003B0196" w:rsidP="00922338">
      <w:pPr>
        <w:pStyle w:val="ListParagraph"/>
        <w:numPr>
          <w:ilvl w:val="0"/>
          <w:numId w:val="1"/>
        </w:numPr>
        <w:ind w:left="0" w:firstLine="0"/>
        <w:rPr>
          <w:rFonts w:eastAsia="MS Gothic"/>
          <w:iCs/>
          <w:color w:val="000000"/>
          <w:sz w:val="18"/>
          <w:szCs w:val="18"/>
          <w:lang w:val="en-US"/>
        </w:rPr>
      </w:pPr>
      <w:r w:rsidRPr="00922338">
        <w:rPr>
          <w:rFonts w:eastAsia="MS Gothic"/>
          <w:iCs/>
          <w:color w:val="000000"/>
          <w:sz w:val="18"/>
          <w:szCs w:val="18"/>
        </w:rPr>
        <w:t>Vidal</w:t>
      </w:r>
      <w:r w:rsidR="00E47AE7" w:rsidRPr="00922338">
        <w:rPr>
          <w:rFonts w:eastAsia="MS Gothic"/>
          <w:iCs/>
          <w:color w:val="000000"/>
          <w:sz w:val="18"/>
          <w:szCs w:val="18"/>
        </w:rPr>
        <w:t>.</w:t>
      </w:r>
      <w:r w:rsidRPr="00922338">
        <w:rPr>
          <w:rFonts w:eastAsia="MS Gothic"/>
          <w:iCs/>
          <w:color w:val="000000"/>
          <w:sz w:val="18"/>
          <w:szCs w:val="18"/>
        </w:rPr>
        <w:t xml:space="preserve"> L.</w:t>
      </w:r>
      <w:r w:rsidR="00E47AE7" w:rsidRPr="00922338">
        <w:rPr>
          <w:rFonts w:eastAsia="MS Gothic"/>
          <w:iCs/>
          <w:color w:val="000000"/>
          <w:sz w:val="18"/>
          <w:szCs w:val="18"/>
        </w:rPr>
        <w:t>.</w:t>
      </w:r>
      <w:r w:rsidRPr="00922338">
        <w:rPr>
          <w:rFonts w:eastAsia="MS Gothic"/>
          <w:iCs/>
          <w:color w:val="000000"/>
          <w:sz w:val="18"/>
          <w:szCs w:val="18"/>
        </w:rPr>
        <w:t xml:space="preserve"> Cadenaa</w:t>
      </w:r>
      <w:r w:rsidR="00E47AE7" w:rsidRPr="00922338">
        <w:rPr>
          <w:rFonts w:eastAsia="MS Gothic"/>
          <w:iCs/>
          <w:color w:val="000000"/>
          <w:sz w:val="18"/>
          <w:szCs w:val="18"/>
        </w:rPr>
        <w:t>.</w:t>
      </w:r>
      <w:r w:rsidRPr="00922338">
        <w:rPr>
          <w:rFonts w:eastAsia="MS Gothic"/>
          <w:iCs/>
          <w:color w:val="000000"/>
          <w:sz w:val="18"/>
          <w:szCs w:val="18"/>
        </w:rPr>
        <w:t>R.S.</w:t>
      </w:r>
      <w:r w:rsidR="00E47AE7" w:rsidRPr="00922338">
        <w:rPr>
          <w:rFonts w:eastAsia="MS Gothic"/>
          <w:iCs/>
          <w:color w:val="000000"/>
          <w:sz w:val="18"/>
          <w:szCs w:val="18"/>
        </w:rPr>
        <w:t>.</w:t>
      </w:r>
      <w:r w:rsidRPr="00922338">
        <w:rPr>
          <w:rFonts w:eastAsia="MS Gothic"/>
          <w:iCs/>
          <w:color w:val="000000"/>
          <w:sz w:val="18"/>
          <w:szCs w:val="18"/>
        </w:rPr>
        <w:t xml:space="preserve"> Antúneza</w:t>
      </w:r>
      <w:r w:rsidR="00E47AE7" w:rsidRPr="00922338">
        <w:rPr>
          <w:rFonts w:eastAsia="MS Gothic"/>
          <w:iCs/>
          <w:color w:val="000000"/>
          <w:sz w:val="18"/>
          <w:szCs w:val="18"/>
        </w:rPr>
        <w:t>.</w:t>
      </w:r>
      <w:r w:rsidRPr="00922338">
        <w:rPr>
          <w:rFonts w:eastAsia="MS Gothic"/>
          <w:iCs/>
          <w:color w:val="000000"/>
          <w:sz w:val="18"/>
          <w:szCs w:val="18"/>
        </w:rPr>
        <w:t xml:space="preserve"> L.</w:t>
      </w:r>
      <w:r w:rsidR="00E47AE7" w:rsidRPr="00922338">
        <w:rPr>
          <w:rFonts w:eastAsia="MS Gothic"/>
          <w:iCs/>
          <w:color w:val="000000"/>
          <w:sz w:val="18"/>
          <w:szCs w:val="18"/>
        </w:rPr>
        <w:t>.</w:t>
      </w:r>
      <w:r w:rsidRPr="00922338">
        <w:rPr>
          <w:rFonts w:eastAsia="MS Gothic"/>
          <w:iCs/>
          <w:color w:val="000000"/>
          <w:sz w:val="18"/>
          <w:szCs w:val="18"/>
        </w:rPr>
        <w:t xml:space="preserve">  Giméneza</w:t>
      </w:r>
      <w:r w:rsidR="00E47AE7" w:rsidRPr="00922338">
        <w:rPr>
          <w:rFonts w:eastAsia="MS Gothic"/>
          <w:iCs/>
          <w:color w:val="000000"/>
          <w:sz w:val="18"/>
          <w:szCs w:val="18"/>
        </w:rPr>
        <w:t>.</w:t>
      </w:r>
      <w:r w:rsidRPr="00922338">
        <w:rPr>
          <w:rFonts w:eastAsia="MS Gothic"/>
          <w:iCs/>
          <w:color w:val="000000"/>
          <w:sz w:val="18"/>
          <w:szCs w:val="18"/>
        </w:rPr>
        <w:t xml:space="preserve"> A.</w:t>
      </w:r>
      <w:r w:rsidR="00E47AE7" w:rsidRPr="00922338">
        <w:rPr>
          <w:rFonts w:eastAsia="MS Gothic"/>
          <w:iCs/>
          <w:color w:val="000000"/>
          <w:sz w:val="18"/>
          <w:szCs w:val="18"/>
        </w:rPr>
        <w:t>.</w:t>
      </w:r>
      <w:r w:rsidRPr="00922338">
        <w:rPr>
          <w:rFonts w:eastAsia="MS Gothic"/>
          <w:iCs/>
          <w:color w:val="000000"/>
          <w:sz w:val="18"/>
          <w:szCs w:val="18"/>
        </w:rPr>
        <w:t>Varela</w:t>
      </w:r>
      <w:r w:rsidR="00E47AE7" w:rsidRPr="00922338">
        <w:rPr>
          <w:rFonts w:eastAsia="MS Gothic"/>
          <w:iCs/>
          <w:color w:val="000000"/>
          <w:sz w:val="18"/>
          <w:szCs w:val="18"/>
        </w:rPr>
        <w:t>.</w:t>
      </w:r>
      <w:r w:rsidRPr="00922338">
        <w:rPr>
          <w:rFonts w:eastAsia="MS Gothic"/>
          <w:iCs/>
          <w:color w:val="000000"/>
          <w:sz w:val="18"/>
          <w:szCs w:val="18"/>
        </w:rPr>
        <w:t xml:space="preserve"> P.</w:t>
      </w:r>
      <w:r w:rsidR="00E47AE7" w:rsidRPr="00922338">
        <w:rPr>
          <w:rFonts w:eastAsia="MS Gothic"/>
          <w:iCs/>
          <w:color w:val="000000"/>
          <w:sz w:val="18"/>
          <w:szCs w:val="18"/>
        </w:rPr>
        <w:t>.</w:t>
      </w:r>
      <w:r w:rsidRPr="00922338">
        <w:rPr>
          <w:rFonts w:eastAsia="MS Gothic"/>
          <w:iCs/>
          <w:color w:val="000000"/>
          <w:sz w:val="18"/>
          <w:szCs w:val="18"/>
        </w:rPr>
        <w:t xml:space="preserve"> </w:t>
      </w:r>
      <w:r w:rsidRPr="00922338">
        <w:rPr>
          <w:rFonts w:eastAsia="MS Gothic"/>
          <w:iCs/>
          <w:color w:val="000000"/>
          <w:sz w:val="18"/>
          <w:szCs w:val="18"/>
          <w:lang w:val="en-US"/>
        </w:rPr>
        <w:t>Ares G. (2013). Stability of sample configurations from projective mapping: How many consumers are necessary? Food Quality and Preference Volume 34</w:t>
      </w:r>
      <w:r w:rsidR="00E47AE7" w:rsidRPr="00922338">
        <w:rPr>
          <w:rFonts w:eastAsia="MS Gothic"/>
          <w:iCs/>
          <w:color w:val="000000"/>
          <w:sz w:val="18"/>
          <w:szCs w:val="18"/>
          <w:lang w:val="en-US"/>
        </w:rPr>
        <w:t>.</w:t>
      </w:r>
      <w:r w:rsidRPr="00922338">
        <w:rPr>
          <w:rFonts w:eastAsia="MS Gothic"/>
          <w:iCs/>
          <w:color w:val="000000"/>
          <w:sz w:val="18"/>
          <w:szCs w:val="18"/>
          <w:lang w:val="en-US"/>
        </w:rPr>
        <w:t xml:space="preserve"> Pages 79–87.</w:t>
      </w:r>
    </w:p>
    <w:p w:rsidR="00E968AA" w:rsidRPr="00922338" w:rsidRDefault="00E968AA" w:rsidP="00922338">
      <w:pPr>
        <w:tabs>
          <w:tab w:val="left" w:pos="1095"/>
        </w:tabs>
        <w:spacing w:after="0" w:line="360" w:lineRule="auto"/>
        <w:rPr>
          <w:rFonts w:ascii="Verdana" w:hAnsi="Verdana"/>
          <w:b/>
          <w:sz w:val="18"/>
          <w:szCs w:val="18"/>
          <w:lang w:val="en-US"/>
        </w:rPr>
      </w:pPr>
    </w:p>
    <w:sectPr w:rsidR="00E968AA" w:rsidRPr="00922338" w:rsidSect="001D41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90E" w:rsidRDefault="0062490E" w:rsidP="008579E2">
      <w:pPr>
        <w:spacing w:after="0" w:line="240" w:lineRule="auto"/>
      </w:pPr>
      <w:r>
        <w:separator/>
      </w:r>
    </w:p>
  </w:endnote>
  <w:endnote w:type="continuationSeparator" w:id="0">
    <w:p w:rsidR="0062490E" w:rsidRDefault="0062490E" w:rsidP="00857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mbo">
    <w:charset w:val="00"/>
    <w:family w:val="roman"/>
    <w:pitch w:val="variable"/>
    <w:sig w:usb0="80000003" w:usb1="00000000" w:usb2="00000000" w:usb3="00000000" w:csb0="00000001" w:csb1="00000000"/>
  </w:font>
  <w:font w:name="AdvGulliv-I">
    <w:panose1 w:val="00000000000000000000"/>
    <w:charset w:val="00"/>
    <w:family w:val="auto"/>
    <w:notTrueType/>
    <w:pitch w:val="default"/>
    <w:sig w:usb0="00000003" w:usb1="00000000" w:usb2="00000000" w:usb3="00000000" w:csb0="00000001" w:csb1="00000000"/>
  </w:font>
  <w:font w:name="AdvGulliv-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dvP4DF60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6154721"/>
      <w:docPartObj>
        <w:docPartGallery w:val="Page Numbers (Bottom of Page)"/>
        <w:docPartUnique/>
      </w:docPartObj>
    </w:sdtPr>
    <w:sdtEndPr>
      <w:rPr>
        <w:noProof/>
      </w:rPr>
    </w:sdtEndPr>
    <w:sdtContent>
      <w:p w:rsidR="008579E2" w:rsidRDefault="008579E2">
        <w:pPr>
          <w:pStyle w:val="Footer"/>
          <w:jc w:val="right"/>
        </w:pPr>
        <w:r>
          <w:fldChar w:fldCharType="begin"/>
        </w:r>
        <w:r>
          <w:instrText xml:space="preserve"> PAGE   \* MERGEFORMAT </w:instrText>
        </w:r>
        <w:r>
          <w:fldChar w:fldCharType="separate"/>
        </w:r>
        <w:r w:rsidR="00FF5453">
          <w:rPr>
            <w:noProof/>
          </w:rPr>
          <w:t>2</w:t>
        </w:r>
        <w:r>
          <w:rPr>
            <w:noProof/>
          </w:rPr>
          <w:fldChar w:fldCharType="end"/>
        </w:r>
      </w:p>
    </w:sdtContent>
  </w:sdt>
  <w:p w:rsidR="008579E2" w:rsidRDefault="008579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90E" w:rsidRDefault="0062490E" w:rsidP="008579E2">
      <w:pPr>
        <w:spacing w:after="0" w:line="240" w:lineRule="auto"/>
      </w:pPr>
      <w:r>
        <w:separator/>
      </w:r>
    </w:p>
  </w:footnote>
  <w:footnote w:type="continuationSeparator" w:id="0">
    <w:p w:rsidR="0062490E" w:rsidRDefault="0062490E" w:rsidP="008579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EF4FAB"/>
    <w:multiLevelType w:val="hybridMultilevel"/>
    <w:tmpl w:val="3E3CF9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8690780"/>
    <w:multiLevelType w:val="hybridMultilevel"/>
    <w:tmpl w:val="B2F4F2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372A9"/>
    <w:rsid w:val="000143AF"/>
    <w:rsid w:val="00020175"/>
    <w:rsid w:val="00034605"/>
    <w:rsid w:val="00035A0C"/>
    <w:rsid w:val="00041351"/>
    <w:rsid w:val="00047A8D"/>
    <w:rsid w:val="00065FFC"/>
    <w:rsid w:val="00066D94"/>
    <w:rsid w:val="000750CE"/>
    <w:rsid w:val="00075C63"/>
    <w:rsid w:val="000858A6"/>
    <w:rsid w:val="000966EE"/>
    <w:rsid w:val="000A47E4"/>
    <w:rsid w:val="000C2283"/>
    <w:rsid w:val="000C55A1"/>
    <w:rsid w:val="000C7AA5"/>
    <w:rsid w:val="000D7F7C"/>
    <w:rsid w:val="000F424F"/>
    <w:rsid w:val="001046BA"/>
    <w:rsid w:val="001134DC"/>
    <w:rsid w:val="001213CB"/>
    <w:rsid w:val="00155C28"/>
    <w:rsid w:val="00161216"/>
    <w:rsid w:val="0017073D"/>
    <w:rsid w:val="00172D48"/>
    <w:rsid w:val="00181FAF"/>
    <w:rsid w:val="00193EB0"/>
    <w:rsid w:val="00194057"/>
    <w:rsid w:val="00195FD4"/>
    <w:rsid w:val="001A3218"/>
    <w:rsid w:val="001A4C3F"/>
    <w:rsid w:val="001C42E7"/>
    <w:rsid w:val="001D229D"/>
    <w:rsid w:val="001D4193"/>
    <w:rsid w:val="001D7372"/>
    <w:rsid w:val="001E2489"/>
    <w:rsid w:val="00202FA9"/>
    <w:rsid w:val="002135FB"/>
    <w:rsid w:val="00215542"/>
    <w:rsid w:val="002160CB"/>
    <w:rsid w:val="00223C4C"/>
    <w:rsid w:val="002315D8"/>
    <w:rsid w:val="00247CDE"/>
    <w:rsid w:val="00253367"/>
    <w:rsid w:val="0025503C"/>
    <w:rsid w:val="00272F2E"/>
    <w:rsid w:val="00273C2C"/>
    <w:rsid w:val="0028165A"/>
    <w:rsid w:val="0028796E"/>
    <w:rsid w:val="002A6F1C"/>
    <w:rsid w:val="002B50D4"/>
    <w:rsid w:val="002B79B2"/>
    <w:rsid w:val="002C1E38"/>
    <w:rsid w:val="002D170C"/>
    <w:rsid w:val="002D35C1"/>
    <w:rsid w:val="002F576A"/>
    <w:rsid w:val="00313C9B"/>
    <w:rsid w:val="00317B09"/>
    <w:rsid w:val="00321967"/>
    <w:rsid w:val="00327397"/>
    <w:rsid w:val="0033538B"/>
    <w:rsid w:val="00342BFB"/>
    <w:rsid w:val="00345EEC"/>
    <w:rsid w:val="003547EF"/>
    <w:rsid w:val="003938AA"/>
    <w:rsid w:val="0039761F"/>
    <w:rsid w:val="003A17B0"/>
    <w:rsid w:val="003B0196"/>
    <w:rsid w:val="003B2394"/>
    <w:rsid w:val="003B39EA"/>
    <w:rsid w:val="003C02E0"/>
    <w:rsid w:val="003C6309"/>
    <w:rsid w:val="003C6B5D"/>
    <w:rsid w:val="003D2E50"/>
    <w:rsid w:val="003D6AB6"/>
    <w:rsid w:val="003F6C55"/>
    <w:rsid w:val="003F724E"/>
    <w:rsid w:val="00410C63"/>
    <w:rsid w:val="00435338"/>
    <w:rsid w:val="0045062C"/>
    <w:rsid w:val="004636CD"/>
    <w:rsid w:val="0048386C"/>
    <w:rsid w:val="004B2FC5"/>
    <w:rsid w:val="004C22A0"/>
    <w:rsid w:val="004C6D6D"/>
    <w:rsid w:val="004D5A75"/>
    <w:rsid w:val="004E1301"/>
    <w:rsid w:val="004E745E"/>
    <w:rsid w:val="004F2EC7"/>
    <w:rsid w:val="005149C7"/>
    <w:rsid w:val="005349C3"/>
    <w:rsid w:val="0054038A"/>
    <w:rsid w:val="00560969"/>
    <w:rsid w:val="0056593D"/>
    <w:rsid w:val="005667B1"/>
    <w:rsid w:val="0057726F"/>
    <w:rsid w:val="00586AA1"/>
    <w:rsid w:val="00592178"/>
    <w:rsid w:val="00592205"/>
    <w:rsid w:val="00597318"/>
    <w:rsid w:val="005A2454"/>
    <w:rsid w:val="005B0B00"/>
    <w:rsid w:val="005B6224"/>
    <w:rsid w:val="005B686B"/>
    <w:rsid w:val="005C2668"/>
    <w:rsid w:val="005C5C49"/>
    <w:rsid w:val="005C7DE6"/>
    <w:rsid w:val="005E0DDB"/>
    <w:rsid w:val="005E3D18"/>
    <w:rsid w:val="006009A8"/>
    <w:rsid w:val="00602747"/>
    <w:rsid w:val="00610A28"/>
    <w:rsid w:val="0062490E"/>
    <w:rsid w:val="00626E27"/>
    <w:rsid w:val="0064325B"/>
    <w:rsid w:val="00647652"/>
    <w:rsid w:val="0065116A"/>
    <w:rsid w:val="00667EE5"/>
    <w:rsid w:val="00694B66"/>
    <w:rsid w:val="00696EFD"/>
    <w:rsid w:val="006A04BB"/>
    <w:rsid w:val="006A760B"/>
    <w:rsid w:val="006C196F"/>
    <w:rsid w:val="006D7B51"/>
    <w:rsid w:val="006E158E"/>
    <w:rsid w:val="006F009C"/>
    <w:rsid w:val="007019C4"/>
    <w:rsid w:val="0070352F"/>
    <w:rsid w:val="00706986"/>
    <w:rsid w:val="00716430"/>
    <w:rsid w:val="007168A4"/>
    <w:rsid w:val="00723760"/>
    <w:rsid w:val="00724B50"/>
    <w:rsid w:val="0073098D"/>
    <w:rsid w:val="0073725B"/>
    <w:rsid w:val="00737FAC"/>
    <w:rsid w:val="007500CC"/>
    <w:rsid w:val="0075425D"/>
    <w:rsid w:val="00754A23"/>
    <w:rsid w:val="00756E21"/>
    <w:rsid w:val="007666F0"/>
    <w:rsid w:val="00770135"/>
    <w:rsid w:val="00771764"/>
    <w:rsid w:val="00771C8D"/>
    <w:rsid w:val="00782B38"/>
    <w:rsid w:val="00792AC2"/>
    <w:rsid w:val="00794DE7"/>
    <w:rsid w:val="007A3A7C"/>
    <w:rsid w:val="007B01EE"/>
    <w:rsid w:val="007B4F22"/>
    <w:rsid w:val="007C596B"/>
    <w:rsid w:val="007E3FB3"/>
    <w:rsid w:val="007E5AFD"/>
    <w:rsid w:val="007F05D4"/>
    <w:rsid w:val="007F619F"/>
    <w:rsid w:val="00800E50"/>
    <w:rsid w:val="00813C76"/>
    <w:rsid w:val="0081432F"/>
    <w:rsid w:val="00820054"/>
    <w:rsid w:val="00842FD0"/>
    <w:rsid w:val="00843F6A"/>
    <w:rsid w:val="008579E2"/>
    <w:rsid w:val="00862EDE"/>
    <w:rsid w:val="008633FD"/>
    <w:rsid w:val="008722E1"/>
    <w:rsid w:val="00885A2C"/>
    <w:rsid w:val="008963D4"/>
    <w:rsid w:val="008A2DA7"/>
    <w:rsid w:val="008B00C0"/>
    <w:rsid w:val="008B6525"/>
    <w:rsid w:val="008D1034"/>
    <w:rsid w:val="008D1A4B"/>
    <w:rsid w:val="008F54BF"/>
    <w:rsid w:val="00902C84"/>
    <w:rsid w:val="00904D90"/>
    <w:rsid w:val="00906702"/>
    <w:rsid w:val="00922338"/>
    <w:rsid w:val="009341B9"/>
    <w:rsid w:val="00935D1E"/>
    <w:rsid w:val="009372A9"/>
    <w:rsid w:val="009375B7"/>
    <w:rsid w:val="00937721"/>
    <w:rsid w:val="00944C89"/>
    <w:rsid w:val="00947C32"/>
    <w:rsid w:val="00947FC4"/>
    <w:rsid w:val="00961E01"/>
    <w:rsid w:val="00975741"/>
    <w:rsid w:val="00976952"/>
    <w:rsid w:val="0098340D"/>
    <w:rsid w:val="0098400C"/>
    <w:rsid w:val="0098422D"/>
    <w:rsid w:val="00984C37"/>
    <w:rsid w:val="00992BCE"/>
    <w:rsid w:val="009A4354"/>
    <w:rsid w:val="009A5AAF"/>
    <w:rsid w:val="009B6574"/>
    <w:rsid w:val="00A03F7A"/>
    <w:rsid w:val="00A0585D"/>
    <w:rsid w:val="00A1069E"/>
    <w:rsid w:val="00A202A6"/>
    <w:rsid w:val="00A269B0"/>
    <w:rsid w:val="00A34DA2"/>
    <w:rsid w:val="00A40FAD"/>
    <w:rsid w:val="00A60F8C"/>
    <w:rsid w:val="00A64CC0"/>
    <w:rsid w:val="00A762BB"/>
    <w:rsid w:val="00AC1E9D"/>
    <w:rsid w:val="00AC215E"/>
    <w:rsid w:val="00AC62C9"/>
    <w:rsid w:val="00AD20CC"/>
    <w:rsid w:val="00AD6363"/>
    <w:rsid w:val="00AD7215"/>
    <w:rsid w:val="00AF1B4E"/>
    <w:rsid w:val="00AF23B0"/>
    <w:rsid w:val="00AF24CC"/>
    <w:rsid w:val="00AF6094"/>
    <w:rsid w:val="00B04A22"/>
    <w:rsid w:val="00B069F1"/>
    <w:rsid w:val="00B06A4A"/>
    <w:rsid w:val="00B1354E"/>
    <w:rsid w:val="00B16D34"/>
    <w:rsid w:val="00B35788"/>
    <w:rsid w:val="00B5556A"/>
    <w:rsid w:val="00B5582B"/>
    <w:rsid w:val="00B776B9"/>
    <w:rsid w:val="00B86FF3"/>
    <w:rsid w:val="00B9083E"/>
    <w:rsid w:val="00B9710C"/>
    <w:rsid w:val="00BA2446"/>
    <w:rsid w:val="00BC1F0D"/>
    <w:rsid w:val="00BC254A"/>
    <w:rsid w:val="00BC7FEE"/>
    <w:rsid w:val="00BE24BE"/>
    <w:rsid w:val="00BE5C7E"/>
    <w:rsid w:val="00C07E11"/>
    <w:rsid w:val="00C136CD"/>
    <w:rsid w:val="00C13BA9"/>
    <w:rsid w:val="00C17904"/>
    <w:rsid w:val="00C30AB0"/>
    <w:rsid w:val="00C50CF9"/>
    <w:rsid w:val="00C5127A"/>
    <w:rsid w:val="00C702AE"/>
    <w:rsid w:val="00C733CF"/>
    <w:rsid w:val="00C758E6"/>
    <w:rsid w:val="00C83964"/>
    <w:rsid w:val="00C84954"/>
    <w:rsid w:val="00C85418"/>
    <w:rsid w:val="00CA7851"/>
    <w:rsid w:val="00CB2FA8"/>
    <w:rsid w:val="00CB32A5"/>
    <w:rsid w:val="00CB5B68"/>
    <w:rsid w:val="00CE2E0D"/>
    <w:rsid w:val="00CE3B60"/>
    <w:rsid w:val="00CF2674"/>
    <w:rsid w:val="00D05FB8"/>
    <w:rsid w:val="00D14492"/>
    <w:rsid w:val="00D56737"/>
    <w:rsid w:val="00D73183"/>
    <w:rsid w:val="00D81950"/>
    <w:rsid w:val="00D81D5E"/>
    <w:rsid w:val="00D837C2"/>
    <w:rsid w:val="00D94F42"/>
    <w:rsid w:val="00DA58FE"/>
    <w:rsid w:val="00DB2959"/>
    <w:rsid w:val="00DC0D5C"/>
    <w:rsid w:val="00DC327D"/>
    <w:rsid w:val="00DC75FA"/>
    <w:rsid w:val="00DD3B23"/>
    <w:rsid w:val="00DE73F5"/>
    <w:rsid w:val="00DF72CC"/>
    <w:rsid w:val="00E2368F"/>
    <w:rsid w:val="00E25CCC"/>
    <w:rsid w:val="00E265C5"/>
    <w:rsid w:val="00E405B3"/>
    <w:rsid w:val="00E4431A"/>
    <w:rsid w:val="00E47AE7"/>
    <w:rsid w:val="00E5199E"/>
    <w:rsid w:val="00E5220B"/>
    <w:rsid w:val="00E639EF"/>
    <w:rsid w:val="00E81804"/>
    <w:rsid w:val="00E968AA"/>
    <w:rsid w:val="00EA0030"/>
    <w:rsid w:val="00EA7F28"/>
    <w:rsid w:val="00EB21EC"/>
    <w:rsid w:val="00EC0ED5"/>
    <w:rsid w:val="00EE1284"/>
    <w:rsid w:val="00EE3362"/>
    <w:rsid w:val="00EE376E"/>
    <w:rsid w:val="00F015FD"/>
    <w:rsid w:val="00F0620B"/>
    <w:rsid w:val="00F14B90"/>
    <w:rsid w:val="00F47DD7"/>
    <w:rsid w:val="00F60518"/>
    <w:rsid w:val="00F62F0C"/>
    <w:rsid w:val="00F6627C"/>
    <w:rsid w:val="00F92007"/>
    <w:rsid w:val="00F9310A"/>
    <w:rsid w:val="00FB03A2"/>
    <w:rsid w:val="00FB5F26"/>
    <w:rsid w:val="00FC7392"/>
    <w:rsid w:val="00FD565F"/>
    <w:rsid w:val="00FE323A"/>
    <w:rsid w:val="00FF5453"/>
    <w:rsid w:val="00FF55E2"/>
    <w:rsid w:val="00FF6F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7BE4BBC-A3BC-4143-95F2-8199DA5C8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419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D4193"/>
    <w:rPr>
      <w:color w:val="0000FF" w:themeColor="hyperlink"/>
      <w:u w:val="single"/>
    </w:rPr>
  </w:style>
  <w:style w:type="paragraph" w:styleId="PlainText">
    <w:name w:val="Plain Text"/>
    <w:basedOn w:val="Normal"/>
    <w:link w:val="PlainTextChar"/>
    <w:uiPriority w:val="99"/>
    <w:unhideWhenUsed/>
    <w:rsid w:val="001D4193"/>
    <w:pPr>
      <w:spacing w:after="0" w:line="240" w:lineRule="auto"/>
    </w:pPr>
    <w:rPr>
      <w:rFonts w:ascii="Calibri" w:eastAsia="Times New Roman" w:hAnsi="Calibri" w:cs="Consolas"/>
      <w:color w:val="000000" w:themeColor="text1"/>
      <w:szCs w:val="21"/>
    </w:rPr>
  </w:style>
  <w:style w:type="character" w:customStyle="1" w:styleId="PlainTextChar">
    <w:name w:val="Plain Text Char"/>
    <w:basedOn w:val="DefaultParagraphFont"/>
    <w:link w:val="PlainText"/>
    <w:uiPriority w:val="99"/>
    <w:rsid w:val="001D4193"/>
    <w:rPr>
      <w:rFonts w:ascii="Calibri" w:eastAsia="Times New Roman" w:hAnsi="Calibri" w:cs="Consolas"/>
      <w:color w:val="000000" w:themeColor="text1"/>
      <w:szCs w:val="21"/>
    </w:rPr>
  </w:style>
  <w:style w:type="paragraph" w:styleId="ListParagraph">
    <w:name w:val="List Paragraph"/>
    <w:basedOn w:val="Normal"/>
    <w:uiPriority w:val="34"/>
    <w:qFormat/>
    <w:rsid w:val="00E968AA"/>
    <w:pPr>
      <w:spacing w:after="0" w:line="360" w:lineRule="auto"/>
      <w:ind w:left="720"/>
      <w:contextualSpacing/>
      <w:jc w:val="both"/>
    </w:pPr>
    <w:rPr>
      <w:rFonts w:ascii="Verdana" w:hAnsi="Verdana"/>
      <w:sz w:val="20"/>
      <w:szCs w:val="20"/>
      <w:lang w:val="it-IT"/>
    </w:rPr>
  </w:style>
  <w:style w:type="paragraph" w:styleId="BalloonText">
    <w:name w:val="Balloon Text"/>
    <w:basedOn w:val="Normal"/>
    <w:link w:val="BalloonTextChar"/>
    <w:uiPriority w:val="99"/>
    <w:semiHidden/>
    <w:unhideWhenUsed/>
    <w:rsid w:val="00273C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C2C"/>
    <w:rPr>
      <w:rFonts w:ascii="Tahoma" w:hAnsi="Tahoma" w:cs="Tahoma"/>
      <w:sz w:val="16"/>
      <w:szCs w:val="16"/>
    </w:rPr>
  </w:style>
  <w:style w:type="character" w:styleId="CommentReference">
    <w:name w:val="annotation reference"/>
    <w:basedOn w:val="DefaultParagraphFont"/>
    <w:uiPriority w:val="99"/>
    <w:semiHidden/>
    <w:rsid w:val="00820054"/>
    <w:rPr>
      <w:rFonts w:cs="Times New Roman"/>
      <w:sz w:val="16"/>
      <w:szCs w:val="16"/>
    </w:rPr>
  </w:style>
  <w:style w:type="paragraph" w:styleId="CommentText">
    <w:name w:val="annotation text"/>
    <w:basedOn w:val="Normal"/>
    <w:link w:val="CommentTextChar"/>
    <w:uiPriority w:val="99"/>
    <w:semiHidden/>
    <w:rsid w:val="00820054"/>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820054"/>
    <w:rPr>
      <w:rFonts w:ascii="Calibri" w:eastAsia="Calibri" w:hAnsi="Calibri" w:cs="Times New Roman"/>
      <w:sz w:val="20"/>
      <w:szCs w:val="20"/>
    </w:rPr>
  </w:style>
  <w:style w:type="table" w:customStyle="1" w:styleId="Grigliatabella1">
    <w:name w:val="Griglia tabella1"/>
    <w:basedOn w:val="TableNormal"/>
    <w:next w:val="TableGrid"/>
    <w:uiPriority w:val="59"/>
    <w:rsid w:val="009B6574"/>
    <w:pPr>
      <w:spacing w:after="0" w:line="240" w:lineRule="auto"/>
    </w:pPr>
    <w:rPr>
      <w:lang w:val="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B86FF3"/>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86FF3"/>
    <w:rPr>
      <w:rFonts w:ascii="Calibri" w:eastAsia="Calibri" w:hAnsi="Calibri" w:cs="Times New Roman"/>
      <w:b/>
      <w:bCs/>
      <w:sz w:val="20"/>
      <w:szCs w:val="20"/>
    </w:rPr>
  </w:style>
  <w:style w:type="paragraph" w:styleId="NormalWeb">
    <w:name w:val="Normal (Web)"/>
    <w:basedOn w:val="Normal"/>
    <w:uiPriority w:val="99"/>
    <w:unhideWhenUsed/>
    <w:rsid w:val="00D81950"/>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Header">
    <w:name w:val="header"/>
    <w:basedOn w:val="Normal"/>
    <w:link w:val="HeaderChar"/>
    <w:uiPriority w:val="99"/>
    <w:unhideWhenUsed/>
    <w:rsid w:val="008579E2"/>
    <w:pPr>
      <w:tabs>
        <w:tab w:val="center" w:pos="4986"/>
        <w:tab w:val="right" w:pos="9972"/>
      </w:tabs>
      <w:spacing w:after="0" w:line="240" w:lineRule="auto"/>
    </w:pPr>
  </w:style>
  <w:style w:type="character" w:customStyle="1" w:styleId="HeaderChar">
    <w:name w:val="Header Char"/>
    <w:basedOn w:val="DefaultParagraphFont"/>
    <w:link w:val="Header"/>
    <w:uiPriority w:val="99"/>
    <w:rsid w:val="008579E2"/>
  </w:style>
  <w:style w:type="paragraph" w:styleId="Footer">
    <w:name w:val="footer"/>
    <w:basedOn w:val="Normal"/>
    <w:link w:val="FooterChar"/>
    <w:uiPriority w:val="99"/>
    <w:unhideWhenUsed/>
    <w:rsid w:val="008579E2"/>
    <w:pPr>
      <w:tabs>
        <w:tab w:val="center" w:pos="4986"/>
        <w:tab w:val="right" w:pos="9972"/>
      </w:tabs>
      <w:spacing w:after="0" w:line="240" w:lineRule="auto"/>
    </w:pPr>
  </w:style>
  <w:style w:type="character" w:customStyle="1" w:styleId="FooterChar">
    <w:name w:val="Footer Char"/>
    <w:basedOn w:val="DefaultParagraphFont"/>
    <w:link w:val="Footer"/>
    <w:uiPriority w:val="99"/>
    <w:rsid w:val="00857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74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urnemouth.ac.uk" TargetMode="External"/><Relationship Id="rId18" Type="http://schemas.openxmlformats.org/officeDocument/2006/relationships/hyperlink" Target="mailto:bemi@plan.aau.dk" TargetMode="External"/><Relationship Id="rId26" Type="http://schemas.openxmlformats.org/officeDocument/2006/relationships/image" Target="media/image2.emf"/><Relationship Id="rId39" Type="http://schemas.openxmlformats.org/officeDocument/2006/relationships/image" Target="media/image11.png"/><Relationship Id="rId21" Type="http://schemas.openxmlformats.org/officeDocument/2006/relationships/hyperlink" Target="mailto:john.edwards@live.co.uk" TargetMode="External"/><Relationship Id="rId34" Type="http://schemas.openxmlformats.org/officeDocument/2006/relationships/chart" Target="charts/chart3.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emf"/><Relationship Id="rId55" Type="http://schemas.openxmlformats.org/officeDocument/2006/relationships/hyperlink" Target="http://www.ncbi.nlm.nih.gov/pubmed/?term=Wall%20MM%5BAuthor%5D&amp;cauthor=true&amp;cauthor_uid=18482818" TargetMode="External"/><Relationship Id="rId7" Type="http://schemas.openxmlformats.org/officeDocument/2006/relationships/endnotes" Target="endnotes.xml"/><Relationship Id="rId12" Type="http://schemas.openxmlformats.org/officeDocument/2006/relationships/hyperlink" Target="mailto:hhartwell@bournemouth.ac.uk" TargetMode="External"/><Relationship Id="rId17" Type="http://schemas.openxmlformats.org/officeDocument/2006/relationships/hyperlink" Target="http://www.scienzesensoriali.it" TargetMode="External"/><Relationship Id="rId25" Type="http://schemas.openxmlformats.org/officeDocument/2006/relationships/hyperlink" Target="http://www.noldus.com" TargetMode="External"/><Relationship Id="rId33" Type="http://schemas.openxmlformats.org/officeDocument/2006/relationships/chart" Target="charts/chart2.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rminio.monteleone@unifi.it" TargetMode="External"/><Relationship Id="rId20" Type="http://schemas.openxmlformats.org/officeDocument/2006/relationships/hyperlink" Target="mailto:edwardsj@bournemouth.ac.uk" TargetMode="External"/><Relationship Id="rId29" Type="http://schemas.openxmlformats.org/officeDocument/2006/relationships/image" Target="media/image5.jpeg"/><Relationship Id="rId41" Type="http://schemas.openxmlformats.org/officeDocument/2006/relationships/image" Target="media/image13.png"/><Relationship Id="rId54" Type="http://schemas.openxmlformats.org/officeDocument/2006/relationships/hyperlink" Target="http://www.ncbi.nlm.nih.gov/pubmed/?term=Harnack%20LJ%5BAuthor%5D&amp;cauthor=true&amp;cauthor_uid=184828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nduelle.com" TargetMode="External"/><Relationship Id="rId24" Type="http://schemas.openxmlformats.org/officeDocument/2006/relationships/hyperlink" Target="http://www.cancer.dk" TargetMode="External"/><Relationship Id="rId32" Type="http://schemas.openxmlformats.org/officeDocument/2006/relationships/chart" Target="charts/chart1.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yperlink" Target="http://www.ncbi.nlm.nih.gov/pubmed/?term=Neumark-Sztainer%20DR%5BAuthor%5D&amp;cauthor=true&amp;cauthor_uid=18482818" TargetMode="External"/><Relationship Id="rId58" Type="http://schemas.openxmlformats.org/officeDocument/2006/relationships/hyperlink" Target="http://www.ncbi.nlm.nih.gov/pubmed/18482818" TargetMode="External"/><Relationship Id="rId5" Type="http://schemas.openxmlformats.org/officeDocument/2006/relationships/webSettings" Target="webSettings.xml"/><Relationship Id="rId15" Type="http://schemas.openxmlformats.org/officeDocument/2006/relationships/hyperlink" Target="http://www.institutpaulbocuse.com" TargetMode="External"/><Relationship Id="rId23" Type="http://schemas.openxmlformats.org/officeDocument/2006/relationships/hyperlink" Target="mailto:glh@cancer.dk" TargetMode="External"/><Relationship Id="rId28" Type="http://schemas.openxmlformats.org/officeDocument/2006/relationships/image" Target="media/image4.emf"/><Relationship Id="rId36" Type="http://schemas.openxmlformats.org/officeDocument/2006/relationships/image" Target="media/image8.png"/><Relationship Id="rId49" Type="http://schemas.openxmlformats.org/officeDocument/2006/relationships/image" Target="media/image21.emf"/><Relationship Id="rId57" Type="http://schemas.openxmlformats.org/officeDocument/2006/relationships/hyperlink" Target="http://www.ncbi.nlm.nih.gov/pubmed/?term=Eisenberg%20ME%5BAuthor%5D&amp;cauthor=true&amp;cauthor_uid=18482818" TargetMode="External"/><Relationship Id="rId10" Type="http://schemas.openxmlformats.org/officeDocument/2006/relationships/hyperlink" Target="mailto:ldepezay@bonduelle.com" TargetMode="External"/><Relationship Id="rId19" Type="http://schemas.openxmlformats.org/officeDocument/2006/relationships/hyperlink" Target="http://personprofil.aau.dk/119690?lang=en" TargetMode="External"/><Relationship Id="rId31" Type="http://schemas.openxmlformats.org/officeDocument/2006/relationships/image" Target="media/image7.emf"/><Relationship Id="rId44" Type="http://schemas.openxmlformats.org/officeDocument/2006/relationships/image" Target="media/image16.png"/><Relationship Id="rId52" Type="http://schemas.openxmlformats.org/officeDocument/2006/relationships/hyperlink" Target="http://www.ncbi.nlm.nih.gov/pubmed/?term=Larson%20NI%5BAuthor%5D&amp;cauthor=true&amp;cauthor_uid=18482818"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gnes.giboreau@institutpaulbocuse.com" TargetMode="External"/><Relationship Id="rId22" Type="http://schemas.openxmlformats.org/officeDocument/2006/relationships/hyperlink" Target="http://www.bournemouth.ac.uk"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chart" Target="charts/chart4.xml"/><Relationship Id="rId43" Type="http://schemas.openxmlformats.org/officeDocument/2006/relationships/image" Target="media/image15.png"/><Relationship Id="rId48" Type="http://schemas.openxmlformats.org/officeDocument/2006/relationships/image" Target="media/image20.emf"/><Relationship Id="rId56" Type="http://schemas.openxmlformats.org/officeDocument/2006/relationships/hyperlink" Target="http://www.ncbi.nlm.nih.gov/pubmed/?term=Story%20MT%5BAuthor%5D&amp;cauthor=true&amp;cauthor_uid=18482818" TargetMode="External"/><Relationship Id="rId8" Type="http://schemas.openxmlformats.org/officeDocument/2006/relationships/image" Target="media/image1.jpeg"/><Relationship Id="rId51" Type="http://schemas.openxmlformats.org/officeDocument/2006/relationships/image" Target="media/image23.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nny\Dropbox\VEGGIEAT\SORTING\Sorting%20groups%20PEF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nny\Dropbox\VEGGIEAT\SORTING\Sorting%20groups%20PYI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nny\Dropbox\VEGGIEAT\SORTING\Sorting%20groups%20PEF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nny\Dropbox\VEGGIEAT\SORTING\Sorting%20groups%20SCYI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summary!$A$30</c:f>
              <c:strCache>
                <c:ptCount val="1"/>
                <c:pt idx="0">
                  <c:v>FST(N)</c:v>
                </c:pt>
              </c:strCache>
            </c:strRef>
          </c:tx>
          <c:spPr>
            <a:ln w="15875">
              <a:solidFill>
                <a:sysClr val="windowText" lastClr="000000"/>
              </a:solidFill>
            </a:ln>
          </c:spPr>
          <c:marker>
            <c:symbol val="circle"/>
            <c:size val="4"/>
            <c:spPr>
              <a:solidFill>
                <a:schemeClr val="bg1"/>
              </a:solidFill>
              <a:ln>
                <a:solidFill>
                  <a:sysClr val="windowText" lastClr="000000"/>
                </a:solidFill>
              </a:ln>
            </c:spPr>
          </c:marker>
          <c:errBars>
            <c:errDir val="y"/>
            <c:errBarType val="both"/>
            <c:errValType val="cust"/>
            <c:noEndCap val="0"/>
            <c:plus>
              <c:numRef>
                <c:f>summary!$C$42:$K$42</c:f>
                <c:numCache>
                  <c:formatCode>General</c:formatCode>
                  <c:ptCount val="9"/>
                  <c:pt idx="0">
                    <c:v>8.7961955696666608E-3</c:v>
                  </c:pt>
                  <c:pt idx="1">
                    <c:v>3.1618306564324158E-3</c:v>
                  </c:pt>
                  <c:pt idx="2">
                    <c:v>2.8148623230610827E-3</c:v>
                  </c:pt>
                  <c:pt idx="3">
                    <c:v>1.6484205594076466E-3</c:v>
                  </c:pt>
                  <c:pt idx="4">
                    <c:v>7.0659974715377312E-4</c:v>
                  </c:pt>
                  <c:pt idx="5">
                    <c:v>4.8938119371985482E-4</c:v>
                  </c:pt>
                  <c:pt idx="6">
                    <c:v>2.770479145081812E-4</c:v>
                  </c:pt>
                  <c:pt idx="7">
                    <c:v>1.8777876938923423E-4</c:v>
                  </c:pt>
                  <c:pt idx="8">
                    <c:v>0</c:v>
                  </c:pt>
                </c:numCache>
              </c:numRef>
            </c:plus>
            <c:minus>
              <c:numRef>
                <c:f>summary!$C$42:$K$42</c:f>
                <c:numCache>
                  <c:formatCode>General</c:formatCode>
                  <c:ptCount val="9"/>
                  <c:pt idx="0">
                    <c:v>8.7961955696666608E-3</c:v>
                  </c:pt>
                  <c:pt idx="1">
                    <c:v>3.1618306564324158E-3</c:v>
                  </c:pt>
                  <c:pt idx="2">
                    <c:v>2.8148623230610827E-3</c:v>
                  </c:pt>
                  <c:pt idx="3">
                    <c:v>1.6484205594076466E-3</c:v>
                  </c:pt>
                  <c:pt idx="4">
                    <c:v>7.0659974715377312E-4</c:v>
                  </c:pt>
                  <c:pt idx="5">
                    <c:v>4.8938119371985482E-4</c:v>
                  </c:pt>
                  <c:pt idx="6">
                    <c:v>2.770479145081812E-4</c:v>
                  </c:pt>
                  <c:pt idx="7">
                    <c:v>1.8777876938923423E-4</c:v>
                  </c:pt>
                  <c:pt idx="8">
                    <c:v>0</c:v>
                  </c:pt>
                </c:numCache>
              </c:numRef>
            </c:minus>
          </c:errBars>
          <c:xVal>
            <c:numRef>
              <c:f>summary!$C$29:$K$29</c:f>
              <c:numCache>
                <c:formatCode>General</c:formatCode>
                <c:ptCount val="9"/>
                <c:pt idx="0">
                  <c:v>20</c:v>
                </c:pt>
                <c:pt idx="1">
                  <c:v>30</c:v>
                </c:pt>
                <c:pt idx="2">
                  <c:v>40</c:v>
                </c:pt>
                <c:pt idx="3">
                  <c:v>50</c:v>
                </c:pt>
                <c:pt idx="4">
                  <c:v>60</c:v>
                </c:pt>
                <c:pt idx="5">
                  <c:v>70</c:v>
                </c:pt>
                <c:pt idx="6">
                  <c:v>80</c:v>
                </c:pt>
                <c:pt idx="7">
                  <c:v>90</c:v>
                </c:pt>
                <c:pt idx="8">
                  <c:v>98</c:v>
                </c:pt>
              </c:numCache>
            </c:numRef>
          </c:xVal>
          <c:yVal>
            <c:numRef>
              <c:f>summary!$C$40:$K$40</c:f>
              <c:numCache>
                <c:formatCode>0.000</c:formatCode>
                <c:ptCount val="9"/>
                <c:pt idx="0">
                  <c:v>0.94921026000000008</c:v>
                </c:pt>
                <c:pt idx="1">
                  <c:v>0.9730308799999996</c:v>
                </c:pt>
                <c:pt idx="2">
                  <c:v>0.98104432999999958</c:v>
                </c:pt>
                <c:pt idx="3">
                  <c:v>0.98687037000000011</c:v>
                </c:pt>
                <c:pt idx="4">
                  <c:v>0.99249777000000017</c:v>
                </c:pt>
                <c:pt idx="5">
                  <c:v>0.99511698999999232</c:v>
                </c:pt>
                <c:pt idx="6">
                  <c:v>0.99752243999999957</c:v>
                </c:pt>
                <c:pt idx="7">
                  <c:v>0.99881057000000018</c:v>
                </c:pt>
                <c:pt idx="8">
                  <c:v>1</c:v>
                </c:pt>
              </c:numCache>
            </c:numRef>
          </c:yVal>
          <c:smooth val="0"/>
          <c:extLst xmlns:c16r2="http://schemas.microsoft.com/office/drawing/2015/06/chart">
            <c:ext xmlns:c16="http://schemas.microsoft.com/office/drawing/2014/chart" uri="{C3380CC4-5D6E-409C-BE32-E72D297353CC}">
              <c16:uniqueId val="{00000000-F297-4D00-B5FF-12E202F558E9}"/>
            </c:ext>
          </c:extLst>
        </c:ser>
        <c:ser>
          <c:idx val="1"/>
          <c:order val="1"/>
          <c:tx>
            <c:strRef>
              <c:f>summary!$A$45</c:f>
              <c:strCache>
                <c:ptCount val="1"/>
                <c:pt idx="0">
                  <c:v>IPM</c:v>
                </c:pt>
              </c:strCache>
            </c:strRef>
          </c:tx>
          <c:spPr>
            <a:ln w="15875">
              <a:solidFill>
                <a:sysClr val="windowText" lastClr="000000"/>
              </a:solidFill>
            </a:ln>
          </c:spPr>
          <c:marker>
            <c:symbol val="square"/>
            <c:size val="4"/>
            <c:spPr>
              <a:solidFill>
                <a:schemeClr val="bg1"/>
              </a:solidFill>
              <a:ln>
                <a:solidFill>
                  <a:sysClr val="windowText" lastClr="000000"/>
                </a:solidFill>
              </a:ln>
            </c:spPr>
          </c:marker>
          <c:errBars>
            <c:errDir val="y"/>
            <c:errBarType val="both"/>
            <c:errValType val="cust"/>
            <c:noEndCap val="0"/>
            <c:plus>
              <c:numRef>
                <c:f>summary!$C$57:$K$57</c:f>
                <c:numCache>
                  <c:formatCode>General</c:formatCode>
                  <c:ptCount val="9"/>
                  <c:pt idx="0">
                    <c:v>1.9653640119015207E-2</c:v>
                  </c:pt>
                  <c:pt idx="1">
                    <c:v>1.5275794747176583E-2</c:v>
                  </c:pt>
                  <c:pt idx="2">
                    <c:v>1.6152140327412159E-2</c:v>
                  </c:pt>
                  <c:pt idx="3">
                    <c:v>7.5424046041446995E-3</c:v>
                  </c:pt>
                  <c:pt idx="4">
                    <c:v>5.7524931567838541E-3</c:v>
                  </c:pt>
                  <c:pt idx="5">
                    <c:v>6.4796063278910005E-3</c:v>
                  </c:pt>
                  <c:pt idx="6">
                    <c:v>4.6734347041977571E-3</c:v>
                  </c:pt>
                  <c:pt idx="7">
                    <c:v>2.900698474268262E-3</c:v>
                  </c:pt>
                  <c:pt idx="8">
                    <c:v>0</c:v>
                  </c:pt>
                </c:numCache>
              </c:numRef>
            </c:plus>
            <c:minus>
              <c:numRef>
                <c:f>summary!$C$57:$K$57</c:f>
                <c:numCache>
                  <c:formatCode>General</c:formatCode>
                  <c:ptCount val="9"/>
                  <c:pt idx="0">
                    <c:v>1.9653640119015207E-2</c:v>
                  </c:pt>
                  <c:pt idx="1">
                    <c:v>1.5275794747176583E-2</c:v>
                  </c:pt>
                  <c:pt idx="2">
                    <c:v>1.6152140327412159E-2</c:v>
                  </c:pt>
                  <c:pt idx="3">
                    <c:v>7.5424046041446995E-3</c:v>
                  </c:pt>
                  <c:pt idx="4">
                    <c:v>5.7524931567838541E-3</c:v>
                  </c:pt>
                  <c:pt idx="5">
                    <c:v>6.4796063278910005E-3</c:v>
                  </c:pt>
                  <c:pt idx="6">
                    <c:v>4.6734347041977571E-3</c:v>
                  </c:pt>
                  <c:pt idx="7">
                    <c:v>2.900698474268262E-3</c:v>
                  </c:pt>
                  <c:pt idx="8">
                    <c:v>0</c:v>
                  </c:pt>
                </c:numCache>
              </c:numRef>
            </c:minus>
          </c:errBars>
          <c:xVal>
            <c:numRef>
              <c:f>summary!$C$44:$K$44</c:f>
              <c:numCache>
                <c:formatCode>General</c:formatCode>
                <c:ptCount val="9"/>
                <c:pt idx="0">
                  <c:v>20</c:v>
                </c:pt>
                <c:pt idx="1">
                  <c:v>30</c:v>
                </c:pt>
                <c:pt idx="2">
                  <c:v>40</c:v>
                </c:pt>
                <c:pt idx="3">
                  <c:v>50</c:v>
                </c:pt>
                <c:pt idx="4">
                  <c:v>60</c:v>
                </c:pt>
                <c:pt idx="5">
                  <c:v>70</c:v>
                </c:pt>
                <c:pt idx="6">
                  <c:v>80</c:v>
                </c:pt>
                <c:pt idx="7">
                  <c:v>90</c:v>
                </c:pt>
                <c:pt idx="8">
                  <c:v>98</c:v>
                </c:pt>
              </c:numCache>
            </c:numRef>
          </c:xVal>
          <c:yVal>
            <c:numRef>
              <c:f>summary!$C$55:$K$55</c:f>
              <c:numCache>
                <c:formatCode>0.000</c:formatCode>
                <c:ptCount val="9"/>
                <c:pt idx="0">
                  <c:v>0.75024048000000065</c:v>
                </c:pt>
                <c:pt idx="1">
                  <c:v>0.73010248999999949</c:v>
                </c:pt>
                <c:pt idx="2">
                  <c:v>0.76643277999999959</c:v>
                </c:pt>
                <c:pt idx="3">
                  <c:v>0.78419741999999992</c:v>
                </c:pt>
                <c:pt idx="4">
                  <c:v>0.78910348000000008</c:v>
                </c:pt>
                <c:pt idx="5">
                  <c:v>0.78088819999999959</c:v>
                </c:pt>
                <c:pt idx="6">
                  <c:v>0.77349708000000061</c:v>
                </c:pt>
                <c:pt idx="7">
                  <c:v>0.77533192000000062</c:v>
                </c:pt>
                <c:pt idx="8">
                  <c:v>0.77852619999999761</c:v>
                </c:pt>
              </c:numCache>
            </c:numRef>
          </c:yVal>
          <c:smooth val="0"/>
          <c:extLst xmlns:c16r2="http://schemas.microsoft.com/office/drawing/2015/06/chart">
            <c:ext xmlns:c16="http://schemas.microsoft.com/office/drawing/2014/chart" uri="{C3380CC4-5D6E-409C-BE32-E72D297353CC}">
              <c16:uniqueId val="{00000001-F297-4D00-B5FF-12E202F558E9}"/>
            </c:ext>
          </c:extLst>
        </c:ser>
        <c:ser>
          <c:idx val="2"/>
          <c:order val="2"/>
          <c:tx>
            <c:strRef>
              <c:f>summary!$A$60</c:f>
              <c:strCache>
                <c:ptCount val="1"/>
                <c:pt idx="0">
                  <c:v>DA</c:v>
                </c:pt>
              </c:strCache>
            </c:strRef>
          </c:tx>
          <c:spPr>
            <a:ln w="15875">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noEndCap val="0"/>
            <c:plus>
              <c:numRef>
                <c:f>summary!$C$72:$K$72</c:f>
                <c:numCache>
                  <c:formatCode>General</c:formatCode>
                  <c:ptCount val="9"/>
                  <c:pt idx="0">
                    <c:v>8.9640592844511847E-3</c:v>
                  </c:pt>
                  <c:pt idx="1">
                    <c:v>6.8735863209858986E-3</c:v>
                  </c:pt>
                  <c:pt idx="2">
                    <c:v>6.3927601688933636E-3</c:v>
                  </c:pt>
                  <c:pt idx="3">
                    <c:v>5.2200105100585958E-3</c:v>
                  </c:pt>
                  <c:pt idx="4">
                    <c:v>3.872520888415101E-3</c:v>
                  </c:pt>
                  <c:pt idx="5">
                    <c:v>3.4491201346961995E-3</c:v>
                  </c:pt>
                  <c:pt idx="6">
                    <c:v>2.0090761955602037E-3</c:v>
                  </c:pt>
                  <c:pt idx="7">
                    <c:v>1.3676457404524741E-3</c:v>
                  </c:pt>
                  <c:pt idx="8">
                    <c:v>0</c:v>
                  </c:pt>
                </c:numCache>
              </c:numRef>
            </c:plus>
            <c:minus>
              <c:numRef>
                <c:f>summary!$C$72:$K$72</c:f>
                <c:numCache>
                  <c:formatCode>General</c:formatCode>
                  <c:ptCount val="9"/>
                  <c:pt idx="0">
                    <c:v>8.9640592844511847E-3</c:v>
                  </c:pt>
                  <c:pt idx="1">
                    <c:v>6.8735863209858986E-3</c:v>
                  </c:pt>
                  <c:pt idx="2">
                    <c:v>6.3927601688933636E-3</c:v>
                  </c:pt>
                  <c:pt idx="3">
                    <c:v>5.2200105100585958E-3</c:v>
                  </c:pt>
                  <c:pt idx="4">
                    <c:v>3.872520888415101E-3</c:v>
                  </c:pt>
                  <c:pt idx="5">
                    <c:v>3.4491201346961995E-3</c:v>
                  </c:pt>
                  <c:pt idx="6">
                    <c:v>2.0090761955602037E-3</c:v>
                  </c:pt>
                  <c:pt idx="7">
                    <c:v>1.3676457404524741E-3</c:v>
                  </c:pt>
                  <c:pt idx="8">
                    <c:v>0</c:v>
                  </c:pt>
                </c:numCache>
              </c:numRef>
            </c:minus>
          </c:errBars>
          <c:xVal>
            <c:numRef>
              <c:f>summary!$C$59:$K$59</c:f>
              <c:numCache>
                <c:formatCode>General</c:formatCode>
                <c:ptCount val="9"/>
                <c:pt idx="0">
                  <c:v>20</c:v>
                </c:pt>
                <c:pt idx="1">
                  <c:v>30</c:v>
                </c:pt>
                <c:pt idx="2">
                  <c:v>40</c:v>
                </c:pt>
                <c:pt idx="3">
                  <c:v>50</c:v>
                </c:pt>
                <c:pt idx="4">
                  <c:v>60</c:v>
                </c:pt>
                <c:pt idx="5">
                  <c:v>70</c:v>
                </c:pt>
                <c:pt idx="6">
                  <c:v>80</c:v>
                </c:pt>
                <c:pt idx="7">
                  <c:v>90</c:v>
                </c:pt>
                <c:pt idx="8">
                  <c:v>98</c:v>
                </c:pt>
              </c:numCache>
            </c:numRef>
          </c:xVal>
          <c:yVal>
            <c:numRef>
              <c:f>summary!$C$70:$K$70</c:f>
              <c:numCache>
                <c:formatCode>0.000</c:formatCode>
                <c:ptCount val="9"/>
                <c:pt idx="0">
                  <c:v>0.86212154000000063</c:v>
                </c:pt>
                <c:pt idx="1">
                  <c:v>0.8712901400000006</c:v>
                </c:pt>
                <c:pt idx="2">
                  <c:v>0.88061191000000194</c:v>
                </c:pt>
                <c:pt idx="3">
                  <c:v>0.89109883000000523</c:v>
                </c:pt>
                <c:pt idx="4">
                  <c:v>0.90040131000000001</c:v>
                </c:pt>
                <c:pt idx="5">
                  <c:v>0.89627093000000169</c:v>
                </c:pt>
                <c:pt idx="6">
                  <c:v>0.89913442999999948</c:v>
                </c:pt>
                <c:pt idx="7">
                  <c:v>0.90039866000000013</c:v>
                </c:pt>
                <c:pt idx="8">
                  <c:v>0.90021609999999552</c:v>
                </c:pt>
              </c:numCache>
            </c:numRef>
          </c:yVal>
          <c:smooth val="0"/>
          <c:extLst xmlns:c16r2="http://schemas.microsoft.com/office/drawing/2015/06/chart">
            <c:ext xmlns:c16="http://schemas.microsoft.com/office/drawing/2014/chart" uri="{C3380CC4-5D6E-409C-BE32-E72D297353CC}">
              <c16:uniqueId val="{00000002-F297-4D00-B5FF-12E202F558E9}"/>
            </c:ext>
          </c:extLst>
        </c:ser>
        <c:dLbls>
          <c:showLegendKey val="0"/>
          <c:showVal val="0"/>
          <c:showCatName val="0"/>
          <c:showSerName val="0"/>
          <c:showPercent val="0"/>
          <c:showBubbleSize val="0"/>
        </c:dLbls>
        <c:axId val="875964704"/>
        <c:axId val="875965096"/>
      </c:scatterChart>
      <c:valAx>
        <c:axId val="875964704"/>
        <c:scaling>
          <c:orientation val="minMax"/>
          <c:max val="110"/>
          <c:min val="10"/>
        </c:scaling>
        <c:delete val="0"/>
        <c:axPos val="b"/>
        <c:title>
          <c:tx>
            <c:rich>
              <a:bodyPr/>
              <a:lstStyle/>
              <a:p>
                <a:pPr>
                  <a:defRPr sz="800">
                    <a:latin typeface="Verdana" pitchFamily="34" charset="0"/>
                  </a:defRPr>
                </a:pPr>
                <a:r>
                  <a:rPr lang="en-US" sz="800" dirty="0">
                    <a:latin typeface="Verdana" pitchFamily="34" charset="0"/>
                  </a:rPr>
                  <a:t>Subjects(m)</a:t>
                </a:r>
              </a:p>
            </c:rich>
          </c:tx>
          <c:overlay val="0"/>
        </c:title>
        <c:numFmt formatCode="General" sourceLinked="1"/>
        <c:majorTickMark val="in"/>
        <c:minorTickMark val="none"/>
        <c:tickLblPos val="nextTo"/>
        <c:spPr>
          <a:ln>
            <a:solidFill>
              <a:sysClr val="windowText" lastClr="000000"/>
            </a:solidFill>
          </a:ln>
        </c:spPr>
        <c:txPr>
          <a:bodyPr/>
          <a:lstStyle/>
          <a:p>
            <a:pPr>
              <a:defRPr sz="800">
                <a:latin typeface="Verdana" pitchFamily="34" charset="0"/>
              </a:defRPr>
            </a:pPr>
            <a:endParaRPr lang="en-US"/>
          </a:p>
        </c:txPr>
        <c:crossAx val="875965096"/>
        <c:crosses val="autoZero"/>
        <c:crossBetween val="midCat"/>
        <c:majorUnit val="10"/>
      </c:valAx>
      <c:valAx>
        <c:axId val="875965096"/>
        <c:scaling>
          <c:orientation val="minMax"/>
          <c:max val="1"/>
          <c:min val="0.4"/>
        </c:scaling>
        <c:delete val="0"/>
        <c:axPos val="l"/>
        <c:title>
          <c:tx>
            <c:rich>
              <a:bodyPr rot="-5400000" vert="horz"/>
              <a:lstStyle/>
              <a:p>
                <a:pPr>
                  <a:defRPr sz="800">
                    <a:latin typeface="Verdana" pitchFamily="34" charset="0"/>
                  </a:defRPr>
                </a:pPr>
                <a:r>
                  <a:rPr lang="en-US" sz="800">
                    <a:latin typeface="Verdana" pitchFamily="34" charset="0"/>
                  </a:rPr>
                  <a:t>RV coefficient</a:t>
                </a:r>
              </a:p>
            </c:rich>
          </c:tx>
          <c:overlay val="0"/>
        </c:title>
        <c:numFmt formatCode="0.00" sourceLinked="0"/>
        <c:majorTickMark val="in"/>
        <c:minorTickMark val="none"/>
        <c:tickLblPos val="nextTo"/>
        <c:spPr>
          <a:ln>
            <a:solidFill>
              <a:schemeClr val="tx1"/>
            </a:solidFill>
          </a:ln>
        </c:spPr>
        <c:txPr>
          <a:bodyPr/>
          <a:lstStyle/>
          <a:p>
            <a:pPr>
              <a:defRPr sz="800">
                <a:latin typeface="Verdana" pitchFamily="34" charset="0"/>
              </a:defRPr>
            </a:pPr>
            <a:endParaRPr lang="en-US"/>
          </a:p>
        </c:txPr>
        <c:crossAx val="875964704"/>
        <c:crosses val="autoZero"/>
        <c:crossBetween val="midCat"/>
        <c:majorUnit val="5.0000000000000114E-2"/>
      </c:valAx>
      <c:spPr>
        <a:ln>
          <a:solidFill>
            <a:sysClr val="windowText" lastClr="000000"/>
          </a:solidFill>
        </a:ln>
      </c:spPr>
    </c:plotArea>
    <c:legend>
      <c:legendPos val="r"/>
      <c:overlay val="0"/>
      <c:txPr>
        <a:bodyPr/>
        <a:lstStyle/>
        <a:p>
          <a:pPr>
            <a:defRPr sz="800">
              <a:latin typeface="Verdana" pitchFamily="34"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summary2!$A$30</c:f>
              <c:strCache>
                <c:ptCount val="1"/>
                <c:pt idx="0">
                  <c:v>FST(N)</c:v>
                </c:pt>
              </c:strCache>
            </c:strRef>
          </c:tx>
          <c:spPr>
            <a:ln w="15875">
              <a:solidFill>
                <a:schemeClr val="tx1"/>
              </a:solidFill>
            </a:ln>
          </c:spPr>
          <c:marker>
            <c:symbol val="circle"/>
            <c:size val="4"/>
            <c:spPr>
              <a:solidFill>
                <a:schemeClr val="bg1"/>
              </a:solidFill>
              <a:ln>
                <a:solidFill>
                  <a:schemeClr val="tx1"/>
                </a:solidFill>
              </a:ln>
            </c:spPr>
          </c:marker>
          <c:errBars>
            <c:errDir val="y"/>
            <c:errBarType val="both"/>
            <c:errValType val="cust"/>
            <c:noEndCap val="0"/>
            <c:plus>
              <c:numRef>
                <c:f>summary2!$C$37:$J$37</c:f>
                <c:numCache>
                  <c:formatCode>General</c:formatCode>
                  <c:ptCount val="8"/>
                  <c:pt idx="0">
                    <c:v>1.1267656071668141E-2</c:v>
                  </c:pt>
                  <c:pt idx="1">
                    <c:v>1.3697699098155163E-2</c:v>
                  </c:pt>
                  <c:pt idx="2">
                    <c:v>4.2417273022202174E-3</c:v>
                  </c:pt>
                  <c:pt idx="3">
                    <c:v>1.8038694274808201E-3</c:v>
                  </c:pt>
                  <c:pt idx="4">
                    <c:v>4.7819227065062512E-3</c:v>
                  </c:pt>
                  <c:pt idx="5">
                    <c:v>1.5313556035095241E-3</c:v>
                  </c:pt>
                  <c:pt idx="6">
                    <c:v>1.356172601478158E-3</c:v>
                  </c:pt>
                  <c:pt idx="7">
                    <c:v>0</c:v>
                  </c:pt>
                </c:numCache>
              </c:numRef>
            </c:plus>
            <c:minus>
              <c:numRef>
                <c:f>summary2!$C$37:$J$37</c:f>
                <c:numCache>
                  <c:formatCode>General</c:formatCode>
                  <c:ptCount val="8"/>
                  <c:pt idx="0">
                    <c:v>1.1267656071668141E-2</c:v>
                  </c:pt>
                  <c:pt idx="1">
                    <c:v>1.3697699098155163E-2</c:v>
                  </c:pt>
                  <c:pt idx="2">
                    <c:v>4.2417273022202174E-3</c:v>
                  </c:pt>
                  <c:pt idx="3">
                    <c:v>1.8038694274808201E-3</c:v>
                  </c:pt>
                  <c:pt idx="4">
                    <c:v>4.7819227065062512E-3</c:v>
                  </c:pt>
                  <c:pt idx="5">
                    <c:v>1.5313556035095241E-3</c:v>
                  </c:pt>
                  <c:pt idx="6">
                    <c:v>1.356172601478158E-3</c:v>
                  </c:pt>
                  <c:pt idx="7">
                    <c:v>0</c:v>
                  </c:pt>
                </c:numCache>
              </c:numRef>
            </c:minus>
          </c:errBars>
          <c:xVal>
            <c:numRef>
              <c:f>summary2!$C$29:$J$29</c:f>
              <c:numCache>
                <c:formatCode>General</c:formatCode>
                <c:ptCount val="8"/>
                <c:pt idx="0">
                  <c:v>20</c:v>
                </c:pt>
                <c:pt idx="1">
                  <c:v>30</c:v>
                </c:pt>
                <c:pt idx="2">
                  <c:v>40</c:v>
                </c:pt>
                <c:pt idx="3">
                  <c:v>50</c:v>
                </c:pt>
                <c:pt idx="4">
                  <c:v>60</c:v>
                </c:pt>
                <c:pt idx="5">
                  <c:v>70</c:v>
                </c:pt>
                <c:pt idx="6">
                  <c:v>80</c:v>
                </c:pt>
                <c:pt idx="7">
                  <c:v>108</c:v>
                </c:pt>
              </c:numCache>
            </c:numRef>
          </c:xVal>
          <c:yVal>
            <c:numRef>
              <c:f>summary2!$C$35:$J$35</c:f>
              <c:numCache>
                <c:formatCode>0.000</c:formatCode>
                <c:ptCount val="8"/>
                <c:pt idx="0">
                  <c:v>0.92876177999999998</c:v>
                </c:pt>
                <c:pt idx="1">
                  <c:v>0.95176536000000012</c:v>
                </c:pt>
                <c:pt idx="2">
                  <c:v>0.97451491999999951</c:v>
                </c:pt>
                <c:pt idx="3">
                  <c:v>0.98073768000000006</c:v>
                </c:pt>
                <c:pt idx="4">
                  <c:v>0.98528019999999528</c:v>
                </c:pt>
                <c:pt idx="5">
                  <c:v>0.99139862000000001</c:v>
                </c:pt>
                <c:pt idx="6">
                  <c:v>0.99372290000000008</c:v>
                </c:pt>
                <c:pt idx="7">
                  <c:v>1</c:v>
                </c:pt>
              </c:numCache>
            </c:numRef>
          </c:yVal>
          <c:smooth val="0"/>
          <c:extLst xmlns:c16r2="http://schemas.microsoft.com/office/drawing/2015/06/chart">
            <c:ext xmlns:c16="http://schemas.microsoft.com/office/drawing/2014/chart" uri="{C3380CC4-5D6E-409C-BE32-E72D297353CC}">
              <c16:uniqueId val="{00000000-5953-40A2-B9B7-A2461FD6C59E}"/>
            </c:ext>
          </c:extLst>
        </c:ser>
        <c:ser>
          <c:idx val="1"/>
          <c:order val="1"/>
          <c:tx>
            <c:strRef>
              <c:f>summary2!$A$40</c:f>
              <c:strCache>
                <c:ptCount val="1"/>
                <c:pt idx="0">
                  <c:v>IPM</c:v>
                </c:pt>
              </c:strCache>
            </c:strRef>
          </c:tx>
          <c:spPr>
            <a:ln w="15875">
              <a:solidFill>
                <a:sysClr val="windowText" lastClr="000000"/>
              </a:solidFill>
            </a:ln>
          </c:spPr>
          <c:marker>
            <c:symbol val="square"/>
            <c:size val="4"/>
            <c:spPr>
              <a:solidFill>
                <a:schemeClr val="bg1"/>
              </a:solidFill>
              <a:ln>
                <a:solidFill>
                  <a:sysClr val="windowText" lastClr="000000"/>
                </a:solidFill>
              </a:ln>
            </c:spPr>
          </c:marker>
          <c:errBars>
            <c:errDir val="y"/>
            <c:errBarType val="both"/>
            <c:errValType val="cust"/>
            <c:noEndCap val="0"/>
            <c:plus>
              <c:numRef>
                <c:f>summary2!$C$47:$J$47</c:f>
                <c:numCache>
                  <c:formatCode>General</c:formatCode>
                  <c:ptCount val="8"/>
                  <c:pt idx="0">
                    <c:v>2.4263287620571571E-2</c:v>
                  </c:pt>
                  <c:pt idx="1">
                    <c:v>1.3365972911150771E-2</c:v>
                  </c:pt>
                  <c:pt idx="2">
                    <c:v>7.3266210651705506E-3</c:v>
                  </c:pt>
                  <c:pt idx="3">
                    <c:v>1.3117274050716717E-2</c:v>
                  </c:pt>
                  <c:pt idx="4">
                    <c:v>1.4269656210833601E-2</c:v>
                  </c:pt>
                  <c:pt idx="5">
                    <c:v>1.3652051026604741E-2</c:v>
                  </c:pt>
                  <c:pt idx="6">
                    <c:v>7.7494416187985637E-3</c:v>
                  </c:pt>
                  <c:pt idx="7">
                    <c:v>0</c:v>
                  </c:pt>
                </c:numCache>
              </c:numRef>
            </c:plus>
            <c:minus>
              <c:numRef>
                <c:f>summary2!$C$47:$J$47</c:f>
                <c:numCache>
                  <c:formatCode>General</c:formatCode>
                  <c:ptCount val="8"/>
                  <c:pt idx="0">
                    <c:v>2.4263287620571571E-2</c:v>
                  </c:pt>
                  <c:pt idx="1">
                    <c:v>1.3365972911150771E-2</c:v>
                  </c:pt>
                  <c:pt idx="2">
                    <c:v>7.3266210651705506E-3</c:v>
                  </c:pt>
                  <c:pt idx="3">
                    <c:v>1.3117274050716717E-2</c:v>
                  </c:pt>
                  <c:pt idx="4">
                    <c:v>1.4269656210833601E-2</c:v>
                  </c:pt>
                  <c:pt idx="5">
                    <c:v>1.3652051026604741E-2</c:v>
                  </c:pt>
                  <c:pt idx="6">
                    <c:v>7.7494416187985637E-3</c:v>
                  </c:pt>
                  <c:pt idx="7">
                    <c:v>0</c:v>
                  </c:pt>
                </c:numCache>
              </c:numRef>
            </c:minus>
          </c:errBars>
          <c:xVal>
            <c:numRef>
              <c:f>summary2!$C$39:$J$39</c:f>
              <c:numCache>
                <c:formatCode>General</c:formatCode>
                <c:ptCount val="8"/>
                <c:pt idx="0">
                  <c:v>20</c:v>
                </c:pt>
                <c:pt idx="1">
                  <c:v>30</c:v>
                </c:pt>
                <c:pt idx="2">
                  <c:v>40</c:v>
                </c:pt>
                <c:pt idx="3">
                  <c:v>50</c:v>
                </c:pt>
                <c:pt idx="4">
                  <c:v>60</c:v>
                </c:pt>
                <c:pt idx="5">
                  <c:v>70</c:v>
                </c:pt>
                <c:pt idx="6">
                  <c:v>80</c:v>
                </c:pt>
                <c:pt idx="7">
                  <c:v>108</c:v>
                </c:pt>
              </c:numCache>
            </c:numRef>
          </c:xVal>
          <c:yVal>
            <c:numRef>
              <c:f>summary2!$C$45:$J$45</c:f>
              <c:numCache>
                <c:formatCode>0.000</c:formatCode>
                <c:ptCount val="8"/>
                <c:pt idx="0">
                  <c:v>0.65205704000000064</c:v>
                </c:pt>
                <c:pt idx="1">
                  <c:v>0.63929755999999993</c:v>
                </c:pt>
                <c:pt idx="2">
                  <c:v>0.64349854000000062</c:v>
                </c:pt>
                <c:pt idx="3">
                  <c:v>0.65120416000000003</c:v>
                </c:pt>
                <c:pt idx="4">
                  <c:v>0.68777308000000015</c:v>
                </c:pt>
                <c:pt idx="5">
                  <c:v>0.67040299999999997</c:v>
                </c:pt>
                <c:pt idx="6">
                  <c:v>0.68437617499999959</c:v>
                </c:pt>
                <c:pt idx="7">
                  <c:v>0.68700000000000061</c:v>
                </c:pt>
              </c:numCache>
            </c:numRef>
          </c:yVal>
          <c:smooth val="0"/>
          <c:extLst xmlns:c16r2="http://schemas.microsoft.com/office/drawing/2015/06/chart">
            <c:ext xmlns:c16="http://schemas.microsoft.com/office/drawing/2014/chart" uri="{C3380CC4-5D6E-409C-BE32-E72D297353CC}">
              <c16:uniqueId val="{00000001-5953-40A2-B9B7-A2461FD6C59E}"/>
            </c:ext>
          </c:extLst>
        </c:ser>
        <c:ser>
          <c:idx val="2"/>
          <c:order val="2"/>
          <c:tx>
            <c:strRef>
              <c:f>summary2!$A$50</c:f>
              <c:strCache>
                <c:ptCount val="1"/>
                <c:pt idx="0">
                  <c:v>DA</c:v>
                </c:pt>
              </c:strCache>
            </c:strRef>
          </c:tx>
          <c:spPr>
            <a:ln w="15875">
              <a:solidFill>
                <a:sysClr val="windowText" lastClr="000000"/>
              </a:solidFill>
            </a:ln>
          </c:spPr>
          <c:marker>
            <c:symbol val="circle"/>
            <c:size val="4"/>
            <c:spPr>
              <a:solidFill>
                <a:sysClr val="windowText" lastClr="000000"/>
              </a:solidFill>
              <a:ln>
                <a:solidFill>
                  <a:sysClr val="windowText" lastClr="000000"/>
                </a:solidFill>
              </a:ln>
            </c:spPr>
          </c:marker>
          <c:errBars>
            <c:errDir val="y"/>
            <c:errBarType val="both"/>
            <c:errValType val="cust"/>
            <c:noEndCap val="0"/>
            <c:plus>
              <c:numRef>
                <c:f>summary2!$C$57:$J$57</c:f>
                <c:numCache>
                  <c:formatCode>General</c:formatCode>
                  <c:ptCount val="8"/>
                  <c:pt idx="0">
                    <c:v>1.7989857712098923E-2</c:v>
                  </c:pt>
                  <c:pt idx="1">
                    <c:v>1.2531250373582041E-2</c:v>
                  </c:pt>
                  <c:pt idx="2">
                    <c:v>7.1257918559694084E-3</c:v>
                  </c:pt>
                  <c:pt idx="3">
                    <c:v>8.2397120222371719E-3</c:v>
                  </c:pt>
                  <c:pt idx="4">
                    <c:v>4.4263885063333484E-3</c:v>
                  </c:pt>
                  <c:pt idx="5">
                    <c:v>9.1756694030681266E-3</c:v>
                  </c:pt>
                  <c:pt idx="6">
                    <c:v>9.4457814292625026E-3</c:v>
                  </c:pt>
                  <c:pt idx="7">
                    <c:v>0</c:v>
                  </c:pt>
                </c:numCache>
              </c:numRef>
            </c:plus>
            <c:minus>
              <c:numRef>
                <c:f>summary2!$C$57:$J$57</c:f>
                <c:numCache>
                  <c:formatCode>General</c:formatCode>
                  <c:ptCount val="8"/>
                  <c:pt idx="0">
                    <c:v>1.7989857712098923E-2</c:v>
                  </c:pt>
                  <c:pt idx="1">
                    <c:v>1.2531250373582041E-2</c:v>
                  </c:pt>
                  <c:pt idx="2">
                    <c:v>7.1257918559694084E-3</c:v>
                  </c:pt>
                  <c:pt idx="3">
                    <c:v>8.2397120222371719E-3</c:v>
                  </c:pt>
                  <c:pt idx="4">
                    <c:v>4.4263885063333484E-3</c:v>
                  </c:pt>
                  <c:pt idx="5">
                    <c:v>9.1756694030681266E-3</c:v>
                  </c:pt>
                  <c:pt idx="6">
                    <c:v>9.4457814292625026E-3</c:v>
                  </c:pt>
                  <c:pt idx="7">
                    <c:v>0</c:v>
                  </c:pt>
                </c:numCache>
              </c:numRef>
            </c:minus>
          </c:errBars>
          <c:xVal>
            <c:numRef>
              <c:f>summary2!$C$49:$J$49</c:f>
              <c:numCache>
                <c:formatCode>General</c:formatCode>
                <c:ptCount val="8"/>
                <c:pt idx="0">
                  <c:v>20</c:v>
                </c:pt>
                <c:pt idx="1">
                  <c:v>30</c:v>
                </c:pt>
                <c:pt idx="2">
                  <c:v>40</c:v>
                </c:pt>
                <c:pt idx="3">
                  <c:v>50</c:v>
                </c:pt>
                <c:pt idx="4">
                  <c:v>60</c:v>
                </c:pt>
                <c:pt idx="5">
                  <c:v>70</c:v>
                </c:pt>
                <c:pt idx="6">
                  <c:v>80</c:v>
                </c:pt>
                <c:pt idx="7">
                  <c:v>108</c:v>
                </c:pt>
              </c:numCache>
            </c:numRef>
          </c:xVal>
          <c:yVal>
            <c:numRef>
              <c:f>summary2!$C$55:$J$55</c:f>
              <c:numCache>
                <c:formatCode>0.000</c:formatCode>
                <c:ptCount val="8"/>
                <c:pt idx="0">
                  <c:v>0.83028836000000017</c:v>
                </c:pt>
                <c:pt idx="1">
                  <c:v>0.85612712000000002</c:v>
                </c:pt>
                <c:pt idx="2">
                  <c:v>0.87253715999999959</c:v>
                </c:pt>
                <c:pt idx="3">
                  <c:v>0.89091731999999957</c:v>
                </c:pt>
                <c:pt idx="4">
                  <c:v>0.89967930000000063</c:v>
                </c:pt>
                <c:pt idx="5">
                  <c:v>0.89872192000000062</c:v>
                </c:pt>
                <c:pt idx="6">
                  <c:v>0.90210042000000001</c:v>
                </c:pt>
                <c:pt idx="7">
                  <c:v>0.90500369999999997</c:v>
                </c:pt>
              </c:numCache>
            </c:numRef>
          </c:yVal>
          <c:smooth val="0"/>
          <c:extLst xmlns:c16r2="http://schemas.microsoft.com/office/drawing/2015/06/chart">
            <c:ext xmlns:c16="http://schemas.microsoft.com/office/drawing/2014/chart" uri="{C3380CC4-5D6E-409C-BE32-E72D297353CC}">
              <c16:uniqueId val="{00000002-5953-40A2-B9B7-A2461FD6C59E}"/>
            </c:ext>
          </c:extLst>
        </c:ser>
        <c:dLbls>
          <c:showLegendKey val="0"/>
          <c:showVal val="0"/>
          <c:showCatName val="0"/>
          <c:showSerName val="0"/>
          <c:showPercent val="0"/>
          <c:showBubbleSize val="0"/>
        </c:dLbls>
        <c:axId val="884644504"/>
        <c:axId val="882068224"/>
      </c:scatterChart>
      <c:valAx>
        <c:axId val="884644504"/>
        <c:scaling>
          <c:orientation val="minMax"/>
          <c:max val="110"/>
          <c:min val="10"/>
        </c:scaling>
        <c:delete val="0"/>
        <c:axPos val="b"/>
        <c:title>
          <c:tx>
            <c:rich>
              <a:bodyPr/>
              <a:lstStyle/>
              <a:p>
                <a:pPr>
                  <a:defRPr sz="800">
                    <a:latin typeface="Verdana" pitchFamily="34" charset="0"/>
                  </a:defRPr>
                </a:pPr>
                <a:r>
                  <a:rPr lang="en-US" sz="800" dirty="0">
                    <a:latin typeface="Verdana" pitchFamily="34" charset="0"/>
                  </a:rPr>
                  <a:t>Subjects(m)</a:t>
                </a:r>
              </a:p>
            </c:rich>
          </c:tx>
          <c:overlay val="0"/>
        </c:title>
        <c:numFmt formatCode="General" sourceLinked="1"/>
        <c:majorTickMark val="in"/>
        <c:minorTickMark val="none"/>
        <c:tickLblPos val="nextTo"/>
        <c:spPr>
          <a:ln>
            <a:solidFill>
              <a:sysClr val="windowText" lastClr="000000"/>
            </a:solidFill>
          </a:ln>
        </c:spPr>
        <c:txPr>
          <a:bodyPr/>
          <a:lstStyle/>
          <a:p>
            <a:pPr>
              <a:defRPr sz="800">
                <a:latin typeface="Verdana" pitchFamily="34" charset="0"/>
              </a:defRPr>
            </a:pPr>
            <a:endParaRPr lang="en-US"/>
          </a:p>
        </c:txPr>
        <c:crossAx val="882068224"/>
        <c:crosses val="autoZero"/>
        <c:crossBetween val="midCat"/>
        <c:majorUnit val="10"/>
      </c:valAx>
      <c:valAx>
        <c:axId val="882068224"/>
        <c:scaling>
          <c:orientation val="minMax"/>
          <c:max val="1"/>
          <c:min val="0.4"/>
        </c:scaling>
        <c:delete val="0"/>
        <c:axPos val="l"/>
        <c:title>
          <c:tx>
            <c:rich>
              <a:bodyPr rot="-5400000" vert="horz"/>
              <a:lstStyle/>
              <a:p>
                <a:pPr>
                  <a:defRPr sz="800">
                    <a:latin typeface="Verdana" pitchFamily="34" charset="0"/>
                  </a:defRPr>
                </a:pPr>
                <a:r>
                  <a:rPr lang="en-US" sz="800">
                    <a:latin typeface="Verdana" pitchFamily="34" charset="0"/>
                  </a:rPr>
                  <a:t>RV coefficient</a:t>
                </a:r>
              </a:p>
            </c:rich>
          </c:tx>
          <c:overlay val="0"/>
        </c:title>
        <c:numFmt formatCode="0.00" sourceLinked="0"/>
        <c:majorTickMark val="in"/>
        <c:minorTickMark val="none"/>
        <c:tickLblPos val="nextTo"/>
        <c:spPr>
          <a:ln>
            <a:solidFill>
              <a:schemeClr val="tx1"/>
            </a:solidFill>
          </a:ln>
        </c:spPr>
        <c:txPr>
          <a:bodyPr/>
          <a:lstStyle/>
          <a:p>
            <a:pPr>
              <a:defRPr sz="800">
                <a:latin typeface="Verdana" pitchFamily="34" charset="0"/>
              </a:defRPr>
            </a:pPr>
            <a:endParaRPr lang="en-US"/>
          </a:p>
        </c:txPr>
        <c:crossAx val="884644504"/>
        <c:crosses val="autoZero"/>
        <c:crossBetween val="midCat"/>
        <c:majorUnit val="5.0000000000000024E-2"/>
      </c:valAx>
      <c:spPr>
        <a:ln>
          <a:solidFill>
            <a:sysClr val="windowText" lastClr="000000"/>
          </a:solidFill>
        </a:ln>
      </c:spPr>
    </c:plotArea>
    <c:legend>
      <c:legendPos val="r"/>
      <c:overlay val="0"/>
      <c:txPr>
        <a:bodyPr/>
        <a:lstStyle/>
        <a:p>
          <a:pPr>
            <a:defRPr sz="800">
              <a:latin typeface="Verdana" pitchFamily="34"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summary!$A$30</c:f>
              <c:strCache>
                <c:ptCount val="1"/>
                <c:pt idx="0">
                  <c:v>FST(N)</c:v>
                </c:pt>
              </c:strCache>
            </c:strRef>
          </c:tx>
          <c:spPr>
            <a:ln w="15875">
              <a:solidFill>
                <a:sysClr val="windowText" lastClr="000000"/>
              </a:solidFill>
            </a:ln>
          </c:spPr>
          <c:marker>
            <c:symbol val="circle"/>
            <c:size val="4"/>
            <c:spPr>
              <a:solidFill>
                <a:schemeClr val="bg1"/>
              </a:solidFill>
              <a:ln>
                <a:solidFill>
                  <a:sysClr val="windowText" lastClr="000000"/>
                </a:solidFill>
              </a:ln>
            </c:spPr>
          </c:marker>
          <c:errBars>
            <c:errDir val="y"/>
            <c:errBarType val="both"/>
            <c:errValType val="cust"/>
            <c:noEndCap val="0"/>
            <c:plus>
              <c:numRef>
                <c:f>summary!$C$42:$K$42</c:f>
                <c:numCache>
                  <c:formatCode>General</c:formatCode>
                  <c:ptCount val="9"/>
                  <c:pt idx="0">
                    <c:v>8.7961955696665966E-3</c:v>
                  </c:pt>
                  <c:pt idx="1">
                    <c:v>3.1618306564324041E-3</c:v>
                  </c:pt>
                  <c:pt idx="2">
                    <c:v>2.8148623230610827E-3</c:v>
                  </c:pt>
                  <c:pt idx="3">
                    <c:v>1.6484205594076435E-3</c:v>
                  </c:pt>
                  <c:pt idx="4">
                    <c:v>7.0659974715377117E-4</c:v>
                  </c:pt>
                  <c:pt idx="5">
                    <c:v>4.8938119371985482E-4</c:v>
                  </c:pt>
                  <c:pt idx="6">
                    <c:v>2.7704791450818011E-4</c:v>
                  </c:pt>
                  <c:pt idx="7">
                    <c:v>1.8777876938923374E-4</c:v>
                  </c:pt>
                  <c:pt idx="8">
                    <c:v>0</c:v>
                  </c:pt>
                </c:numCache>
              </c:numRef>
            </c:plus>
            <c:minus>
              <c:numRef>
                <c:f>summary!$C$42:$K$42</c:f>
                <c:numCache>
                  <c:formatCode>General</c:formatCode>
                  <c:ptCount val="9"/>
                  <c:pt idx="0">
                    <c:v>8.7961955696665966E-3</c:v>
                  </c:pt>
                  <c:pt idx="1">
                    <c:v>3.1618306564324041E-3</c:v>
                  </c:pt>
                  <c:pt idx="2">
                    <c:v>2.8148623230610827E-3</c:v>
                  </c:pt>
                  <c:pt idx="3">
                    <c:v>1.6484205594076435E-3</c:v>
                  </c:pt>
                  <c:pt idx="4">
                    <c:v>7.0659974715377117E-4</c:v>
                  </c:pt>
                  <c:pt idx="5">
                    <c:v>4.8938119371985482E-4</c:v>
                  </c:pt>
                  <c:pt idx="6">
                    <c:v>2.7704791450818011E-4</c:v>
                  </c:pt>
                  <c:pt idx="7">
                    <c:v>1.8777876938923374E-4</c:v>
                  </c:pt>
                  <c:pt idx="8">
                    <c:v>0</c:v>
                  </c:pt>
                </c:numCache>
              </c:numRef>
            </c:minus>
          </c:errBars>
          <c:xVal>
            <c:numRef>
              <c:f>summary!$C$29:$K$29</c:f>
              <c:numCache>
                <c:formatCode>General</c:formatCode>
                <c:ptCount val="9"/>
                <c:pt idx="0">
                  <c:v>20</c:v>
                </c:pt>
                <c:pt idx="1">
                  <c:v>30</c:v>
                </c:pt>
                <c:pt idx="2">
                  <c:v>40</c:v>
                </c:pt>
                <c:pt idx="3">
                  <c:v>50</c:v>
                </c:pt>
                <c:pt idx="4">
                  <c:v>60</c:v>
                </c:pt>
                <c:pt idx="5">
                  <c:v>70</c:v>
                </c:pt>
                <c:pt idx="6">
                  <c:v>80</c:v>
                </c:pt>
                <c:pt idx="7">
                  <c:v>90</c:v>
                </c:pt>
                <c:pt idx="8">
                  <c:v>98</c:v>
                </c:pt>
              </c:numCache>
            </c:numRef>
          </c:xVal>
          <c:yVal>
            <c:numRef>
              <c:f>summary!$C$40:$K$40</c:f>
              <c:numCache>
                <c:formatCode>0.000</c:formatCode>
                <c:ptCount val="9"/>
                <c:pt idx="0">
                  <c:v>0.94921026000000008</c:v>
                </c:pt>
                <c:pt idx="1">
                  <c:v>0.97303088000000015</c:v>
                </c:pt>
                <c:pt idx="2">
                  <c:v>0.98104432999999958</c:v>
                </c:pt>
                <c:pt idx="3">
                  <c:v>0.98687037000000011</c:v>
                </c:pt>
                <c:pt idx="4">
                  <c:v>0.99249777000000017</c:v>
                </c:pt>
                <c:pt idx="5">
                  <c:v>0.99511698999999387</c:v>
                </c:pt>
                <c:pt idx="6">
                  <c:v>0.99752243999999957</c:v>
                </c:pt>
                <c:pt idx="7">
                  <c:v>0.99881057000000018</c:v>
                </c:pt>
                <c:pt idx="8">
                  <c:v>1</c:v>
                </c:pt>
              </c:numCache>
            </c:numRef>
          </c:yVal>
          <c:smooth val="0"/>
          <c:extLst xmlns:c16r2="http://schemas.microsoft.com/office/drawing/2015/06/chart">
            <c:ext xmlns:c16="http://schemas.microsoft.com/office/drawing/2014/chart" uri="{C3380CC4-5D6E-409C-BE32-E72D297353CC}">
              <c16:uniqueId val="{00000000-1AF6-4DCB-964A-7EFFA261BA40}"/>
            </c:ext>
          </c:extLst>
        </c:ser>
        <c:ser>
          <c:idx val="1"/>
          <c:order val="1"/>
          <c:tx>
            <c:strRef>
              <c:f>summary!$A$45</c:f>
              <c:strCache>
                <c:ptCount val="1"/>
                <c:pt idx="0">
                  <c:v>IPM</c:v>
                </c:pt>
              </c:strCache>
            </c:strRef>
          </c:tx>
          <c:spPr>
            <a:ln w="15875">
              <a:solidFill>
                <a:sysClr val="windowText" lastClr="000000"/>
              </a:solidFill>
            </a:ln>
          </c:spPr>
          <c:marker>
            <c:symbol val="square"/>
            <c:size val="4"/>
            <c:spPr>
              <a:solidFill>
                <a:schemeClr val="bg1"/>
              </a:solidFill>
              <a:ln>
                <a:solidFill>
                  <a:sysClr val="windowText" lastClr="000000"/>
                </a:solidFill>
              </a:ln>
            </c:spPr>
          </c:marker>
          <c:errBars>
            <c:errDir val="y"/>
            <c:errBarType val="both"/>
            <c:errValType val="cust"/>
            <c:noEndCap val="0"/>
            <c:plus>
              <c:numRef>
                <c:f>summary!$C$57:$K$57</c:f>
                <c:numCache>
                  <c:formatCode>General</c:formatCode>
                  <c:ptCount val="9"/>
                  <c:pt idx="0">
                    <c:v>1.9653640119015187E-2</c:v>
                  </c:pt>
                  <c:pt idx="1">
                    <c:v>1.5275794747176564E-2</c:v>
                  </c:pt>
                  <c:pt idx="2">
                    <c:v>1.6152140327412131E-2</c:v>
                  </c:pt>
                  <c:pt idx="3">
                    <c:v>7.5424046041446839E-3</c:v>
                  </c:pt>
                  <c:pt idx="4">
                    <c:v>5.7524931567838411E-3</c:v>
                  </c:pt>
                  <c:pt idx="5">
                    <c:v>6.4796063278909841E-3</c:v>
                  </c:pt>
                  <c:pt idx="6">
                    <c:v>4.6734347041977571E-3</c:v>
                  </c:pt>
                  <c:pt idx="7">
                    <c:v>2.900698474268262E-3</c:v>
                  </c:pt>
                  <c:pt idx="8">
                    <c:v>0</c:v>
                  </c:pt>
                </c:numCache>
              </c:numRef>
            </c:plus>
            <c:minus>
              <c:numRef>
                <c:f>summary!$C$57:$K$57</c:f>
                <c:numCache>
                  <c:formatCode>General</c:formatCode>
                  <c:ptCount val="9"/>
                  <c:pt idx="0">
                    <c:v>1.9653640119015187E-2</c:v>
                  </c:pt>
                  <c:pt idx="1">
                    <c:v>1.5275794747176564E-2</c:v>
                  </c:pt>
                  <c:pt idx="2">
                    <c:v>1.6152140327412131E-2</c:v>
                  </c:pt>
                  <c:pt idx="3">
                    <c:v>7.5424046041446839E-3</c:v>
                  </c:pt>
                  <c:pt idx="4">
                    <c:v>5.7524931567838411E-3</c:v>
                  </c:pt>
                  <c:pt idx="5">
                    <c:v>6.4796063278909841E-3</c:v>
                  </c:pt>
                  <c:pt idx="6">
                    <c:v>4.6734347041977571E-3</c:v>
                  </c:pt>
                  <c:pt idx="7">
                    <c:v>2.900698474268262E-3</c:v>
                  </c:pt>
                  <c:pt idx="8">
                    <c:v>0</c:v>
                  </c:pt>
                </c:numCache>
              </c:numRef>
            </c:minus>
          </c:errBars>
          <c:xVal>
            <c:numRef>
              <c:f>summary!$C$44:$K$44</c:f>
              <c:numCache>
                <c:formatCode>General</c:formatCode>
                <c:ptCount val="9"/>
                <c:pt idx="0">
                  <c:v>20</c:v>
                </c:pt>
                <c:pt idx="1">
                  <c:v>30</c:v>
                </c:pt>
                <c:pt idx="2">
                  <c:v>40</c:v>
                </c:pt>
                <c:pt idx="3">
                  <c:v>50</c:v>
                </c:pt>
                <c:pt idx="4">
                  <c:v>60</c:v>
                </c:pt>
                <c:pt idx="5">
                  <c:v>70</c:v>
                </c:pt>
                <c:pt idx="6">
                  <c:v>80</c:v>
                </c:pt>
                <c:pt idx="7">
                  <c:v>90</c:v>
                </c:pt>
                <c:pt idx="8">
                  <c:v>98</c:v>
                </c:pt>
              </c:numCache>
            </c:numRef>
          </c:xVal>
          <c:yVal>
            <c:numRef>
              <c:f>summary!$C$55:$K$55</c:f>
              <c:numCache>
                <c:formatCode>0.000</c:formatCode>
                <c:ptCount val="9"/>
                <c:pt idx="0">
                  <c:v>0.75024048000000065</c:v>
                </c:pt>
                <c:pt idx="1">
                  <c:v>0.73010248999999949</c:v>
                </c:pt>
                <c:pt idx="2">
                  <c:v>0.76643277999999959</c:v>
                </c:pt>
                <c:pt idx="3">
                  <c:v>0.78419741999999992</c:v>
                </c:pt>
                <c:pt idx="4">
                  <c:v>0.78910348000000008</c:v>
                </c:pt>
                <c:pt idx="5">
                  <c:v>0.78088819999999959</c:v>
                </c:pt>
                <c:pt idx="6">
                  <c:v>0.77349708000000061</c:v>
                </c:pt>
                <c:pt idx="7">
                  <c:v>0.77533192000000062</c:v>
                </c:pt>
                <c:pt idx="8">
                  <c:v>0.7785261999999995</c:v>
                </c:pt>
              </c:numCache>
            </c:numRef>
          </c:yVal>
          <c:smooth val="0"/>
          <c:extLst xmlns:c16r2="http://schemas.microsoft.com/office/drawing/2015/06/chart">
            <c:ext xmlns:c16="http://schemas.microsoft.com/office/drawing/2014/chart" uri="{C3380CC4-5D6E-409C-BE32-E72D297353CC}">
              <c16:uniqueId val="{00000001-1AF6-4DCB-964A-7EFFA261BA40}"/>
            </c:ext>
          </c:extLst>
        </c:ser>
        <c:ser>
          <c:idx val="2"/>
          <c:order val="2"/>
          <c:tx>
            <c:strRef>
              <c:f>summary!$A$60</c:f>
              <c:strCache>
                <c:ptCount val="1"/>
                <c:pt idx="0">
                  <c:v>DA</c:v>
                </c:pt>
              </c:strCache>
            </c:strRef>
          </c:tx>
          <c:spPr>
            <a:ln w="15875">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noEndCap val="0"/>
            <c:plus>
              <c:numRef>
                <c:f>summary!$C$72:$K$72</c:f>
                <c:numCache>
                  <c:formatCode>General</c:formatCode>
                  <c:ptCount val="9"/>
                  <c:pt idx="0">
                    <c:v>8.9640592844511847E-3</c:v>
                  </c:pt>
                  <c:pt idx="1">
                    <c:v>6.8735863209858968E-3</c:v>
                  </c:pt>
                  <c:pt idx="2">
                    <c:v>6.3927601688933506E-3</c:v>
                  </c:pt>
                  <c:pt idx="3">
                    <c:v>5.2200105100585958E-3</c:v>
                  </c:pt>
                  <c:pt idx="4">
                    <c:v>3.8725208884150906E-3</c:v>
                  </c:pt>
                  <c:pt idx="5">
                    <c:v>3.4491201346961882E-3</c:v>
                  </c:pt>
                  <c:pt idx="6">
                    <c:v>2.0090761955602037E-3</c:v>
                  </c:pt>
                  <c:pt idx="7">
                    <c:v>1.3676457404524741E-3</c:v>
                  </c:pt>
                  <c:pt idx="8">
                    <c:v>0</c:v>
                  </c:pt>
                </c:numCache>
              </c:numRef>
            </c:plus>
            <c:minus>
              <c:numRef>
                <c:f>summary!$C$72:$K$72</c:f>
                <c:numCache>
                  <c:formatCode>General</c:formatCode>
                  <c:ptCount val="9"/>
                  <c:pt idx="0">
                    <c:v>8.9640592844511847E-3</c:v>
                  </c:pt>
                  <c:pt idx="1">
                    <c:v>6.8735863209858968E-3</c:v>
                  </c:pt>
                  <c:pt idx="2">
                    <c:v>6.3927601688933506E-3</c:v>
                  </c:pt>
                  <c:pt idx="3">
                    <c:v>5.2200105100585958E-3</c:v>
                  </c:pt>
                  <c:pt idx="4">
                    <c:v>3.8725208884150906E-3</c:v>
                  </c:pt>
                  <c:pt idx="5">
                    <c:v>3.4491201346961882E-3</c:v>
                  </c:pt>
                  <c:pt idx="6">
                    <c:v>2.0090761955602037E-3</c:v>
                  </c:pt>
                  <c:pt idx="7">
                    <c:v>1.3676457404524741E-3</c:v>
                  </c:pt>
                  <c:pt idx="8">
                    <c:v>0</c:v>
                  </c:pt>
                </c:numCache>
              </c:numRef>
            </c:minus>
          </c:errBars>
          <c:xVal>
            <c:numRef>
              <c:f>summary!$C$59:$K$59</c:f>
              <c:numCache>
                <c:formatCode>General</c:formatCode>
                <c:ptCount val="9"/>
                <c:pt idx="0">
                  <c:v>20</c:v>
                </c:pt>
                <c:pt idx="1">
                  <c:v>30</c:v>
                </c:pt>
                <c:pt idx="2">
                  <c:v>40</c:v>
                </c:pt>
                <c:pt idx="3">
                  <c:v>50</c:v>
                </c:pt>
                <c:pt idx="4">
                  <c:v>60</c:v>
                </c:pt>
                <c:pt idx="5">
                  <c:v>70</c:v>
                </c:pt>
                <c:pt idx="6">
                  <c:v>80</c:v>
                </c:pt>
                <c:pt idx="7">
                  <c:v>90</c:v>
                </c:pt>
                <c:pt idx="8">
                  <c:v>98</c:v>
                </c:pt>
              </c:numCache>
            </c:numRef>
          </c:xVal>
          <c:yVal>
            <c:numRef>
              <c:f>summary!$C$70:$K$70</c:f>
              <c:numCache>
                <c:formatCode>0.000</c:formatCode>
                <c:ptCount val="9"/>
                <c:pt idx="0">
                  <c:v>0.86212154000000063</c:v>
                </c:pt>
                <c:pt idx="1">
                  <c:v>0.8712901400000006</c:v>
                </c:pt>
                <c:pt idx="2">
                  <c:v>0.88061191000000005</c:v>
                </c:pt>
                <c:pt idx="3">
                  <c:v>0.89109883000000312</c:v>
                </c:pt>
                <c:pt idx="4">
                  <c:v>0.90040131000000001</c:v>
                </c:pt>
                <c:pt idx="5">
                  <c:v>0.89627093000000002</c:v>
                </c:pt>
                <c:pt idx="6">
                  <c:v>0.89913442999999948</c:v>
                </c:pt>
                <c:pt idx="7">
                  <c:v>0.90039866000000013</c:v>
                </c:pt>
                <c:pt idx="8">
                  <c:v>0.9002160999999963</c:v>
                </c:pt>
              </c:numCache>
            </c:numRef>
          </c:yVal>
          <c:smooth val="0"/>
          <c:extLst xmlns:c16r2="http://schemas.microsoft.com/office/drawing/2015/06/chart">
            <c:ext xmlns:c16="http://schemas.microsoft.com/office/drawing/2014/chart" uri="{C3380CC4-5D6E-409C-BE32-E72D297353CC}">
              <c16:uniqueId val="{00000002-1AF6-4DCB-964A-7EFFA261BA40}"/>
            </c:ext>
          </c:extLst>
        </c:ser>
        <c:dLbls>
          <c:showLegendKey val="0"/>
          <c:showVal val="0"/>
          <c:showCatName val="0"/>
          <c:showSerName val="0"/>
          <c:showPercent val="0"/>
          <c:showBubbleSize val="0"/>
        </c:dLbls>
        <c:axId val="882069008"/>
        <c:axId val="882069400"/>
      </c:scatterChart>
      <c:valAx>
        <c:axId val="882069008"/>
        <c:scaling>
          <c:orientation val="minMax"/>
          <c:max val="110"/>
          <c:min val="10"/>
        </c:scaling>
        <c:delete val="0"/>
        <c:axPos val="b"/>
        <c:title>
          <c:tx>
            <c:rich>
              <a:bodyPr/>
              <a:lstStyle/>
              <a:p>
                <a:pPr>
                  <a:defRPr sz="800">
                    <a:latin typeface="Verdana" pitchFamily="34" charset="0"/>
                  </a:defRPr>
                </a:pPr>
                <a:r>
                  <a:rPr lang="en-US" sz="800" dirty="0">
                    <a:latin typeface="Verdana" pitchFamily="34" charset="0"/>
                  </a:rPr>
                  <a:t>Subjects(m)</a:t>
                </a:r>
              </a:p>
            </c:rich>
          </c:tx>
          <c:overlay val="0"/>
        </c:title>
        <c:numFmt formatCode="General" sourceLinked="1"/>
        <c:majorTickMark val="in"/>
        <c:minorTickMark val="none"/>
        <c:tickLblPos val="nextTo"/>
        <c:spPr>
          <a:ln>
            <a:solidFill>
              <a:sysClr val="windowText" lastClr="000000"/>
            </a:solidFill>
          </a:ln>
        </c:spPr>
        <c:txPr>
          <a:bodyPr/>
          <a:lstStyle/>
          <a:p>
            <a:pPr>
              <a:defRPr sz="800">
                <a:latin typeface="Verdana" pitchFamily="34" charset="0"/>
              </a:defRPr>
            </a:pPr>
            <a:endParaRPr lang="en-US"/>
          </a:p>
        </c:txPr>
        <c:crossAx val="882069400"/>
        <c:crosses val="autoZero"/>
        <c:crossBetween val="midCat"/>
        <c:majorUnit val="10"/>
      </c:valAx>
      <c:valAx>
        <c:axId val="882069400"/>
        <c:scaling>
          <c:orientation val="minMax"/>
          <c:max val="1"/>
          <c:min val="0.4"/>
        </c:scaling>
        <c:delete val="0"/>
        <c:axPos val="l"/>
        <c:title>
          <c:tx>
            <c:rich>
              <a:bodyPr rot="-5400000" vert="horz"/>
              <a:lstStyle/>
              <a:p>
                <a:pPr>
                  <a:defRPr sz="800">
                    <a:latin typeface="Verdana" pitchFamily="34" charset="0"/>
                  </a:defRPr>
                </a:pPr>
                <a:r>
                  <a:rPr lang="en-US" sz="800">
                    <a:latin typeface="Verdana" pitchFamily="34" charset="0"/>
                  </a:rPr>
                  <a:t>RV coefficient</a:t>
                </a:r>
              </a:p>
            </c:rich>
          </c:tx>
          <c:overlay val="0"/>
        </c:title>
        <c:numFmt formatCode="0.00" sourceLinked="0"/>
        <c:majorTickMark val="in"/>
        <c:minorTickMark val="none"/>
        <c:tickLblPos val="nextTo"/>
        <c:spPr>
          <a:ln>
            <a:solidFill>
              <a:schemeClr val="tx1"/>
            </a:solidFill>
          </a:ln>
        </c:spPr>
        <c:txPr>
          <a:bodyPr/>
          <a:lstStyle/>
          <a:p>
            <a:pPr>
              <a:defRPr sz="800">
                <a:latin typeface="Verdana" pitchFamily="34" charset="0"/>
              </a:defRPr>
            </a:pPr>
            <a:endParaRPr lang="en-US"/>
          </a:p>
        </c:txPr>
        <c:crossAx val="882069008"/>
        <c:crosses val="autoZero"/>
        <c:crossBetween val="midCat"/>
        <c:majorUnit val="0.05"/>
      </c:valAx>
      <c:spPr>
        <a:ln>
          <a:solidFill>
            <a:sysClr val="windowText" lastClr="000000"/>
          </a:solidFill>
        </a:ln>
      </c:spPr>
    </c:plotArea>
    <c:legend>
      <c:legendPos val="r"/>
      <c:overlay val="0"/>
      <c:txPr>
        <a:bodyPr/>
        <a:lstStyle/>
        <a:p>
          <a:pPr>
            <a:defRPr sz="800">
              <a:latin typeface="Verdana"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summary!$A$30</c:f>
              <c:strCache>
                <c:ptCount val="1"/>
                <c:pt idx="0">
                  <c:v>FST(N)</c:v>
                </c:pt>
              </c:strCache>
            </c:strRef>
          </c:tx>
          <c:spPr>
            <a:ln w="15875">
              <a:solidFill>
                <a:sysClr val="windowText" lastClr="000000"/>
              </a:solidFill>
            </a:ln>
          </c:spPr>
          <c:marker>
            <c:symbol val="circle"/>
            <c:size val="4"/>
            <c:spPr>
              <a:solidFill>
                <a:schemeClr val="bg1"/>
              </a:solidFill>
              <a:ln>
                <a:solidFill>
                  <a:sysClr val="windowText" lastClr="000000"/>
                </a:solidFill>
              </a:ln>
            </c:spPr>
          </c:marker>
          <c:errBars>
            <c:errDir val="y"/>
            <c:errBarType val="both"/>
            <c:errValType val="cust"/>
            <c:noEndCap val="0"/>
            <c:plus>
              <c:numRef>
                <c:f>summary!$C$37:$J$37</c:f>
                <c:numCache>
                  <c:formatCode>General</c:formatCode>
                  <c:ptCount val="8"/>
                  <c:pt idx="0">
                    <c:v>2.0800915632707015E-2</c:v>
                  </c:pt>
                  <c:pt idx="1">
                    <c:v>1.06512471860623E-2</c:v>
                  </c:pt>
                  <c:pt idx="2">
                    <c:v>2.3697100349480874E-2</c:v>
                  </c:pt>
                  <c:pt idx="3">
                    <c:v>1.2375996957336323E-2</c:v>
                  </c:pt>
                  <c:pt idx="4">
                    <c:v>9.2781042010423743E-3</c:v>
                  </c:pt>
                  <c:pt idx="5">
                    <c:v>8.9571829762711049E-3</c:v>
                  </c:pt>
                  <c:pt idx="6">
                    <c:v>6.5457837406532396E-3</c:v>
                  </c:pt>
                  <c:pt idx="7">
                    <c:v>0</c:v>
                  </c:pt>
                </c:numCache>
              </c:numRef>
            </c:plus>
            <c:minus>
              <c:numRef>
                <c:f>summary!$C$37:$J$37</c:f>
                <c:numCache>
                  <c:formatCode>General</c:formatCode>
                  <c:ptCount val="8"/>
                  <c:pt idx="0">
                    <c:v>2.0800915632707015E-2</c:v>
                  </c:pt>
                  <c:pt idx="1">
                    <c:v>1.06512471860623E-2</c:v>
                  </c:pt>
                  <c:pt idx="2">
                    <c:v>2.3697100349480874E-2</c:v>
                  </c:pt>
                  <c:pt idx="3">
                    <c:v>1.2375996957336323E-2</c:v>
                  </c:pt>
                  <c:pt idx="4">
                    <c:v>9.2781042010423743E-3</c:v>
                  </c:pt>
                  <c:pt idx="5">
                    <c:v>8.9571829762711049E-3</c:v>
                  </c:pt>
                  <c:pt idx="6">
                    <c:v>6.5457837406532396E-3</c:v>
                  </c:pt>
                  <c:pt idx="7">
                    <c:v>0</c:v>
                  </c:pt>
                </c:numCache>
              </c:numRef>
            </c:minus>
          </c:errBars>
          <c:xVal>
            <c:numRef>
              <c:f>summary!$C$29:$J$29</c:f>
              <c:numCache>
                <c:formatCode>General</c:formatCode>
                <c:ptCount val="8"/>
                <c:pt idx="0">
                  <c:v>20</c:v>
                </c:pt>
                <c:pt idx="1">
                  <c:v>30</c:v>
                </c:pt>
                <c:pt idx="2">
                  <c:v>40</c:v>
                </c:pt>
                <c:pt idx="3">
                  <c:v>50</c:v>
                </c:pt>
                <c:pt idx="4">
                  <c:v>60</c:v>
                </c:pt>
                <c:pt idx="5">
                  <c:v>70</c:v>
                </c:pt>
                <c:pt idx="6">
                  <c:v>80</c:v>
                </c:pt>
                <c:pt idx="7">
                  <c:v>103</c:v>
                </c:pt>
              </c:numCache>
            </c:numRef>
          </c:xVal>
          <c:yVal>
            <c:numRef>
              <c:f>summary!$C$35:$J$35</c:f>
              <c:numCache>
                <c:formatCode>0.000</c:formatCode>
                <c:ptCount val="8"/>
                <c:pt idx="0">
                  <c:v>0.76763750000000064</c:v>
                </c:pt>
                <c:pt idx="1">
                  <c:v>0.85795156000000061</c:v>
                </c:pt>
                <c:pt idx="2">
                  <c:v>0.89790402000000002</c:v>
                </c:pt>
                <c:pt idx="3">
                  <c:v>0.9142707999999995</c:v>
                </c:pt>
                <c:pt idx="4">
                  <c:v>0.92674208000000002</c:v>
                </c:pt>
                <c:pt idx="5">
                  <c:v>0.97494532000000311</c:v>
                </c:pt>
                <c:pt idx="6">
                  <c:v>0.97332807999999993</c:v>
                </c:pt>
                <c:pt idx="7">
                  <c:v>1</c:v>
                </c:pt>
              </c:numCache>
            </c:numRef>
          </c:yVal>
          <c:smooth val="0"/>
          <c:extLst xmlns:c16r2="http://schemas.microsoft.com/office/drawing/2015/06/chart">
            <c:ext xmlns:c16="http://schemas.microsoft.com/office/drawing/2014/chart" uri="{C3380CC4-5D6E-409C-BE32-E72D297353CC}">
              <c16:uniqueId val="{00000000-3D5D-4226-8B53-33C45870A0DA}"/>
            </c:ext>
          </c:extLst>
        </c:ser>
        <c:ser>
          <c:idx val="1"/>
          <c:order val="1"/>
          <c:tx>
            <c:strRef>
              <c:f>summary!$A$40</c:f>
              <c:strCache>
                <c:ptCount val="1"/>
                <c:pt idx="0">
                  <c:v>IPM</c:v>
                </c:pt>
              </c:strCache>
            </c:strRef>
          </c:tx>
          <c:spPr>
            <a:ln w="15875">
              <a:solidFill>
                <a:sysClr val="windowText" lastClr="000000"/>
              </a:solidFill>
            </a:ln>
          </c:spPr>
          <c:marker>
            <c:symbol val="square"/>
            <c:size val="4"/>
            <c:spPr>
              <a:solidFill>
                <a:schemeClr val="bg1"/>
              </a:solidFill>
              <a:ln>
                <a:solidFill>
                  <a:sysClr val="windowText" lastClr="000000"/>
                </a:solidFill>
              </a:ln>
            </c:spPr>
          </c:marker>
          <c:errBars>
            <c:errDir val="y"/>
            <c:errBarType val="both"/>
            <c:errValType val="cust"/>
            <c:noEndCap val="0"/>
            <c:plus>
              <c:numRef>
                <c:f>summary!$C$47:$J$47</c:f>
                <c:numCache>
                  <c:formatCode>General</c:formatCode>
                  <c:ptCount val="8"/>
                  <c:pt idx="0">
                    <c:v>2.4416269986097094E-2</c:v>
                  </c:pt>
                  <c:pt idx="1">
                    <c:v>2.9764003449122181E-2</c:v>
                  </c:pt>
                  <c:pt idx="2">
                    <c:v>2.3656038526304036E-2</c:v>
                  </c:pt>
                  <c:pt idx="3">
                    <c:v>1.8941558271128801E-2</c:v>
                  </c:pt>
                  <c:pt idx="4">
                    <c:v>2.5758921652906962E-2</c:v>
                  </c:pt>
                  <c:pt idx="5">
                    <c:v>7.1403002648348134E-3</c:v>
                  </c:pt>
                  <c:pt idx="6">
                    <c:v>1.435633553351926E-2</c:v>
                  </c:pt>
                  <c:pt idx="7">
                    <c:v>7.0710678120689079E-8</c:v>
                  </c:pt>
                </c:numCache>
              </c:numRef>
            </c:plus>
            <c:minus>
              <c:numRef>
                <c:f>summary!$C$47:$J$47</c:f>
                <c:numCache>
                  <c:formatCode>General</c:formatCode>
                  <c:ptCount val="8"/>
                  <c:pt idx="0">
                    <c:v>2.4416269986097094E-2</c:v>
                  </c:pt>
                  <c:pt idx="1">
                    <c:v>2.9764003449122181E-2</c:v>
                  </c:pt>
                  <c:pt idx="2">
                    <c:v>2.3656038526304036E-2</c:v>
                  </c:pt>
                  <c:pt idx="3">
                    <c:v>1.8941558271128801E-2</c:v>
                  </c:pt>
                  <c:pt idx="4">
                    <c:v>2.5758921652906962E-2</c:v>
                  </c:pt>
                  <c:pt idx="5">
                    <c:v>7.1403002648348134E-3</c:v>
                  </c:pt>
                  <c:pt idx="6">
                    <c:v>1.435633553351926E-2</c:v>
                  </c:pt>
                  <c:pt idx="7">
                    <c:v>7.0710678120689079E-8</c:v>
                  </c:pt>
                </c:numCache>
              </c:numRef>
            </c:minus>
          </c:errBars>
          <c:xVal>
            <c:numRef>
              <c:f>summary!$C$39:$J$39</c:f>
              <c:numCache>
                <c:formatCode>General</c:formatCode>
                <c:ptCount val="8"/>
                <c:pt idx="0">
                  <c:v>20</c:v>
                </c:pt>
                <c:pt idx="1">
                  <c:v>30</c:v>
                </c:pt>
                <c:pt idx="2">
                  <c:v>40</c:v>
                </c:pt>
                <c:pt idx="3">
                  <c:v>50</c:v>
                </c:pt>
                <c:pt idx="4">
                  <c:v>60</c:v>
                </c:pt>
                <c:pt idx="5">
                  <c:v>70</c:v>
                </c:pt>
                <c:pt idx="6">
                  <c:v>80</c:v>
                </c:pt>
                <c:pt idx="7">
                  <c:v>103</c:v>
                </c:pt>
              </c:numCache>
            </c:numRef>
          </c:xVal>
          <c:yVal>
            <c:numRef>
              <c:f>summary!$C$45:$J$45</c:f>
              <c:numCache>
                <c:formatCode>0.000</c:formatCode>
                <c:ptCount val="8"/>
                <c:pt idx="0">
                  <c:v>0.64786450000000062</c:v>
                </c:pt>
                <c:pt idx="1">
                  <c:v>0.73715488000000062</c:v>
                </c:pt>
                <c:pt idx="2">
                  <c:v>0.72871410000000014</c:v>
                </c:pt>
                <c:pt idx="3">
                  <c:v>0.75398816000000013</c:v>
                </c:pt>
                <c:pt idx="4">
                  <c:v>0.76211406000000004</c:v>
                </c:pt>
                <c:pt idx="5">
                  <c:v>0.74039659999999996</c:v>
                </c:pt>
                <c:pt idx="6">
                  <c:v>0.75040920000000277</c:v>
                </c:pt>
                <c:pt idx="7">
                  <c:v>0.75950560000000311</c:v>
                </c:pt>
              </c:numCache>
            </c:numRef>
          </c:yVal>
          <c:smooth val="0"/>
          <c:extLst xmlns:c16r2="http://schemas.microsoft.com/office/drawing/2015/06/chart">
            <c:ext xmlns:c16="http://schemas.microsoft.com/office/drawing/2014/chart" uri="{C3380CC4-5D6E-409C-BE32-E72D297353CC}">
              <c16:uniqueId val="{00000001-3D5D-4226-8B53-33C45870A0DA}"/>
            </c:ext>
          </c:extLst>
        </c:ser>
        <c:ser>
          <c:idx val="2"/>
          <c:order val="2"/>
          <c:tx>
            <c:strRef>
              <c:f>summary!$A$50</c:f>
              <c:strCache>
                <c:ptCount val="1"/>
                <c:pt idx="0">
                  <c:v>DA</c:v>
                </c:pt>
              </c:strCache>
            </c:strRef>
          </c:tx>
          <c:spPr>
            <a:ln w="15875">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noEndCap val="0"/>
            <c:plus>
              <c:numRef>
                <c:f>summary!$C$57:$J$57</c:f>
                <c:numCache>
                  <c:formatCode>General</c:formatCode>
                  <c:ptCount val="8"/>
                  <c:pt idx="0">
                    <c:v>2.8154687592750673E-2</c:v>
                  </c:pt>
                  <c:pt idx="1">
                    <c:v>1.1690717349547112E-2</c:v>
                  </c:pt>
                  <c:pt idx="2">
                    <c:v>2.2441476155088111E-2</c:v>
                  </c:pt>
                  <c:pt idx="3">
                    <c:v>1.6889108847064523E-2</c:v>
                  </c:pt>
                  <c:pt idx="4">
                    <c:v>1.6285308725461283E-2</c:v>
                  </c:pt>
                  <c:pt idx="5">
                    <c:v>9.295264289443373E-3</c:v>
                  </c:pt>
                  <c:pt idx="6">
                    <c:v>8.3496626026085766E-3</c:v>
                  </c:pt>
                  <c:pt idx="7">
                    <c:v>7.0710678120689079E-8</c:v>
                  </c:pt>
                </c:numCache>
              </c:numRef>
            </c:plus>
            <c:minus>
              <c:numRef>
                <c:f>summary!$C$57:$J$57</c:f>
                <c:numCache>
                  <c:formatCode>General</c:formatCode>
                  <c:ptCount val="8"/>
                  <c:pt idx="0">
                    <c:v>2.8154687592750673E-2</c:v>
                  </c:pt>
                  <c:pt idx="1">
                    <c:v>1.1690717349547112E-2</c:v>
                  </c:pt>
                  <c:pt idx="2">
                    <c:v>2.2441476155088111E-2</c:v>
                  </c:pt>
                  <c:pt idx="3">
                    <c:v>1.6889108847064523E-2</c:v>
                  </c:pt>
                  <c:pt idx="4">
                    <c:v>1.6285308725461283E-2</c:v>
                  </c:pt>
                  <c:pt idx="5">
                    <c:v>9.295264289443373E-3</c:v>
                  </c:pt>
                  <c:pt idx="6">
                    <c:v>8.3496626026085766E-3</c:v>
                  </c:pt>
                  <c:pt idx="7">
                    <c:v>7.0710678120689079E-8</c:v>
                  </c:pt>
                </c:numCache>
              </c:numRef>
            </c:minus>
          </c:errBars>
          <c:xVal>
            <c:numRef>
              <c:f>summary!$C$49:$J$49</c:f>
              <c:numCache>
                <c:formatCode>General</c:formatCode>
                <c:ptCount val="8"/>
                <c:pt idx="0">
                  <c:v>20</c:v>
                </c:pt>
                <c:pt idx="1">
                  <c:v>30</c:v>
                </c:pt>
                <c:pt idx="2">
                  <c:v>40</c:v>
                </c:pt>
                <c:pt idx="3">
                  <c:v>50</c:v>
                </c:pt>
                <c:pt idx="4">
                  <c:v>60</c:v>
                </c:pt>
                <c:pt idx="5">
                  <c:v>70</c:v>
                </c:pt>
                <c:pt idx="6">
                  <c:v>80</c:v>
                </c:pt>
                <c:pt idx="7">
                  <c:v>103</c:v>
                </c:pt>
              </c:numCache>
            </c:numRef>
          </c:xVal>
          <c:yVal>
            <c:numRef>
              <c:f>summary!$C$55:$J$55</c:f>
              <c:numCache>
                <c:formatCode>0.000</c:formatCode>
                <c:ptCount val="8"/>
                <c:pt idx="0">
                  <c:v>0.68210598</c:v>
                </c:pt>
                <c:pt idx="1">
                  <c:v>0.79214839999999997</c:v>
                </c:pt>
                <c:pt idx="2">
                  <c:v>0.78776002000000001</c:v>
                </c:pt>
                <c:pt idx="3">
                  <c:v>0.80742539999999996</c:v>
                </c:pt>
                <c:pt idx="4">
                  <c:v>0.83401655999999957</c:v>
                </c:pt>
                <c:pt idx="5">
                  <c:v>0.83620023999999993</c:v>
                </c:pt>
                <c:pt idx="6">
                  <c:v>0.85868558000000061</c:v>
                </c:pt>
                <c:pt idx="7">
                  <c:v>0.86292670000000005</c:v>
                </c:pt>
              </c:numCache>
            </c:numRef>
          </c:yVal>
          <c:smooth val="0"/>
          <c:extLst xmlns:c16r2="http://schemas.microsoft.com/office/drawing/2015/06/chart">
            <c:ext xmlns:c16="http://schemas.microsoft.com/office/drawing/2014/chart" uri="{C3380CC4-5D6E-409C-BE32-E72D297353CC}">
              <c16:uniqueId val="{00000002-3D5D-4226-8B53-33C45870A0DA}"/>
            </c:ext>
          </c:extLst>
        </c:ser>
        <c:dLbls>
          <c:showLegendKey val="0"/>
          <c:showVal val="0"/>
          <c:showCatName val="0"/>
          <c:showSerName val="0"/>
          <c:showPercent val="0"/>
          <c:showBubbleSize val="0"/>
        </c:dLbls>
        <c:axId val="881935616"/>
        <c:axId val="881936008"/>
      </c:scatterChart>
      <c:valAx>
        <c:axId val="881935616"/>
        <c:scaling>
          <c:orientation val="minMax"/>
          <c:max val="110"/>
          <c:min val="10"/>
        </c:scaling>
        <c:delete val="0"/>
        <c:axPos val="b"/>
        <c:title>
          <c:tx>
            <c:rich>
              <a:bodyPr/>
              <a:lstStyle/>
              <a:p>
                <a:pPr>
                  <a:defRPr sz="800">
                    <a:latin typeface="Verdana" pitchFamily="34" charset="0"/>
                  </a:defRPr>
                </a:pPr>
                <a:r>
                  <a:rPr lang="en-US" sz="800" dirty="0">
                    <a:latin typeface="Verdana" pitchFamily="34" charset="0"/>
                  </a:rPr>
                  <a:t>Subjects(m)</a:t>
                </a:r>
              </a:p>
            </c:rich>
          </c:tx>
          <c:overlay val="0"/>
        </c:title>
        <c:numFmt formatCode="General" sourceLinked="1"/>
        <c:majorTickMark val="in"/>
        <c:minorTickMark val="none"/>
        <c:tickLblPos val="nextTo"/>
        <c:spPr>
          <a:ln>
            <a:solidFill>
              <a:sysClr val="windowText" lastClr="000000"/>
            </a:solidFill>
          </a:ln>
        </c:spPr>
        <c:txPr>
          <a:bodyPr/>
          <a:lstStyle/>
          <a:p>
            <a:pPr>
              <a:defRPr sz="800">
                <a:latin typeface="Verdana" pitchFamily="34" charset="0"/>
              </a:defRPr>
            </a:pPr>
            <a:endParaRPr lang="en-US"/>
          </a:p>
        </c:txPr>
        <c:crossAx val="881936008"/>
        <c:crosses val="autoZero"/>
        <c:crossBetween val="midCat"/>
        <c:majorUnit val="10"/>
      </c:valAx>
      <c:valAx>
        <c:axId val="881936008"/>
        <c:scaling>
          <c:orientation val="minMax"/>
          <c:max val="1"/>
          <c:min val="0.4"/>
        </c:scaling>
        <c:delete val="0"/>
        <c:axPos val="l"/>
        <c:title>
          <c:tx>
            <c:rich>
              <a:bodyPr rot="-5400000" vert="horz"/>
              <a:lstStyle/>
              <a:p>
                <a:pPr>
                  <a:defRPr sz="800">
                    <a:latin typeface="Verdana" pitchFamily="34" charset="0"/>
                  </a:defRPr>
                </a:pPr>
                <a:r>
                  <a:rPr lang="en-US" sz="800">
                    <a:latin typeface="Verdana" pitchFamily="34" charset="0"/>
                  </a:rPr>
                  <a:t>RV coefficient</a:t>
                </a:r>
              </a:p>
            </c:rich>
          </c:tx>
          <c:overlay val="0"/>
        </c:title>
        <c:numFmt formatCode="0.00" sourceLinked="0"/>
        <c:majorTickMark val="in"/>
        <c:minorTickMark val="none"/>
        <c:tickLblPos val="nextTo"/>
        <c:spPr>
          <a:ln>
            <a:solidFill>
              <a:schemeClr val="tx1"/>
            </a:solidFill>
          </a:ln>
        </c:spPr>
        <c:txPr>
          <a:bodyPr/>
          <a:lstStyle/>
          <a:p>
            <a:pPr>
              <a:defRPr sz="800">
                <a:latin typeface="Verdana" pitchFamily="34" charset="0"/>
              </a:defRPr>
            </a:pPr>
            <a:endParaRPr lang="en-US"/>
          </a:p>
        </c:txPr>
        <c:crossAx val="881935616"/>
        <c:crosses val="autoZero"/>
        <c:crossBetween val="midCat"/>
        <c:majorUnit val="0.05"/>
      </c:valAx>
      <c:spPr>
        <a:ln>
          <a:solidFill>
            <a:sysClr val="windowText" lastClr="000000"/>
          </a:solidFill>
        </a:ln>
      </c:spPr>
    </c:plotArea>
    <c:legend>
      <c:legendPos val="r"/>
      <c:overlay val="0"/>
      <c:txPr>
        <a:bodyPr/>
        <a:lstStyle/>
        <a:p>
          <a:pPr>
            <a:defRPr sz="800">
              <a:latin typeface="Verdana" pitchFamily="34"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C1956-90D4-4E80-AC21-D34025243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18278</Words>
  <Characters>104185</Characters>
  <Application>Microsoft Office Word</Application>
  <DocSecurity>4</DocSecurity>
  <Lines>868</Lines>
  <Paragraphs>244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Bournemouth University</Company>
  <LinksUpToDate>false</LinksUpToDate>
  <CharactersWithSpaces>122219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Heather,Hartwell</dc:creator>
  <cp:lastModifiedBy>Natalia Lavrushkina</cp:lastModifiedBy>
  <cp:revision>2</cp:revision>
  <cp:lastPrinted>2015-09-16T10:58:00Z</cp:lastPrinted>
  <dcterms:created xsi:type="dcterms:W3CDTF">2017-10-20T09:48:00Z</dcterms:created>
  <dcterms:modified xsi:type="dcterms:W3CDTF">2017-10-20T09:48:00Z</dcterms:modified>
</cp:coreProperties>
</file>